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D2922" w14:textId="77777777" w:rsidR="00591AF2" w:rsidRPr="00A7336F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</w:p>
    <w:p w14:paraId="0AAFE07C" w14:textId="77777777" w:rsidR="00591AF2" w:rsidRPr="00A7336F" w:rsidRDefault="00591AF2" w:rsidP="00591AF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sz w:val="22"/>
          <w:lang w:eastAsia="cs-CZ"/>
        </w:rPr>
      </w:pPr>
      <w:r w:rsidRPr="00A7336F">
        <w:rPr>
          <w:rFonts w:eastAsia="Calibri" w:cstheme="minorHAnsi"/>
          <w:b/>
          <w:bCs/>
          <w:color w:val="000000"/>
          <w:sz w:val="22"/>
          <w:lang w:eastAsia="cs-CZ"/>
        </w:rPr>
        <w:t>OZNÁMENÍ VÝBĚROVÉHO ŘÍZENÍ – ZADÁVACÍ PODMÍNKY</w:t>
      </w:r>
    </w:p>
    <w:p w14:paraId="42BB9D60" w14:textId="77777777" w:rsidR="009B0AC5" w:rsidRPr="00D94878" w:rsidRDefault="009B0AC5" w:rsidP="009B0AC5">
      <w:pPr>
        <w:autoSpaceDE w:val="0"/>
        <w:autoSpaceDN w:val="0"/>
        <w:adjustRightInd w:val="0"/>
        <w:spacing w:after="254"/>
        <w:jc w:val="center"/>
        <w:rPr>
          <w:rFonts w:ascii="Verdana" w:hAnsi="Verdana" w:cs="Arial"/>
          <w:color w:val="000000"/>
          <w:sz w:val="18"/>
          <w:szCs w:val="18"/>
          <w:lang w:eastAsia="cs-C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4"/>
        <w:gridCol w:w="5006"/>
        <w:gridCol w:w="21"/>
      </w:tblGrid>
      <w:tr w:rsidR="009B0AC5" w:rsidRPr="001C3B28" w14:paraId="09B0B4B8" w14:textId="77777777" w:rsidTr="00AD3D79">
        <w:trPr>
          <w:gridAfter w:val="1"/>
          <w:wAfter w:w="21" w:type="dxa"/>
          <w:trHeight w:val="893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427E" w14:textId="77777777" w:rsidR="009B0AC5" w:rsidRPr="00246E26" w:rsidRDefault="009B0AC5" w:rsidP="00AD3D79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46E26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gramStart"/>
            <w:r w:rsidRPr="00246E26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Zadavatel:   </w:t>
            </w:r>
            <w:proofErr w:type="gramEnd"/>
            <w:r w:rsidRPr="00246E26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46E2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Lesy Jáchymov s.r.o., Mathesiova 209, 362 51 Jáchymov   IČO: 04251521  </w:t>
            </w:r>
          </w:p>
        </w:tc>
      </w:tr>
      <w:tr w:rsidR="009B0AC5" w:rsidRPr="001C3B28" w14:paraId="4D7E1774" w14:textId="77777777" w:rsidTr="00AD3D79">
        <w:trPr>
          <w:gridAfter w:val="1"/>
          <w:wAfter w:w="21" w:type="dxa"/>
          <w:trHeight w:val="821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9B42" w14:textId="7F71D3E6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2. Název zakázky: </w:t>
            </w:r>
            <w:r w:rsidR="003A46A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Čelní </w:t>
            </w:r>
            <w:proofErr w:type="spellStart"/>
            <w:r w:rsidR="003A46A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rampovač</w:t>
            </w:r>
            <w:proofErr w:type="spellEnd"/>
          </w:p>
        </w:tc>
      </w:tr>
      <w:tr w:rsidR="009B0AC5" w:rsidRPr="001C3B28" w14:paraId="0D40A673" w14:textId="77777777" w:rsidTr="00AD3D79">
        <w:trPr>
          <w:gridAfter w:val="1"/>
          <w:wAfter w:w="21" w:type="dxa"/>
          <w:trHeight w:val="705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AD3B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3. Druh zakázky: </w:t>
            </w:r>
            <w:r w:rsidRPr="00246E26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Dodávka</w:t>
            </w:r>
            <w:r w:rsidRPr="00246E26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633F3298" w14:textId="77777777" w:rsidTr="00AD3D79">
        <w:trPr>
          <w:gridAfter w:val="1"/>
          <w:wAfter w:w="21" w:type="dxa"/>
          <w:trHeight w:val="1411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408E" w14:textId="125E530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4. Lhůta pro podání nabídky: </w:t>
            </w:r>
            <w:r w:rsidRPr="00FB113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Lhůta pro podání nabíd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ek</w:t>
            </w:r>
            <w:r w:rsidRPr="00FB113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končí </w:t>
            </w:r>
            <w:r w:rsidRPr="001D7E66">
              <w:rPr>
                <w:rFonts w:ascii="Verdana" w:hAnsi="Verdana" w:cs="Arial"/>
                <w:sz w:val="18"/>
                <w:szCs w:val="18"/>
                <w:lang w:eastAsia="cs-CZ"/>
              </w:rPr>
              <w:t>dne</w:t>
            </w:r>
            <w:r w:rsidRPr="001D7E66">
              <w:rPr>
                <w:rFonts w:ascii="Verdana" w:hAnsi="Verdana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1D7E66" w:rsidRPr="001D7E66">
              <w:rPr>
                <w:rFonts w:ascii="Verdana" w:hAnsi="Verdana" w:cs="Arial"/>
                <w:sz w:val="18"/>
                <w:szCs w:val="18"/>
                <w:lang w:eastAsia="cs-CZ"/>
              </w:rPr>
              <w:t>24.8.2026</w:t>
            </w:r>
            <w:r w:rsidRPr="001D7E66">
              <w:rPr>
                <w:rFonts w:ascii="Verdana" w:hAnsi="Verdana" w:cs="Arial"/>
                <w:sz w:val="18"/>
                <w:szCs w:val="18"/>
                <w:lang w:eastAsia="cs-CZ"/>
              </w:rPr>
              <w:t xml:space="preserve"> ve 14:00 hod.</w:t>
            </w:r>
            <w:r w:rsidRPr="001D7E66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  <w:lang w:eastAsia="cs-CZ"/>
              </w:rPr>
              <w:t xml:space="preserve"> </w:t>
            </w:r>
            <w:r w:rsidRPr="001D7E66">
              <w:rPr>
                <w:rFonts w:ascii="Verdana" w:hAnsi="Verdana" w:cs="Arial"/>
                <w:sz w:val="18"/>
                <w:szCs w:val="18"/>
                <w:lang w:eastAsia="cs-CZ"/>
              </w:rPr>
              <w:t xml:space="preserve">Otevírání nabídek se mohou zúčastnit účastníci, kteří podali nabídku ve lhůtě pro podání nabídek (zástupci se musí prokázat zmocněním k jednání za uchazeče). Otevírání obálek a následné hodnocení nabídek proběhne dne </w:t>
            </w:r>
            <w:r w:rsidR="001D7E66" w:rsidRPr="001D7E66">
              <w:rPr>
                <w:rFonts w:ascii="Verdana" w:hAnsi="Verdana" w:cs="Arial"/>
                <w:sz w:val="18"/>
                <w:szCs w:val="18"/>
                <w:lang w:eastAsia="cs-CZ"/>
              </w:rPr>
              <w:t>25.8.2026</w:t>
            </w:r>
            <w:r w:rsidRPr="001D7E66">
              <w:rPr>
                <w:rFonts w:ascii="Verdana" w:hAnsi="Verdana" w:cs="Arial"/>
                <w:sz w:val="18"/>
                <w:szCs w:val="18"/>
                <w:lang w:eastAsia="cs-CZ"/>
              </w:rPr>
              <w:t xml:space="preserve"> v kanceláři jednatele Ing. Marka Pencáka.</w:t>
            </w:r>
          </w:p>
        </w:tc>
      </w:tr>
      <w:tr w:rsidR="009B0AC5" w:rsidRPr="001C3B28" w14:paraId="24EFFECB" w14:textId="77777777" w:rsidTr="00AD3D79">
        <w:trPr>
          <w:gridAfter w:val="1"/>
          <w:wAfter w:w="21" w:type="dxa"/>
          <w:trHeight w:val="835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D51A" w14:textId="77777777" w:rsidR="009B0AC5" w:rsidRPr="001C3B28" w:rsidRDefault="009B0AC5" w:rsidP="00AD3D79">
            <w:pP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5. Místo pro podání nabídky: </w:t>
            </w:r>
            <w:r w:rsidRPr="009D6F4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Nabídky budou přijímány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osobně po telefonické dohodě </w:t>
            </w:r>
            <w:proofErr w:type="gramStart"/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( tel.</w:t>
            </w:r>
            <w:proofErr w:type="gramEnd"/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605 206 794) </w:t>
            </w:r>
            <w:r w:rsidRPr="009D6F4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v sídle zadavatele na adrese: Lesy Jáchymov s.r.o, Mathesiova 209, 36251 Jáchymov. Uchazeč může doručit nabídku zadavateli prostřednictvím držitele poštovní licence, poskytovatele kurýrních služeb nebo osobně po celou dobu lhůty pro podání nabídek vždy v pracovních dnech od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8</w:t>
            </w:r>
            <w:r w:rsidRPr="009D6F4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:30 do 1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4</w:t>
            </w:r>
            <w:r w:rsidRPr="009D6F4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:00 hod.</w:t>
            </w:r>
            <w:r>
              <w:t xml:space="preserve"> </w:t>
            </w:r>
          </w:p>
        </w:tc>
      </w:tr>
      <w:tr w:rsidR="009B0AC5" w:rsidRPr="001C3B28" w14:paraId="14B7E611" w14:textId="77777777" w:rsidTr="00AD3D79">
        <w:trPr>
          <w:gridAfter w:val="1"/>
          <w:wAfter w:w="21" w:type="dxa"/>
          <w:trHeight w:val="1415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7C00" w14:textId="10116B7C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6. Předmět zakázky: </w:t>
            </w:r>
            <w:r w:rsidRPr="0045586B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Předmětem zakázky</w:t>
            </w:r>
            <w:r w:rsidRPr="00255138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je pořízení </w:t>
            </w:r>
            <w:r w:rsidR="003A46A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čelního </w:t>
            </w:r>
            <w:proofErr w:type="spellStart"/>
            <w:r w:rsidR="003A46A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rampovače</w:t>
            </w:r>
            <w:proofErr w:type="spellEnd"/>
            <w:r w:rsidR="00C72DF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pro práci v lese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. Podrobná specifikace je uvedena v příloze č. 2 – Technické požadavky.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776EA168" w14:textId="77777777" w:rsidTr="00AD3D79">
        <w:trPr>
          <w:gridAfter w:val="1"/>
          <w:wAfter w:w="21" w:type="dxa"/>
          <w:trHeight w:val="2682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DA63" w14:textId="77777777" w:rsidR="009B0AC5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7. Kritéria hodnocení: 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5823FB5A" w14:textId="77777777" w:rsidR="009B0AC5" w:rsidRPr="0025513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Nejnižší nabídková cena.</w:t>
            </w:r>
          </w:p>
        </w:tc>
      </w:tr>
      <w:tr w:rsidR="009B0AC5" w:rsidRPr="001C3B28" w14:paraId="4A7E2A72" w14:textId="77777777" w:rsidTr="00AD3D79">
        <w:trPr>
          <w:gridAfter w:val="1"/>
          <w:wAfter w:w="21" w:type="dxa"/>
          <w:trHeight w:val="157"/>
        </w:trPr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FA54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1. 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  Nabídková cena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69EB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Váha </w:t>
            </w:r>
            <w:r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>100 %</w:t>
            </w:r>
            <w:r w:rsidRPr="001C3B28"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15B34AD3" w14:textId="77777777" w:rsidTr="00AD3D79">
        <w:trPr>
          <w:gridAfter w:val="1"/>
          <w:wAfter w:w="21" w:type="dxa"/>
          <w:trHeight w:val="1828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3B97" w14:textId="77777777" w:rsidR="009B0AC5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 xml:space="preserve">7.1 Způsob hodnocení dílčích hodnotících kritérií: </w:t>
            </w:r>
          </w:p>
          <w:p w14:paraId="600E0A70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Nejnižší nabídková cena – váha 100 %</w:t>
            </w:r>
          </w:p>
        </w:tc>
      </w:tr>
      <w:tr w:rsidR="009B0AC5" w:rsidRPr="001C3B28" w14:paraId="2C00C4B0" w14:textId="77777777" w:rsidTr="00AD3D79">
        <w:trPr>
          <w:gridAfter w:val="1"/>
          <w:wAfter w:w="21" w:type="dxa"/>
          <w:trHeight w:val="1122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35DB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8. Způsob jednání s účastníky: 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Ing. Marek Pencák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,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AD226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email: </w:t>
            </w:r>
            <w:hyperlink r:id="rId11" w:history="1">
              <w:r w:rsidRPr="00AD226E">
                <w:rPr>
                  <w:rStyle w:val="Hypertextovodkaz"/>
                  <w:rFonts w:ascii="Verdana" w:hAnsi="Verdana" w:cs="Arial"/>
                  <w:sz w:val="18"/>
                  <w:szCs w:val="18"/>
                  <w:lang w:eastAsia="cs-CZ"/>
                </w:rPr>
                <w:t>pencak@lesyjachymov.cz</w:t>
              </w:r>
            </w:hyperlink>
            <w:r w:rsidRPr="00AD226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, telefon: 605 206 794</w:t>
            </w:r>
          </w:p>
        </w:tc>
      </w:tr>
      <w:tr w:rsidR="009B0AC5" w:rsidRPr="001C3B28" w14:paraId="21683CE9" w14:textId="77777777" w:rsidTr="00AD3D79">
        <w:trPr>
          <w:trHeight w:val="139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5B45" w14:textId="7001FF19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9. Podmínky a požadavky na zpracování nabídky: 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Nabídka musí být zpracována ve všech částech v českém jazyce. Obálka musí obsahovat údaje o zakázce a to následovně: Výběrové řízení </w:t>
            </w:r>
            <w:r w:rsidR="003A46A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čelní </w:t>
            </w:r>
            <w:proofErr w:type="spellStart"/>
            <w:r w:rsidR="003A46A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rampovač</w:t>
            </w:r>
            <w:proofErr w:type="spellEnd"/>
            <w:r w:rsidR="003A46A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– neotvírat, dále adresu uchazeče a adresu zadavatele. Nabídka bude vytištěna technologií zabraňující smazání písma a nesmí obsahovat přepisy a opravy, které by mohli zadavatele uvést v omyl. Nabídka musí být zajištěna proti manipulaci s jednotlivými listy nabídky. Nabídka musí být podepsána osobou oprávněnou jednat jménem uchazeče či jej zastupovat. Nabídka bude obsahovat následující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vyplněné a podepsané 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části: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Návrh kupní smlouvy, technické požadavky a nabídková cena, k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rycí list nabídky,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prohlášení základní způsobilosti, technickou kvalifikaci, č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estné prohlášení o neexistenci střetu zájmů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a čestné prohlášení účastníka (viz přílohy VZ).</w:t>
            </w:r>
          </w:p>
        </w:tc>
      </w:tr>
      <w:tr w:rsidR="009B0AC5" w:rsidRPr="001C3B28" w14:paraId="02F47668" w14:textId="77777777" w:rsidTr="00AD3D79">
        <w:trPr>
          <w:trHeight w:val="989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7E21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10. Požadavek na způsob zpracování nabídkové ceny: </w:t>
            </w:r>
            <w:r w:rsidRPr="0045586B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 xml:space="preserve">Nabídková cena bude zpracována </w:t>
            </w:r>
            <w:r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 xml:space="preserve">podle zadávacích podmínek a příloh zadávací dokumentace. Dodavatel stanoví nabídkovou cenu za plnění veřejné zakázky. Nabídková cena bude uvedena v české měně. Nabídková cena bude stanovena jako nejvýše přípustná a musí v ní být zahrnuty veškeré náklady spojené s realizací předmětu veřejné zakázky. Všechny náklady a výdaje s vypracováním a předložením nabídky nese dodavatel. </w:t>
            </w:r>
            <w:r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00052C5A" w14:textId="77777777" w:rsidTr="00AD3D79">
        <w:trPr>
          <w:trHeight w:val="1273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3305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11. Doba a místo plnění zakázky: </w:t>
            </w:r>
            <w:r w:rsidRPr="0045586B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Místem plnění zakázky, a tedy místo předání techniky, bude v místě sídla zadavatele, tj. Mathesiova 209, 362 51 Jáchymov.</w:t>
            </w:r>
            <w:r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7EAA3805" w14:textId="77777777" w:rsidTr="00AD3D79">
        <w:trPr>
          <w:trHeight w:val="1263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2188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12. Požadavky na varianty nabídek: </w:t>
            </w:r>
            <w:r w:rsidRPr="00A60475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Nepřipouští se.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5E42C3BD" w14:textId="77777777" w:rsidTr="00AD3D79">
        <w:trPr>
          <w:trHeight w:val="15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08CE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13. Vysvětlení zadávacích podmínek: </w:t>
            </w:r>
            <w:r w:rsidRPr="0045586B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Dodavatel je oprávněn po zadavateli požadovat vysvětlení zadávacích podmínek. Písemná žádost musí být zadavateli doručena nejpozději 4 pracovní dny před uplynutím lhůty pro podání nabídek. Zadavatel odešle vysvětlení nejpozději do 2 pracovních dnů po doručení žádosti dodavatele.</w:t>
            </w:r>
            <w:r>
              <w:rPr>
                <w:rFonts w:ascii="Verdana" w:hAnsi="Verdana" w:cs="Arial"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63910289" w14:textId="77777777" w:rsidTr="00AD3D79">
        <w:trPr>
          <w:trHeight w:val="15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21FF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 xml:space="preserve">14. Výhrada změny závazku ze smlouvy: </w:t>
            </w:r>
            <w:r w:rsidRPr="0045586B">
              <w:rPr>
                <w:rFonts w:ascii="Verdana" w:hAnsi="Verdana" w:cs="Arial"/>
                <w:bCs/>
                <w:iCs/>
                <w:color w:val="000000"/>
                <w:sz w:val="18"/>
                <w:szCs w:val="18"/>
                <w:lang w:eastAsia="cs-CZ"/>
              </w:rPr>
              <w:t>viz Přílohy zadávací dokumentace.</w:t>
            </w:r>
            <w:r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2588CFA1" w14:textId="77777777" w:rsidTr="00AD3D79">
        <w:trPr>
          <w:trHeight w:val="11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25E0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15. Požadavky na prokázání kvalifikace účastníka: </w:t>
            </w:r>
            <w:r w:rsidRPr="0045586B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viz Příloha zadávací dokumentace.</w:t>
            </w:r>
          </w:p>
        </w:tc>
      </w:tr>
      <w:tr w:rsidR="009B0AC5" w:rsidRPr="001C3B28" w14:paraId="5AB1916D" w14:textId="77777777" w:rsidTr="00AD3D79">
        <w:trPr>
          <w:trHeight w:val="1266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1162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16. Obchodní podmínky a jiné smluvní podmínky: </w:t>
            </w:r>
            <w:r w:rsidRPr="003C2F2C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Viz Příloha zadávací dokumentace</w:t>
            </w:r>
            <w:r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.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03BD371B" w14:textId="77777777" w:rsidTr="00AD3D79">
        <w:trPr>
          <w:trHeight w:val="83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E9B" w14:textId="77777777" w:rsidR="009B0AC5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1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7</w:t>
            </w: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. Přílohy zadávacích podmínek:</w:t>
            </w:r>
          </w:p>
          <w:p w14:paraId="467CE29C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1 – Návrh kupní smlouvy</w:t>
            </w:r>
          </w:p>
          <w:p w14:paraId="400E4FA4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2 – Technické požadavky a nabídková cena</w:t>
            </w:r>
          </w:p>
          <w:p w14:paraId="00121FAC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3 – Krycí list nabídky</w:t>
            </w:r>
          </w:p>
          <w:p w14:paraId="5255BBD6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4 – Prohlášení základní způsobilosti</w:t>
            </w:r>
          </w:p>
          <w:p w14:paraId="3E13DCFB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5 – Technická kvalifikace</w:t>
            </w:r>
          </w:p>
          <w:p w14:paraId="1B11614D" w14:textId="77777777" w:rsidR="009B0AC5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6 - Čestné prohlášení o neexistenci střetu zájmů</w:t>
            </w:r>
          </w:p>
          <w:p w14:paraId="04CE91D4" w14:textId="77777777" w:rsidR="009B0AC5" w:rsidRPr="001C1D50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 xml:space="preserve">Příloha č. 7 – Čestné prohlášení účastníka </w:t>
            </w:r>
          </w:p>
        </w:tc>
      </w:tr>
    </w:tbl>
    <w:p w14:paraId="63234579" w14:textId="46B2161F" w:rsidR="00B02E3E" w:rsidRPr="00D4371A" w:rsidRDefault="00B02E3E" w:rsidP="009B0AC5">
      <w:pPr>
        <w:autoSpaceDE w:val="0"/>
        <w:autoSpaceDN w:val="0"/>
        <w:adjustRightInd w:val="0"/>
        <w:spacing w:after="254" w:line="276" w:lineRule="auto"/>
        <w:jc w:val="center"/>
      </w:pPr>
    </w:p>
    <w:sectPr w:rsidR="00B02E3E" w:rsidRPr="00D4371A" w:rsidSect="00D4371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55325" w14:textId="77777777" w:rsidR="004C129C" w:rsidRDefault="004C129C" w:rsidP="00B95253">
      <w:pPr>
        <w:spacing w:after="0" w:line="240" w:lineRule="auto"/>
      </w:pPr>
      <w:r>
        <w:separator/>
      </w:r>
    </w:p>
  </w:endnote>
  <w:endnote w:type="continuationSeparator" w:id="0">
    <w:p w14:paraId="501D6729" w14:textId="77777777" w:rsidR="004C129C" w:rsidRDefault="004C129C" w:rsidP="00B95253">
      <w:pPr>
        <w:spacing w:after="0" w:line="240" w:lineRule="auto"/>
      </w:pPr>
      <w:r>
        <w:continuationSeparator/>
      </w:r>
    </w:p>
  </w:endnote>
  <w:endnote w:type="continuationNotice" w:id="1">
    <w:p w14:paraId="3B5C5B02" w14:textId="77777777" w:rsidR="004C129C" w:rsidRDefault="004C12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49534C7F" w:rsidR="00576B3A" w:rsidRPr="00AE3848" w:rsidRDefault="0066087B" w:rsidP="00576B3A">
    <w:pPr>
      <w:pStyle w:val="Zpat"/>
      <w:rPr>
        <w:szCs w:val="20"/>
      </w:rPr>
    </w:pPr>
    <w:r w:rsidRPr="0066087B">
      <w:rPr>
        <w:rFonts w:eastAsia="Calibri" w:cstheme="minorHAnsi"/>
        <w:szCs w:val="18"/>
      </w:rPr>
      <w:t>Příloha č. 2 Oznámení výběrového řízení – Zadávací podmínky</w:t>
    </w:r>
    <w:r w:rsidR="004B6ADE">
      <w:tab/>
    </w:r>
    <w:r w:rsidR="00D4371A">
      <w:tab/>
    </w:r>
    <w:r w:rsidR="004B6ADE" w:rsidRPr="00174184">
      <w:t>Strana</w:t>
    </w:r>
    <w:r w:rsidR="004B6ADE" w:rsidRPr="00E03F41">
      <w:rPr>
        <w:szCs w:val="20"/>
      </w:rPr>
      <w:t xml:space="preserve"> 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PAGE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1</w:t>
    </w:r>
    <w:r w:rsidR="004B6ADE" w:rsidRPr="00E03F41">
      <w:rPr>
        <w:szCs w:val="20"/>
      </w:rPr>
      <w:fldChar w:fldCharType="end"/>
    </w:r>
    <w:r w:rsidR="004B6ADE" w:rsidRPr="00E03F41">
      <w:rPr>
        <w:szCs w:val="20"/>
      </w:rPr>
      <w:t>/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NUMPAGES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3</w:t>
    </w:r>
    <w:r w:rsidR="004B6ADE"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E6E5" w14:textId="43A4C146" w:rsidR="00576B3A" w:rsidRPr="004B6ADE" w:rsidRDefault="0066087B" w:rsidP="00D4371A">
    <w:pPr>
      <w:pStyle w:val="Zpat"/>
      <w:tabs>
        <w:tab w:val="clear" w:pos="5273"/>
        <w:tab w:val="center" w:pos="6663"/>
      </w:tabs>
      <w:jc w:val="center"/>
    </w:pPr>
    <w:r w:rsidRPr="0066087B">
      <w:rPr>
        <w:rFonts w:eastAsia="Calibri" w:cstheme="minorHAnsi"/>
        <w:szCs w:val="18"/>
      </w:rPr>
      <w:t>Příloha č. 2 Oznámení výběrového řízení – Zadávací podmínky</w:t>
    </w:r>
    <w:r w:rsidR="00D4371A">
      <w:tab/>
    </w:r>
    <w:r w:rsidR="00D4371A">
      <w:tab/>
    </w:r>
    <w:r w:rsidR="00D4371A" w:rsidRPr="00174184">
      <w:t>Strana</w:t>
    </w:r>
    <w:r w:rsidR="00D4371A" w:rsidRPr="00E03F41">
      <w:rPr>
        <w:szCs w:val="20"/>
      </w:rPr>
      <w:t xml:space="preserve"> 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PAGE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1</w:t>
    </w:r>
    <w:r w:rsidR="00D4371A" w:rsidRPr="00E03F41">
      <w:rPr>
        <w:szCs w:val="20"/>
      </w:rPr>
      <w:fldChar w:fldCharType="end"/>
    </w:r>
    <w:r w:rsidR="00D4371A" w:rsidRPr="00E03F41">
      <w:rPr>
        <w:szCs w:val="20"/>
      </w:rPr>
      <w:t>/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NUMPAGES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2</w:t>
    </w:r>
    <w:r w:rsidR="00D4371A"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4D66C" w14:textId="77777777" w:rsidR="004C129C" w:rsidRDefault="004C129C" w:rsidP="00B95253">
      <w:pPr>
        <w:spacing w:after="0" w:line="240" w:lineRule="auto"/>
      </w:pPr>
      <w:r>
        <w:separator/>
      </w:r>
    </w:p>
  </w:footnote>
  <w:footnote w:type="continuationSeparator" w:id="0">
    <w:p w14:paraId="3460B228" w14:textId="77777777" w:rsidR="004C129C" w:rsidRDefault="004C129C" w:rsidP="00B95253">
      <w:pPr>
        <w:spacing w:after="0" w:line="240" w:lineRule="auto"/>
      </w:pPr>
      <w:r>
        <w:continuationSeparator/>
      </w:r>
    </w:p>
  </w:footnote>
  <w:footnote w:type="continuationNotice" w:id="1">
    <w:p w14:paraId="0CC9BA2A" w14:textId="77777777" w:rsidR="004C129C" w:rsidRDefault="004C12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C3B527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23A48D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8E3049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33309" w:rsidRDefault="00670DF3" w:rsidP="00670DF3">
    <w:pPr>
      <w:pStyle w:val="Zhlav"/>
      <w:rPr>
        <w:color w:val="000000" w:themeColor="text1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CAEA14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D1705C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014303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A48E95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4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3"/>
  </w:num>
  <w:num w:numId="12" w16cid:durableId="1603993829">
    <w:abstractNumId w:val="14"/>
  </w:num>
  <w:num w:numId="13" w16cid:durableId="1373849847">
    <w:abstractNumId w:val="31"/>
  </w:num>
  <w:num w:numId="14" w16cid:durableId="2073694822">
    <w:abstractNumId w:val="34"/>
  </w:num>
  <w:num w:numId="15" w16cid:durableId="108552350">
    <w:abstractNumId w:val="22"/>
  </w:num>
  <w:num w:numId="16" w16cid:durableId="1963996079">
    <w:abstractNumId w:val="25"/>
  </w:num>
  <w:num w:numId="17" w16cid:durableId="1167208471">
    <w:abstractNumId w:val="32"/>
  </w:num>
  <w:num w:numId="18" w16cid:durableId="1646816149">
    <w:abstractNumId w:val="23"/>
  </w:num>
  <w:num w:numId="19" w16cid:durableId="1187332315">
    <w:abstractNumId w:val="11"/>
  </w:num>
  <w:num w:numId="20" w16cid:durableId="2068986660">
    <w:abstractNumId w:val="15"/>
  </w:num>
  <w:num w:numId="21" w16cid:durableId="1418211391">
    <w:abstractNumId w:val="18"/>
  </w:num>
  <w:num w:numId="22" w16cid:durableId="1061056895">
    <w:abstractNumId w:val="28"/>
  </w:num>
  <w:num w:numId="23" w16cid:durableId="284044170">
    <w:abstractNumId w:val="19"/>
  </w:num>
  <w:num w:numId="24" w16cid:durableId="147483013">
    <w:abstractNumId w:val="12"/>
  </w:num>
  <w:num w:numId="25" w16cid:durableId="1262562932">
    <w:abstractNumId w:val="19"/>
    <w:lvlOverride w:ilvl="0">
      <w:startOverride w:val="1"/>
    </w:lvlOverride>
  </w:num>
  <w:num w:numId="26" w16cid:durableId="1593514170">
    <w:abstractNumId w:val="29"/>
  </w:num>
  <w:num w:numId="27" w16cid:durableId="413625096">
    <w:abstractNumId w:val="30"/>
  </w:num>
  <w:num w:numId="28" w16cid:durableId="1927566611">
    <w:abstractNumId w:val="10"/>
  </w:num>
  <w:num w:numId="29" w16cid:durableId="1093822460">
    <w:abstractNumId w:val="20"/>
  </w:num>
  <w:num w:numId="30" w16cid:durableId="546528485">
    <w:abstractNumId w:val="16"/>
  </w:num>
  <w:num w:numId="31" w16cid:durableId="451897007">
    <w:abstractNumId w:val="26"/>
  </w:num>
  <w:num w:numId="32" w16cid:durableId="1414666440">
    <w:abstractNumId w:val="17"/>
  </w:num>
  <w:num w:numId="33" w16cid:durableId="117377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24"/>
  </w:num>
  <w:num w:numId="35" w16cid:durableId="1645620293">
    <w:abstractNumId w:val="27"/>
  </w:num>
  <w:num w:numId="36" w16cid:durableId="1080254559">
    <w:abstractNumId w:val="33"/>
  </w:num>
  <w:num w:numId="37" w16cid:durableId="12723246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676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62089"/>
    <w:rsid w:val="00174184"/>
    <w:rsid w:val="001904CB"/>
    <w:rsid w:val="001A0AD8"/>
    <w:rsid w:val="001A30FA"/>
    <w:rsid w:val="001B3511"/>
    <w:rsid w:val="001D5303"/>
    <w:rsid w:val="001D7E66"/>
    <w:rsid w:val="001E5CAF"/>
    <w:rsid w:val="001F164C"/>
    <w:rsid w:val="001F67CA"/>
    <w:rsid w:val="00203035"/>
    <w:rsid w:val="0020591C"/>
    <w:rsid w:val="0022312C"/>
    <w:rsid w:val="00225CE9"/>
    <w:rsid w:val="00227157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9309C"/>
    <w:rsid w:val="002950B5"/>
    <w:rsid w:val="002A5A0A"/>
    <w:rsid w:val="002D4E29"/>
    <w:rsid w:val="002E669F"/>
    <w:rsid w:val="00306B78"/>
    <w:rsid w:val="00307AAC"/>
    <w:rsid w:val="00315327"/>
    <w:rsid w:val="0034443B"/>
    <w:rsid w:val="00347862"/>
    <w:rsid w:val="00371D50"/>
    <w:rsid w:val="00380929"/>
    <w:rsid w:val="003A46AF"/>
    <w:rsid w:val="003B3100"/>
    <w:rsid w:val="003C302C"/>
    <w:rsid w:val="003C7C1E"/>
    <w:rsid w:val="003E5424"/>
    <w:rsid w:val="003F1CBE"/>
    <w:rsid w:val="00400F97"/>
    <w:rsid w:val="00406487"/>
    <w:rsid w:val="004069B5"/>
    <w:rsid w:val="0046372B"/>
    <w:rsid w:val="004750AE"/>
    <w:rsid w:val="00476D06"/>
    <w:rsid w:val="00481E37"/>
    <w:rsid w:val="00494944"/>
    <w:rsid w:val="004A065B"/>
    <w:rsid w:val="004A5EC4"/>
    <w:rsid w:val="004A7CEE"/>
    <w:rsid w:val="004B5081"/>
    <w:rsid w:val="004B6ADE"/>
    <w:rsid w:val="004C129C"/>
    <w:rsid w:val="004C7C72"/>
    <w:rsid w:val="004F45DD"/>
    <w:rsid w:val="00522C61"/>
    <w:rsid w:val="005348B4"/>
    <w:rsid w:val="005351E8"/>
    <w:rsid w:val="00542CA6"/>
    <w:rsid w:val="00544925"/>
    <w:rsid w:val="00555D57"/>
    <w:rsid w:val="00571A09"/>
    <w:rsid w:val="00574FB2"/>
    <w:rsid w:val="00576B3A"/>
    <w:rsid w:val="00576E84"/>
    <w:rsid w:val="00581903"/>
    <w:rsid w:val="00582700"/>
    <w:rsid w:val="005860B2"/>
    <w:rsid w:val="00591AF2"/>
    <w:rsid w:val="005C0E04"/>
    <w:rsid w:val="005E0A3F"/>
    <w:rsid w:val="005E4AB6"/>
    <w:rsid w:val="005F59B5"/>
    <w:rsid w:val="005F7902"/>
    <w:rsid w:val="00600477"/>
    <w:rsid w:val="00601D23"/>
    <w:rsid w:val="00605E64"/>
    <w:rsid w:val="00607A24"/>
    <w:rsid w:val="006106B5"/>
    <w:rsid w:val="00614099"/>
    <w:rsid w:val="00617B8D"/>
    <w:rsid w:val="00617F8A"/>
    <w:rsid w:val="0063204E"/>
    <w:rsid w:val="00653AB4"/>
    <w:rsid w:val="0066087B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3D6"/>
    <w:rsid w:val="00734D49"/>
    <w:rsid w:val="00743E02"/>
    <w:rsid w:val="00744C00"/>
    <w:rsid w:val="00783CBC"/>
    <w:rsid w:val="00791C74"/>
    <w:rsid w:val="007A08D1"/>
    <w:rsid w:val="007B740C"/>
    <w:rsid w:val="007C2533"/>
    <w:rsid w:val="007C2E43"/>
    <w:rsid w:val="007E49E3"/>
    <w:rsid w:val="00800053"/>
    <w:rsid w:val="0080440B"/>
    <w:rsid w:val="00824F86"/>
    <w:rsid w:val="00841BF2"/>
    <w:rsid w:val="00844689"/>
    <w:rsid w:val="00854E02"/>
    <w:rsid w:val="00860ED8"/>
    <w:rsid w:val="00863EA9"/>
    <w:rsid w:val="008677D7"/>
    <w:rsid w:val="0087009E"/>
    <w:rsid w:val="00870AE5"/>
    <w:rsid w:val="00872B1B"/>
    <w:rsid w:val="008735F4"/>
    <w:rsid w:val="008757D7"/>
    <w:rsid w:val="00893C57"/>
    <w:rsid w:val="008B4E1B"/>
    <w:rsid w:val="008B659D"/>
    <w:rsid w:val="008C1354"/>
    <w:rsid w:val="008C2DFD"/>
    <w:rsid w:val="008C77EA"/>
    <w:rsid w:val="008E5904"/>
    <w:rsid w:val="00912936"/>
    <w:rsid w:val="00920C25"/>
    <w:rsid w:val="009216C3"/>
    <w:rsid w:val="0093006F"/>
    <w:rsid w:val="00933CF3"/>
    <w:rsid w:val="00945368"/>
    <w:rsid w:val="00945DAE"/>
    <w:rsid w:val="009711F9"/>
    <w:rsid w:val="00971C31"/>
    <w:rsid w:val="00972715"/>
    <w:rsid w:val="009B05CD"/>
    <w:rsid w:val="009B0AC5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56169"/>
    <w:rsid w:val="00B70231"/>
    <w:rsid w:val="00B8201A"/>
    <w:rsid w:val="00B90AD7"/>
    <w:rsid w:val="00B95253"/>
    <w:rsid w:val="00BA510F"/>
    <w:rsid w:val="00BD41BE"/>
    <w:rsid w:val="00BF08C7"/>
    <w:rsid w:val="00BF6561"/>
    <w:rsid w:val="00C013BD"/>
    <w:rsid w:val="00C031A6"/>
    <w:rsid w:val="00C13DC3"/>
    <w:rsid w:val="00C147A4"/>
    <w:rsid w:val="00C23B73"/>
    <w:rsid w:val="00C35E82"/>
    <w:rsid w:val="00C3685D"/>
    <w:rsid w:val="00C42268"/>
    <w:rsid w:val="00C65F1B"/>
    <w:rsid w:val="00C72DFF"/>
    <w:rsid w:val="00C7701E"/>
    <w:rsid w:val="00C861ED"/>
    <w:rsid w:val="00CA3974"/>
    <w:rsid w:val="00CA3C3E"/>
    <w:rsid w:val="00CA6244"/>
    <w:rsid w:val="00CB13CB"/>
    <w:rsid w:val="00CB3FFD"/>
    <w:rsid w:val="00CB482B"/>
    <w:rsid w:val="00CC108F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179F7"/>
    <w:rsid w:val="00D202F2"/>
    <w:rsid w:val="00D24A4F"/>
    <w:rsid w:val="00D31FA2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F05B1C"/>
    <w:rsid w:val="00F163D0"/>
    <w:rsid w:val="00F227B4"/>
    <w:rsid w:val="00F2303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ncak@lesyjachymov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80082-f3bc-41b5-8285-78a789535976" xsi:nil="true"/>
    <lcf76f155ced4ddcb4097134ff3c332f xmlns="7f2227a1-7d63-40f0-a14b-002f01f5c3b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456F22D3EA3D468AE75860A45C5D1E" ma:contentTypeVersion="14" ma:contentTypeDescription="Vytvoří nový dokument" ma:contentTypeScope="" ma:versionID="abbf0abd8c0caea55e27e36e1a1d4f75">
  <xsd:schema xmlns:xsd="http://www.w3.org/2001/XMLSchema" xmlns:xs="http://www.w3.org/2001/XMLSchema" xmlns:p="http://schemas.microsoft.com/office/2006/metadata/properties" xmlns:ns2="7f2227a1-7d63-40f0-a14b-002f01f5c3b3" xmlns:ns3="bb380082-f3bc-41b5-8285-78a789535976" targetNamespace="http://schemas.microsoft.com/office/2006/metadata/properties" ma:root="true" ma:fieldsID="22508851cf2dca481c73084e2c7f8d2f" ns2:_="" ns3:_="">
    <xsd:import namespace="7f2227a1-7d63-40f0-a14b-002f01f5c3b3"/>
    <xsd:import namespace="bb380082-f3bc-41b5-8285-78a789535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27a1-7d63-40f0-a14b-002f01f5c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80082-f3bc-41b5-8285-78a789535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b6c970-df32-4f8f-a673-2c830d5168f4}" ma:internalName="TaxCatchAll" ma:showField="CatchAllData" ma:web="bb380082-f3bc-41b5-8285-78a789535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bb380082-f3bc-41b5-8285-78a789535976"/>
    <ds:schemaRef ds:uri="7f2227a1-7d63-40f0-a14b-002f01f5c3b3"/>
  </ds:schemaRefs>
</ds:datastoreItem>
</file>

<file path=customXml/itemProps3.xml><?xml version="1.0" encoding="utf-8"?>
<ds:datastoreItem xmlns:ds="http://schemas.openxmlformats.org/officeDocument/2006/customXml" ds:itemID="{F604252A-F079-4670-926C-DBB112B8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27a1-7d63-40f0-a14b-002f01f5c3b3"/>
    <ds:schemaRef ds:uri="bb380082-f3bc-41b5-8285-78a789535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</Template>
  <TotalTime>16</TotalTime>
  <Pages>3</Pages>
  <Words>559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Ing. Jaroslav Bergman</cp:lastModifiedBy>
  <cp:revision>6</cp:revision>
  <dcterms:created xsi:type="dcterms:W3CDTF">2025-08-05T09:17:00Z</dcterms:created>
  <dcterms:modified xsi:type="dcterms:W3CDTF">2026-07-17T09:15:00Z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0x0101007E456F22D3EA3D468AE75860A45C5D1E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