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400"/>
        <w:jc w:val="center"/>
      </w:pPr>
      <w:r>
        <w:rPr>
          <w:rFonts w:ascii="Arial" w:hAnsi="Arial"/>
          <w:b/>
          <w:color w:val="1F4E78"/>
          <w:sz w:val="40"/>
        </w:rPr>
        <w:t>PŘEHLED OKEN A DVEŘÍ</w:t>
      </w:r>
    </w:p>
    <w:p>
      <w:pPr>
        <w:jc w:val="center"/>
      </w:pPr>
      <w:r>
        <w:rPr>
          <w:rFonts w:ascii="Arial" w:hAnsi="Arial"/>
          <w:b/>
          <w:color w:val="2F6F59"/>
          <w:sz w:val="22"/>
        </w:rPr>
        <w:t>Výběrové řízení na stavební práce „Agroturistika na farmě“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4422"/>
      </w:tblGrid>
      <w:tr>
        <w:tc>
          <w:tcPr>
            <w:tcW w:type="dxa" w:w="4819"/>
            <w:vAlign w:val="center"/>
            <w:shd w:fill="2F6F59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Zadavatel</w:t>
            </w:r>
          </w:p>
        </w:tc>
        <w:tc>
          <w:tcPr>
            <w:tcW w:type="dxa" w:w="4819"/>
            <w:vAlign w:val="center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Biofarma Pod Hájkem s.r.o.</w:t>
            </w:r>
          </w:p>
        </w:tc>
      </w:tr>
      <w:tr>
        <w:tc>
          <w:tcPr>
            <w:tcW w:type="dxa" w:w="4819"/>
            <w:vAlign w:val="center"/>
            <w:shd w:fill="2F6F59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IČO</w:t>
            </w:r>
          </w:p>
        </w:tc>
        <w:tc>
          <w:tcPr>
            <w:tcW w:type="dxa" w:w="4819"/>
            <w:vAlign w:val="center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24736261</w:t>
            </w:r>
          </w:p>
        </w:tc>
      </w:tr>
      <w:tr>
        <w:tc>
          <w:tcPr>
            <w:tcW w:type="dxa" w:w="4819"/>
            <w:vAlign w:val="center"/>
            <w:shd w:fill="2F6F59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Označení dokumentu</w:t>
            </w:r>
          </w:p>
        </w:tc>
        <w:tc>
          <w:tcPr>
            <w:tcW w:type="dxa" w:w="4819"/>
            <w:vAlign w:val="center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P05</w:t>
            </w:r>
          </w:p>
        </w:tc>
      </w:tr>
      <w:tr>
        <w:tc>
          <w:tcPr>
            <w:tcW w:type="dxa" w:w="4819"/>
            <w:vAlign w:val="center"/>
            <w:shd w:fill="2F6F59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Verze</w:t>
            </w:r>
          </w:p>
        </w:tc>
        <w:tc>
          <w:tcPr>
            <w:tcW w:type="dxa" w:w="4819"/>
            <w:vAlign w:val="center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</w:tcPr>
          <w:p>
            <w:r>
              <w:t>V03</w:t>
            </w:r>
          </w:p>
        </w:tc>
      </w:tr>
      <w:tr>
        <w:tc>
          <w:tcPr>
            <w:tcW w:type="dxa" w:w="4819"/>
            <w:vAlign w:val="center"/>
            <w:shd w:fill="2F6F59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Datum zpracování</w:t>
            </w:r>
          </w:p>
        </w:tc>
        <w:tc>
          <w:tcPr>
            <w:tcW w:type="dxa" w:w="4819"/>
            <w:vAlign w:val="center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4. 8. 2026</w:t>
            </w:r>
          </w:p>
        </w:tc>
      </w:tr>
    </w:tbl>
    <w:p>
      <w:r>
        <w:br w:type="page"/>
      </w:r>
    </w:p>
    <w:p>
      <w:pPr>
        <w:sectPr>
          <w:headerReference w:type="default" r:id="rId9"/>
          <w:footerReference w:type="default" r:id="rId10"/>
          <w:pgSz w:w="11906" w:h="16838"/>
          <w:pgMar w:top="1020" w:right="1134" w:bottom="1020" w:left="1134" w:header="720" w:footer="720" w:gutter="0"/>
          <w:cols w:space="720"/>
          <w:docGrid w:linePitch="360"/>
        </w:sectPr>
      </w:pPr>
    </w:p>
    <w:p>
      <w:pPr>
        <w:spacing w:before="40" w:after="20"/>
      </w:pPr>
      <w:r>
        <w:rPr>
          <w:rFonts w:ascii="Arial" w:hAnsi="Arial"/>
          <w:b/>
          <w:color w:val="2F6F59"/>
          <w:sz w:val="22"/>
        </w:rPr>
        <w:t>1. Okna a balkonové dveře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0"/>
        <w:gridCol w:w="1920"/>
        <w:gridCol w:w="1920"/>
        <w:gridCol w:w="1920"/>
        <w:gridCol w:w="1920"/>
        <w:gridCol w:w="1920"/>
        <w:gridCol w:w="1920"/>
        <w:gridCol w:w="1920"/>
      </w:tblGrid>
      <w:tr>
        <w:trPr>
          <w:tblHeader w:val="true"/>
        </w:trPr>
        <w:tc>
          <w:tcPr>
            <w:tcW w:type="dxa" w:w="850"/>
            <w:vAlign w:val="center"/>
            <w:shd w:fill="2F6F59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ID</w:t>
            </w:r>
          </w:p>
        </w:tc>
        <w:tc>
          <w:tcPr>
            <w:tcW w:type="dxa" w:w="2438"/>
            <w:vAlign w:val="center"/>
            <w:shd w:fill="2F6F59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Typ prvku</w:t>
            </w:r>
          </w:p>
        </w:tc>
        <w:tc>
          <w:tcPr>
            <w:tcW w:type="dxa" w:w="794"/>
            <w:vAlign w:val="center"/>
            <w:shd w:fill="2F6F59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Počet</w:t>
            </w:r>
          </w:p>
        </w:tc>
        <w:tc>
          <w:tcPr>
            <w:tcW w:type="dxa" w:w="1587"/>
            <w:vAlign w:val="center"/>
            <w:shd w:fill="2F6F59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Rozměr rámu mm</w:t>
            </w:r>
          </w:p>
        </w:tc>
        <w:tc>
          <w:tcPr>
            <w:tcW w:type="dxa" w:w="2154"/>
            <w:vAlign w:val="center"/>
            <w:shd w:fill="2F6F59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Otevírání*</w:t>
            </w:r>
          </w:p>
        </w:tc>
        <w:tc>
          <w:tcPr>
            <w:tcW w:type="dxa" w:w="1984"/>
            <w:vAlign w:val="center"/>
            <w:shd w:fill="2F6F59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Zasklení</w:t>
            </w:r>
          </w:p>
        </w:tc>
        <w:tc>
          <w:tcPr>
            <w:tcW w:type="dxa" w:w="2721"/>
            <w:vAlign w:val="center"/>
            <w:shd w:fill="2F6F59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Minimální parametry</w:t>
            </w:r>
          </w:p>
        </w:tc>
        <w:tc>
          <w:tcPr>
            <w:tcW w:type="dxa" w:w="2211"/>
            <w:vAlign w:val="center"/>
            <w:shd w:fill="2F6F59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Barevnost</w:t>
            </w:r>
          </w:p>
        </w:tc>
      </w:tr>
      <w:tr>
        <w:tc>
          <w:tcPr>
            <w:tcW w:type="dxa" w:w="850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O01-T</w:t>
            </w:r>
          </w:p>
        </w:tc>
        <w:tc>
          <w:tcPr>
            <w:tcW w:type="dxa" w:w="2438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Standardní okno</w:t>
            </w:r>
          </w:p>
        </w:tc>
        <w:tc>
          <w:tcPr>
            <w:tcW w:type="dxa" w:w="794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5</w:t>
            </w:r>
          </w:p>
        </w:tc>
        <w:tc>
          <w:tcPr>
            <w:tcW w:type="dxa" w:w="1587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1150 × 1440</w:t>
            </w:r>
          </w:p>
        </w:tc>
        <w:tc>
          <w:tcPr>
            <w:tcW w:type="dxa" w:w="2154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OS levé</w:t>
            </w:r>
          </w:p>
        </w:tc>
        <w:tc>
          <w:tcPr>
            <w:tcW w:type="dxa" w:w="1984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trojsklo, Ug ≤ 0,60</w:t>
            </w:r>
          </w:p>
        </w:tc>
        <w:tc>
          <w:tcPr>
            <w:tcW w:type="dxa" w:w="2721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Uw referenčního prvku ≤ 0,90; Uf ≤ 1,10</w:t>
            </w:r>
          </w:p>
        </w:tc>
        <w:tc>
          <w:tcPr>
            <w:tcW w:type="dxa" w:w="2211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ořech venku / bílá uvnitř</w:t>
            </w:r>
          </w:p>
        </w:tc>
      </w:tr>
      <w:tr>
        <w:tc>
          <w:tcPr>
            <w:tcW w:type="dxa" w:w="850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O01-D</w:t>
            </w:r>
          </w:p>
        </w:tc>
        <w:tc>
          <w:tcPr>
            <w:tcW w:type="dxa" w:w="2438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Standardní přízemní okno</w:t>
            </w:r>
          </w:p>
        </w:tc>
        <w:tc>
          <w:tcPr>
            <w:tcW w:type="dxa" w:w="794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4</w:t>
            </w:r>
          </w:p>
        </w:tc>
        <w:tc>
          <w:tcPr>
            <w:tcW w:type="dxa" w:w="1587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1150 × 1440</w:t>
            </w:r>
          </w:p>
        </w:tc>
        <w:tc>
          <w:tcPr>
            <w:tcW w:type="dxa" w:w="2154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OS levé</w:t>
            </w:r>
          </w:p>
        </w:tc>
        <w:tc>
          <w:tcPr>
            <w:tcW w:type="dxa" w:w="1984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dvojsklo, Ug ≤ 1,10</w:t>
            </w:r>
          </w:p>
        </w:tc>
        <w:tc>
          <w:tcPr>
            <w:tcW w:type="dxa" w:w="2721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Uf ≤ 1,10</w:t>
            </w:r>
          </w:p>
        </w:tc>
        <w:tc>
          <w:tcPr>
            <w:tcW w:type="dxa" w:w="2211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ořech venku / bílá uvnitř</w:t>
            </w:r>
          </w:p>
        </w:tc>
      </w:tr>
      <w:tr>
        <w:tc>
          <w:tcPr>
            <w:tcW w:type="dxa" w:w="850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O03</w:t>
            </w:r>
          </w:p>
        </w:tc>
        <w:tc>
          <w:tcPr>
            <w:tcW w:type="dxa" w:w="2438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Úzké okno</w:t>
            </w:r>
          </w:p>
        </w:tc>
        <w:tc>
          <w:tcPr>
            <w:tcW w:type="dxa" w:w="794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1</w:t>
            </w:r>
          </w:p>
        </w:tc>
        <w:tc>
          <w:tcPr>
            <w:tcW w:type="dxa" w:w="1587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575 × 1440</w:t>
            </w:r>
          </w:p>
        </w:tc>
        <w:tc>
          <w:tcPr>
            <w:tcW w:type="dxa" w:w="2154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OS levé</w:t>
            </w:r>
          </w:p>
        </w:tc>
        <w:tc>
          <w:tcPr>
            <w:tcW w:type="dxa" w:w="1984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trojsklo, Ug ≤ 0,60</w:t>
            </w:r>
          </w:p>
        </w:tc>
        <w:tc>
          <w:tcPr>
            <w:tcW w:type="dxa" w:w="2721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Uf ≤ 1,10</w:t>
            </w:r>
          </w:p>
        </w:tc>
        <w:tc>
          <w:tcPr>
            <w:tcW w:type="dxa" w:w="2211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ořech venku / bílá uvnitř</w:t>
            </w:r>
          </w:p>
        </w:tc>
      </w:tr>
      <w:tr>
        <w:tc>
          <w:tcPr>
            <w:tcW w:type="dxa" w:w="850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O04</w:t>
            </w:r>
          </w:p>
        </w:tc>
        <w:tc>
          <w:tcPr>
            <w:tcW w:type="dxa" w:w="2438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Úzké okno</w:t>
            </w:r>
          </w:p>
        </w:tc>
        <w:tc>
          <w:tcPr>
            <w:tcW w:type="dxa" w:w="794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1</w:t>
            </w:r>
          </w:p>
        </w:tc>
        <w:tc>
          <w:tcPr>
            <w:tcW w:type="dxa" w:w="1587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575 × 1440</w:t>
            </w:r>
          </w:p>
        </w:tc>
        <w:tc>
          <w:tcPr>
            <w:tcW w:type="dxa" w:w="2154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OS levé</w:t>
            </w:r>
          </w:p>
        </w:tc>
        <w:tc>
          <w:tcPr>
            <w:tcW w:type="dxa" w:w="1984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trojsklo, Ug ≤ 0,60</w:t>
            </w:r>
          </w:p>
        </w:tc>
        <w:tc>
          <w:tcPr>
            <w:tcW w:type="dxa" w:w="2721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Uf ≤ 1,10</w:t>
            </w:r>
          </w:p>
        </w:tc>
        <w:tc>
          <w:tcPr>
            <w:tcW w:type="dxa" w:w="2211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ořech venku / bílá uvnitř</w:t>
            </w:r>
          </w:p>
        </w:tc>
      </w:tr>
      <w:tr>
        <w:tc>
          <w:tcPr>
            <w:tcW w:type="dxa" w:w="850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O05</w:t>
            </w:r>
          </w:p>
        </w:tc>
        <w:tc>
          <w:tcPr>
            <w:tcW w:type="dxa" w:w="2438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Velké třídílné okno</w:t>
            </w:r>
          </w:p>
        </w:tc>
        <w:tc>
          <w:tcPr>
            <w:tcW w:type="dxa" w:w="794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1</w:t>
            </w:r>
          </w:p>
        </w:tc>
        <w:tc>
          <w:tcPr>
            <w:tcW w:type="dxa" w:w="1587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2175 × 1440</w:t>
            </w:r>
          </w:p>
        </w:tc>
        <w:tc>
          <w:tcPr>
            <w:tcW w:type="dxa" w:w="2154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levé krajní křídlo OS</w:t>
            </w:r>
          </w:p>
        </w:tc>
        <w:tc>
          <w:tcPr>
            <w:tcW w:type="dxa" w:w="1984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dvojsklo, Ug ≤ 1,10</w:t>
            </w:r>
          </w:p>
        </w:tc>
        <w:tc>
          <w:tcPr>
            <w:tcW w:type="dxa" w:w="2721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Uf ≤ 1,10</w:t>
            </w:r>
          </w:p>
        </w:tc>
        <w:tc>
          <w:tcPr>
            <w:tcW w:type="dxa" w:w="2211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ořech venku / bílá uvnitř</w:t>
            </w:r>
          </w:p>
        </w:tc>
      </w:tr>
      <w:tr>
        <w:tc>
          <w:tcPr>
            <w:tcW w:type="dxa" w:w="850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O06</w:t>
            </w:r>
          </w:p>
        </w:tc>
        <w:tc>
          <w:tcPr>
            <w:tcW w:type="dxa" w:w="2438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Velké třídílné okno</w:t>
            </w:r>
          </w:p>
        </w:tc>
        <w:tc>
          <w:tcPr>
            <w:tcW w:type="dxa" w:w="794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1</w:t>
            </w:r>
          </w:p>
        </w:tc>
        <w:tc>
          <w:tcPr>
            <w:tcW w:type="dxa" w:w="1587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1940 × 1440</w:t>
            </w:r>
          </w:p>
        </w:tc>
        <w:tc>
          <w:tcPr>
            <w:tcW w:type="dxa" w:w="2154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levé krajní křídlo OS</w:t>
            </w:r>
          </w:p>
        </w:tc>
        <w:tc>
          <w:tcPr>
            <w:tcW w:type="dxa" w:w="1984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dvojsklo, Ug ≤ 1,10</w:t>
            </w:r>
          </w:p>
        </w:tc>
        <w:tc>
          <w:tcPr>
            <w:tcW w:type="dxa" w:w="2721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Uf ≤ 1,10</w:t>
            </w:r>
          </w:p>
        </w:tc>
        <w:tc>
          <w:tcPr>
            <w:tcW w:type="dxa" w:w="2211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ořech venku / bílá uvnitř</w:t>
            </w:r>
          </w:p>
        </w:tc>
      </w:tr>
      <w:tr>
        <w:tc>
          <w:tcPr>
            <w:tcW w:type="dxa" w:w="850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BD01</w:t>
            </w:r>
          </w:p>
        </w:tc>
        <w:tc>
          <w:tcPr>
            <w:tcW w:type="dxa" w:w="2438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Balkonové dveře</w:t>
            </w:r>
          </w:p>
        </w:tc>
        <w:tc>
          <w:tcPr>
            <w:tcW w:type="dxa" w:w="794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1</w:t>
            </w:r>
          </w:p>
        </w:tc>
        <w:tc>
          <w:tcPr>
            <w:tcW w:type="dxa" w:w="1587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850 × 2330</w:t>
            </w:r>
          </w:p>
        </w:tc>
        <w:tc>
          <w:tcPr>
            <w:tcW w:type="dxa" w:w="2154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OS pravé</w:t>
            </w:r>
          </w:p>
        </w:tc>
        <w:tc>
          <w:tcPr>
            <w:tcW w:type="dxa" w:w="1984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trojsklo, Ug ≤ 0,60</w:t>
            </w:r>
          </w:p>
        </w:tc>
        <w:tc>
          <w:tcPr>
            <w:tcW w:type="dxa" w:w="2721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r>
              <w:t>Uw celého výrobku ≤ 1,20; profil nejméně 76 mm</w:t>
            </w:r>
          </w:p>
        </w:tc>
        <w:tc>
          <w:tcPr>
            <w:tcW w:type="dxa" w:w="2211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ořech venku / bílá uvnitř</w:t>
            </w:r>
          </w:p>
        </w:tc>
      </w:tr>
    </w:tbl>
    <w:p>
      <w:pPr>
        <w:spacing w:after="80"/>
      </w:pPr>
      <w:r>
        <w:rPr>
          <w:rFonts w:ascii="Arial" w:hAnsi="Arial"/>
          <w:i/>
          <w:color w:val="5A5A5A"/>
          <w:sz w:val="15"/>
        </w:rPr>
        <w:t>* Směr otevírání se posuzuje při pohledu zevnitř. OS = otevíravě-sklopné.</w:t>
      </w:r>
    </w:p>
    <w:p>
      <w:pPr>
        <w:spacing w:before="40" w:after="20"/>
      </w:pPr>
      <w:r>
        <w:rPr>
          <w:rFonts w:ascii="Arial" w:hAnsi="Arial"/>
          <w:b/>
          <w:color w:val="2F6F59"/>
          <w:sz w:val="22"/>
        </w:rPr>
        <w:t>2. Vstupní dveřní elementy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0"/>
        <w:gridCol w:w="1920"/>
        <w:gridCol w:w="1920"/>
        <w:gridCol w:w="1920"/>
        <w:gridCol w:w="1920"/>
        <w:gridCol w:w="1920"/>
        <w:gridCol w:w="1920"/>
        <w:gridCol w:w="1920"/>
      </w:tblGrid>
      <w:tr>
        <w:trPr>
          <w:tblHeader w:val="true"/>
        </w:trPr>
        <w:tc>
          <w:tcPr>
            <w:tcW w:type="dxa" w:w="850"/>
            <w:vAlign w:val="center"/>
            <w:shd w:fill="2F6F59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ID</w:t>
            </w:r>
          </w:p>
        </w:tc>
        <w:tc>
          <w:tcPr>
            <w:tcW w:type="dxa" w:w="2438"/>
            <w:vAlign w:val="center"/>
            <w:shd w:fill="2F6F59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Typ prvku</w:t>
            </w:r>
          </w:p>
        </w:tc>
        <w:tc>
          <w:tcPr>
            <w:tcW w:type="dxa" w:w="794"/>
            <w:vAlign w:val="center"/>
            <w:shd w:fill="2F6F59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Počet</w:t>
            </w:r>
          </w:p>
        </w:tc>
        <w:tc>
          <w:tcPr>
            <w:tcW w:type="dxa" w:w="1587"/>
            <w:vAlign w:val="center"/>
            <w:shd w:fill="2F6F59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Rozměr rámu mm</w:t>
            </w:r>
          </w:p>
        </w:tc>
        <w:tc>
          <w:tcPr>
            <w:tcW w:type="dxa" w:w="2154"/>
            <w:vAlign w:val="center"/>
            <w:shd w:fill="2F6F59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Otevírání*</w:t>
            </w:r>
          </w:p>
        </w:tc>
        <w:tc>
          <w:tcPr>
            <w:tcW w:type="dxa" w:w="1984"/>
            <w:vAlign w:val="center"/>
            <w:shd w:fill="2F6F59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Zasklení</w:t>
            </w:r>
          </w:p>
        </w:tc>
        <w:tc>
          <w:tcPr>
            <w:tcW w:type="dxa" w:w="2721"/>
            <w:vAlign w:val="center"/>
            <w:shd w:fill="2F6F59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Minimální parametry</w:t>
            </w:r>
          </w:p>
        </w:tc>
        <w:tc>
          <w:tcPr>
            <w:tcW w:type="dxa" w:w="2211"/>
            <w:vAlign w:val="center"/>
            <w:shd w:fill="2F6F59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Barevnost</w:t>
            </w:r>
          </w:p>
        </w:tc>
      </w:tr>
      <w:tr>
        <w:tc>
          <w:tcPr>
            <w:tcW w:type="dxa" w:w="850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VD01</w:t>
            </w:r>
          </w:p>
        </w:tc>
        <w:tc>
          <w:tcPr>
            <w:tcW w:type="dxa" w:w="2438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Jednokřídlé vstupní dveře</w:t>
            </w:r>
          </w:p>
        </w:tc>
        <w:tc>
          <w:tcPr>
            <w:tcW w:type="dxa" w:w="794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1</w:t>
            </w:r>
          </w:p>
        </w:tc>
        <w:tc>
          <w:tcPr>
            <w:tcW w:type="dxa" w:w="1587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870 × 1975</w:t>
            </w:r>
          </w:p>
        </w:tc>
        <w:tc>
          <w:tcPr>
            <w:tcW w:type="dxa" w:w="2154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dovnitř levé</w:t>
            </w:r>
          </w:p>
        </w:tc>
        <w:tc>
          <w:tcPr>
            <w:tcW w:type="dxa" w:w="1984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trojsklo Ug ≤ 0,60 + tepelněizolační výplň</w:t>
            </w:r>
          </w:p>
        </w:tc>
        <w:tc>
          <w:tcPr>
            <w:tcW w:type="dxa" w:w="2721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Ud celých dveří ≤ 1,20; profil nejméně 76 mm</w:t>
            </w:r>
          </w:p>
        </w:tc>
        <w:tc>
          <w:tcPr>
            <w:tcW w:type="dxa" w:w="2211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ořech venku / bílá uvnitř</w:t>
            </w:r>
          </w:p>
        </w:tc>
      </w:tr>
      <w:tr>
        <w:tc>
          <w:tcPr>
            <w:tcW w:type="dxa" w:w="850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VD02</w:t>
            </w:r>
          </w:p>
        </w:tc>
        <w:tc>
          <w:tcPr>
            <w:tcW w:type="dxa" w:w="2438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Vstupní dveře s horním členěním</w:t>
            </w:r>
          </w:p>
        </w:tc>
        <w:tc>
          <w:tcPr>
            <w:tcW w:type="dxa" w:w="794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1</w:t>
            </w:r>
          </w:p>
        </w:tc>
        <w:tc>
          <w:tcPr>
            <w:tcW w:type="dxa" w:w="1587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870 × 2380</w:t>
            </w:r>
          </w:p>
        </w:tc>
        <w:tc>
          <w:tcPr>
            <w:tcW w:type="dxa" w:w="2154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dovnitř pravé</w:t>
            </w:r>
          </w:p>
        </w:tc>
        <w:tc>
          <w:tcPr>
            <w:tcW w:type="dxa" w:w="1984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trojsklo Ug ≤ 0,60 + tepelněizolační výplň</w:t>
            </w:r>
          </w:p>
        </w:tc>
        <w:tc>
          <w:tcPr>
            <w:tcW w:type="dxa" w:w="2721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r>
              <w:t>U celého elementu ≤ 1,40; profil nejméně 76 mm</w:t>
            </w:r>
          </w:p>
        </w:tc>
        <w:tc>
          <w:tcPr>
            <w:tcW w:type="dxa" w:w="2211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ořech venku / bílá uvnitř</w:t>
            </w:r>
          </w:p>
        </w:tc>
      </w:tr>
      <w:tr>
        <w:tc>
          <w:tcPr>
            <w:tcW w:type="dxa" w:w="850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VD03</w:t>
            </w:r>
          </w:p>
        </w:tc>
        <w:tc>
          <w:tcPr>
            <w:tcW w:type="dxa" w:w="2438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Velký vícedílný vstupní element</w:t>
            </w:r>
          </w:p>
        </w:tc>
        <w:tc>
          <w:tcPr>
            <w:tcW w:type="dxa" w:w="794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1</w:t>
            </w:r>
          </w:p>
        </w:tc>
        <w:tc>
          <w:tcPr>
            <w:tcW w:type="dxa" w:w="1587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2445 × 1935</w:t>
            </w:r>
          </w:p>
        </w:tc>
        <w:tc>
          <w:tcPr>
            <w:tcW w:type="dxa" w:w="2154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hlavní křídlo dovnitř levé; ostatní části pevné</w:t>
            </w:r>
          </w:p>
        </w:tc>
        <w:tc>
          <w:tcPr>
            <w:tcW w:type="dxa" w:w="1984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trojsklo Ug ≤ 0,60 + tepelněizolační plné výplně</w:t>
            </w:r>
          </w:p>
        </w:tc>
        <w:tc>
          <w:tcPr>
            <w:tcW w:type="dxa" w:w="2721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r>
              <w:t>U celého elementu ≤ 1,40; profil nejméně 76 mm</w:t>
            </w:r>
          </w:p>
        </w:tc>
        <w:tc>
          <w:tcPr>
            <w:tcW w:type="dxa" w:w="2211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5"/>
              </w:rPr>
              <w:t>ořech venku / bílá uvnitř</w:t>
            </w:r>
          </w:p>
        </w:tc>
      </w:tr>
    </w:tbl>
    <w:p>
      <w:pPr>
        <w:spacing w:before="40" w:after="20"/>
      </w:pPr>
      <w:r>
        <w:rPr>
          <w:rFonts w:ascii="Arial" w:hAnsi="Arial"/>
          <w:b/>
          <w:color w:val="2F6F59"/>
          <w:sz w:val="22"/>
        </w:rPr>
        <w:t>3. Umístění, počty a závazné poznámky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682"/>
        <w:gridCol w:w="7682"/>
      </w:tblGrid>
      <w:tr>
        <w:tc>
          <w:tcPr>
            <w:tcW w:type="dxa" w:w="2268"/>
            <w:vAlign w:val="center"/>
            <w:shd w:fill="2F6F59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ID</w:t>
            </w:r>
          </w:p>
        </w:tc>
        <w:tc>
          <w:tcPr>
            <w:tcW w:type="dxa" w:w="12472"/>
            <w:vAlign w:val="center"/>
            <w:shd w:fill="2F6F59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Umístění / poznámka</w:t>
            </w:r>
          </w:p>
        </w:tc>
      </w:tr>
      <w:tr>
        <w:tc>
          <w:tcPr>
            <w:tcW w:type="dxa" w:w="2268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000000"/>
                <w:sz w:val="16"/>
              </w:rPr>
              <w:t>O01-D</w:t>
            </w:r>
          </w:p>
        </w:tc>
        <w:tc>
          <w:tcPr>
            <w:tcW w:type="dxa" w:w="12472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Čtyři shodná přízemní okna: dvě v čele domu a dvě na boční fasádě směrem do pergoly.</w:t>
            </w:r>
          </w:p>
        </w:tc>
      </w:tr>
      <w:tr>
        <w:tc>
          <w:tcPr>
            <w:tcW w:type="dxa" w:w="2268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000000"/>
                <w:sz w:val="16"/>
              </w:rPr>
              <w:t>O01-T</w:t>
            </w:r>
          </w:p>
        </w:tc>
        <w:tc>
          <w:tcPr>
            <w:tcW w:type="dxa" w:w="12472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Zbývajících pět standardních oken 1150 × 1440 mm v polohách stávajících otvorů podle P06.</w:t>
            </w:r>
          </w:p>
        </w:tc>
      </w:tr>
      <w:tr>
        <w:tc>
          <w:tcPr>
            <w:tcW w:type="dxa" w:w="2268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000000"/>
                <w:sz w:val="16"/>
              </w:rPr>
              <w:t>O03, O04</w:t>
            </w:r>
          </w:p>
        </w:tc>
        <w:tc>
          <w:tcPr>
            <w:tcW w:type="dxa" w:w="12472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Dvě úzká okna stejného rozměru v polohách stávajících otvorů podle P06.</w:t>
            </w:r>
          </w:p>
        </w:tc>
      </w:tr>
      <w:tr>
        <w:tc>
          <w:tcPr>
            <w:tcW w:type="dxa" w:w="2268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000000"/>
                <w:sz w:val="16"/>
              </w:rPr>
              <w:t>O05, O06</w:t>
            </w:r>
          </w:p>
        </w:tc>
        <w:tc>
          <w:tcPr>
            <w:tcW w:type="dxa" w:w="12472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Dvě velká třídílná okna s dvojsklem; levé krajní křídlo je otevíravě-sklopné při pohledu zevnitř.</w:t>
            </w:r>
          </w:p>
        </w:tc>
      </w:tr>
      <w:tr>
        <w:tc>
          <w:tcPr>
            <w:tcW w:type="dxa" w:w="2268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000000"/>
                <w:sz w:val="16"/>
              </w:rPr>
              <w:t>VD01, VD02, VD03</w:t>
            </w:r>
          </w:p>
        </w:tc>
        <w:tc>
          <w:tcPr>
            <w:tcW w:type="dxa" w:w="12472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Tři venkovní vstupní dveřní elementy v polohách stávajících otvorů podle P06.</w:t>
            </w:r>
          </w:p>
        </w:tc>
      </w:tr>
      <w:tr>
        <w:tc>
          <w:tcPr>
            <w:tcW w:type="dxa" w:w="2268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000000"/>
                <w:sz w:val="16"/>
              </w:rPr>
              <w:t>Všechny prvky</w:t>
            </w:r>
          </w:p>
        </w:tc>
        <w:tc>
          <w:tcPr>
            <w:tcW w:type="dxa" w:w="12472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Rozměry jsou zadávací a musí být před výrobou ověřeny zaměřením na místě. Počet, základní konfigurace, zasklení a technické minimum se nesmějí změnit bez písemně schváleného smluvního postupu.</w:t>
            </w:r>
          </w:p>
        </w:tc>
      </w:tr>
    </w:tbl>
    <w:p>
      <w:pPr>
        <w:pageBreakBefore/>
        <w:spacing w:before="40" w:after="20"/>
      </w:pPr>
      <w:r>
        <w:rPr>
          <w:rFonts w:ascii="Arial" w:hAnsi="Arial"/>
          <w:b/>
          <w:color w:val="2F6F59"/>
          <w:sz w:val="24"/>
        </w:rPr>
        <w:t>4. Kontrolní souhrn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682"/>
        <w:gridCol w:w="7682"/>
      </w:tblGrid>
      <w:tr>
        <w:trPr>
          <w:trHeight w:val="560"/>
        </w:trPr>
        <w:tc>
          <w:tcPr>
            <w:tcW w:type="dxa" w:w="5102"/>
            <w:vAlign w:val="center"/>
            <w:shd w:fill="2F6F59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>
              <w:rPr>
                <w:sz w:val="18"/>
              </w:rPr>
            </w:r>
            <w:r>
              <w:rPr>
                <w:rFonts w:ascii="Arial" w:hAnsi="Arial"/>
                <w:b/>
                <w:color w:val="FFFFFF"/>
                <w:sz w:val="18"/>
              </w:rPr>
              <w:t>Ukazatel</w:t>
            </w:r>
          </w:p>
        </w:tc>
        <w:tc>
          <w:tcPr>
            <w:tcW w:type="dxa" w:w="2551"/>
            <w:vAlign w:val="center"/>
            <w:shd w:fill="2F6F59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center"/>
            </w:pPr>
            <w:r>
              <w:rPr>
                <w:sz w:val="18"/>
              </w:rPr>
            </w:r>
            <w:r>
              <w:rPr>
                <w:rFonts w:ascii="Arial" w:hAnsi="Arial"/>
                <w:b/>
                <w:color w:val="FFFFFF"/>
                <w:sz w:val="18"/>
              </w:rPr>
              <w:t>Hodnota</w:t>
            </w:r>
          </w:p>
        </w:tc>
      </w:tr>
      <w:tr>
        <w:trPr>
          <w:trHeight w:val="480"/>
        </w:trPr>
        <w:tc>
          <w:tcPr>
            <w:tcW w:type="dxa" w:w="5102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>
              <w:rPr>
                <w:sz w:val="18"/>
              </w:rPr>
            </w:r>
            <w:r>
              <w:rPr>
                <w:rFonts w:ascii="Arial" w:hAnsi="Arial"/>
                <w:b w:val="0"/>
                <w:color w:val="000000"/>
                <w:sz w:val="18"/>
              </w:rPr>
              <w:t>Celkový počet otvorových prvků</w:t>
            </w:r>
          </w:p>
        </w:tc>
        <w:tc>
          <w:tcPr>
            <w:tcW w:type="dxa" w:w="2551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>
              <w:rPr>
                <w:sz w:val="18"/>
              </w:rPr>
            </w:r>
            <w:r>
              <w:rPr>
                <w:rFonts w:ascii="Arial" w:hAnsi="Arial"/>
                <w:b w:val="0"/>
                <w:color w:val="000000"/>
                <w:sz w:val="18"/>
              </w:rPr>
              <w:t>17</w:t>
            </w:r>
          </w:p>
        </w:tc>
      </w:tr>
      <w:tr>
        <w:trPr>
          <w:trHeight w:val="480"/>
        </w:trPr>
        <w:tc>
          <w:tcPr>
            <w:tcW w:type="dxa" w:w="5102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>
              <w:rPr>
                <w:sz w:val="18"/>
              </w:rPr>
            </w:r>
            <w:r>
              <w:rPr>
                <w:rFonts w:ascii="Arial" w:hAnsi="Arial"/>
                <w:b w:val="0"/>
                <w:color w:val="000000"/>
                <w:sz w:val="18"/>
              </w:rPr>
              <w:t>Okna</w:t>
            </w:r>
          </w:p>
        </w:tc>
        <w:tc>
          <w:tcPr>
            <w:tcW w:type="dxa" w:w="2551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>
              <w:rPr>
                <w:sz w:val="18"/>
              </w:rPr>
            </w:r>
            <w:r>
              <w:rPr>
                <w:rFonts w:ascii="Arial" w:hAnsi="Arial"/>
                <w:b w:val="0"/>
                <w:color w:val="000000"/>
                <w:sz w:val="18"/>
              </w:rPr>
              <w:t>13</w:t>
            </w:r>
          </w:p>
        </w:tc>
      </w:tr>
      <w:tr>
        <w:trPr>
          <w:trHeight w:val="480"/>
        </w:trPr>
        <w:tc>
          <w:tcPr>
            <w:tcW w:type="dxa" w:w="5102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>
              <w:rPr>
                <w:sz w:val="18"/>
              </w:rPr>
            </w:r>
            <w:r>
              <w:rPr>
                <w:rFonts w:ascii="Arial" w:hAnsi="Arial"/>
                <w:b w:val="0"/>
                <w:color w:val="000000"/>
                <w:sz w:val="18"/>
              </w:rPr>
              <w:t>Balkonové dveře</w:t>
            </w:r>
          </w:p>
        </w:tc>
        <w:tc>
          <w:tcPr>
            <w:tcW w:type="dxa" w:w="2551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>
              <w:rPr>
                <w:sz w:val="18"/>
              </w:rPr>
            </w:r>
            <w:r>
              <w:rPr>
                <w:rFonts w:ascii="Arial" w:hAnsi="Arial"/>
                <w:b w:val="0"/>
                <w:color w:val="000000"/>
                <w:sz w:val="18"/>
              </w:rPr>
              <w:t>1</w:t>
            </w:r>
          </w:p>
        </w:tc>
      </w:tr>
      <w:tr>
        <w:trPr>
          <w:trHeight w:val="480"/>
        </w:trPr>
        <w:tc>
          <w:tcPr>
            <w:tcW w:type="dxa" w:w="5102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>
              <w:rPr>
                <w:sz w:val="18"/>
              </w:rPr>
            </w:r>
            <w:r>
              <w:rPr>
                <w:rFonts w:ascii="Arial" w:hAnsi="Arial"/>
                <w:b w:val="0"/>
                <w:color w:val="000000"/>
                <w:sz w:val="18"/>
              </w:rPr>
              <w:t>Vstupní dveřní elementy</w:t>
            </w:r>
          </w:p>
        </w:tc>
        <w:tc>
          <w:tcPr>
            <w:tcW w:type="dxa" w:w="2551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>
              <w:rPr>
                <w:sz w:val="18"/>
              </w:rPr>
            </w:r>
            <w:r>
              <w:rPr>
                <w:rFonts w:ascii="Arial" w:hAnsi="Arial"/>
                <w:b w:val="0"/>
                <w:color w:val="000000"/>
                <w:sz w:val="18"/>
              </w:rPr>
              <w:t>3</w:t>
            </w:r>
          </w:p>
        </w:tc>
      </w:tr>
      <w:tr>
        <w:trPr>
          <w:trHeight w:val="480"/>
        </w:trPr>
        <w:tc>
          <w:tcPr>
            <w:tcW w:type="dxa" w:w="5102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>
              <w:rPr>
                <w:sz w:val="18"/>
              </w:rPr>
            </w:r>
            <w:r>
              <w:rPr>
                <w:rFonts w:ascii="Arial" w:hAnsi="Arial"/>
                <w:b w:val="0"/>
                <w:color w:val="000000"/>
                <w:sz w:val="18"/>
              </w:rPr>
              <w:t>Prvky s trojsklem nebo trojskelnou částí</w:t>
            </w:r>
          </w:p>
        </w:tc>
        <w:tc>
          <w:tcPr>
            <w:tcW w:type="dxa" w:w="2551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>
              <w:rPr>
                <w:sz w:val="18"/>
              </w:rPr>
            </w:r>
            <w:r>
              <w:rPr>
                <w:rFonts w:ascii="Arial" w:hAnsi="Arial"/>
                <w:b w:val="0"/>
                <w:color w:val="000000"/>
                <w:sz w:val="18"/>
              </w:rPr>
              <w:t>11</w:t>
            </w:r>
          </w:p>
        </w:tc>
      </w:tr>
      <w:tr>
        <w:trPr>
          <w:trHeight w:val="480"/>
        </w:trPr>
        <w:tc>
          <w:tcPr>
            <w:tcW w:type="dxa" w:w="5102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>
              <w:rPr>
                <w:sz w:val="18"/>
              </w:rPr>
            </w:r>
            <w:r>
              <w:rPr>
                <w:rFonts w:ascii="Arial" w:hAnsi="Arial"/>
                <w:b w:val="0"/>
                <w:color w:val="000000"/>
                <w:sz w:val="18"/>
              </w:rPr>
              <w:t>Prvky s dvojsklem</w:t>
            </w:r>
          </w:p>
        </w:tc>
        <w:tc>
          <w:tcPr>
            <w:tcW w:type="dxa" w:w="2551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>
              <w:rPr>
                <w:sz w:val="18"/>
              </w:rPr>
            </w:r>
            <w:r>
              <w:rPr>
                <w:rFonts w:ascii="Arial" w:hAnsi="Arial"/>
                <w:b w:val="0"/>
                <w:color w:val="000000"/>
                <w:sz w:val="18"/>
              </w:rPr>
              <w:t>6</w:t>
            </w:r>
          </w:p>
        </w:tc>
      </w:tr>
      <w:tr>
        <w:trPr>
          <w:trHeight w:val="480"/>
        </w:trPr>
        <w:tc>
          <w:tcPr>
            <w:tcW w:type="dxa" w:w="5102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>
              <w:rPr>
                <w:sz w:val="18"/>
              </w:rPr>
            </w:r>
            <w:r>
              <w:rPr>
                <w:rFonts w:ascii="Arial" w:hAnsi="Arial"/>
                <w:b w:val="0"/>
                <w:color w:val="000000"/>
                <w:sz w:val="18"/>
              </w:rPr>
              <w:t>Celková orientační plocha otvorových prvků</w:t>
            </w:r>
          </w:p>
        </w:tc>
        <w:tc>
          <w:tcPr>
            <w:tcW w:type="dxa" w:w="2551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>
              <w:rPr>
                <w:sz w:val="18"/>
              </w:rPr>
            </w:r>
            <w:r>
              <w:rPr>
                <w:rFonts w:ascii="Arial" w:hAnsi="Arial"/>
                <w:b w:val="0"/>
                <w:color w:val="000000"/>
                <w:sz w:val="18"/>
              </w:rPr>
              <w:t>32,99 m²</w:t>
            </w:r>
          </w:p>
        </w:tc>
      </w:tr>
      <w:tr>
        <w:trPr>
          <w:trHeight w:val="480"/>
        </w:trPr>
        <w:tc>
          <w:tcPr>
            <w:tcW w:type="dxa" w:w="5102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>
              <w:rPr>
                <w:sz w:val="18"/>
              </w:rPr>
            </w:r>
            <w:r>
              <w:rPr>
                <w:rFonts w:ascii="Arial" w:hAnsi="Arial"/>
                <w:b w:val="0"/>
                <w:color w:val="000000"/>
                <w:sz w:val="18"/>
              </w:rPr>
              <w:t>Celkový orientační obvod otvorových prvků</w:t>
            </w:r>
          </w:p>
        </w:tc>
        <w:tc>
          <w:tcPr>
            <w:tcW w:type="dxa" w:w="2551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>
              <w:rPr>
                <w:sz w:val="18"/>
              </w:rPr>
            </w:r>
            <w:r>
              <w:rPr>
                <w:rFonts w:ascii="Arial" w:hAnsi="Arial"/>
                <w:b w:val="0"/>
                <w:color w:val="000000"/>
                <w:sz w:val="18"/>
              </w:rPr>
              <w:t>95,98 bm</w:t>
            </w:r>
          </w:p>
        </w:tc>
      </w:tr>
      <w:tr>
        <w:trPr>
          <w:trHeight w:val="480"/>
        </w:trPr>
        <w:tc>
          <w:tcPr>
            <w:tcW w:type="dxa" w:w="5102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>
              <w:rPr>
                <w:sz w:val="18"/>
              </w:rPr>
            </w:r>
            <w:r>
              <w:rPr>
                <w:rFonts w:ascii="Arial" w:hAnsi="Arial"/>
                <w:b w:val="0"/>
                <w:color w:val="000000"/>
                <w:sz w:val="18"/>
              </w:rPr>
              <w:t>Celková orientační délka vnějších parapetů</w:t>
            </w:r>
          </w:p>
        </w:tc>
        <w:tc>
          <w:tcPr>
            <w:tcW w:type="dxa" w:w="2551"/>
            <w:vAlign w:val="center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  <w:jc w:val="left"/>
            </w:pPr>
            <w:r>
              <w:rPr>
                <w:sz w:val="18"/>
              </w:rPr>
            </w:r>
            <w:r>
              <w:rPr>
                <w:rFonts w:ascii="Arial" w:hAnsi="Arial"/>
                <w:b w:val="0"/>
                <w:color w:val="000000"/>
                <w:sz w:val="18"/>
              </w:rPr>
              <w:t>15,62 bm</w:t>
            </w:r>
          </w:p>
        </w:tc>
      </w:tr>
      <w:tr>
        <w:trPr>
          <w:trHeight w:val="480"/>
        </w:trPr>
        <w:tc>
          <w:tcPr>
            <w:tcW w:type="dxa" w:w="15364"/>
            <w:gridSpan w:val="2"/>
            <w:vAlign w:val="center"/>
            <w:shd w:fill="E2F0D9"/>
            <w:tcMar>
              <w:top w:w="30" w:type="dxa"/>
              <w:bottom w:w="30" w:type="dxa"/>
              <w:left w:w="45" w:type="dxa"/>
              <w:right w:w="45" w:type="dxa"/>
            </w:tcMar>
          </w:tcPr>
          <w:p>
            <w:pPr>
              <w:spacing w:after="0" w:before="0"/>
            </w:pPr>
            <w:r>
              <w:rPr>
                <w:sz w:val="17"/>
              </w:rPr>
            </w:r>
            <w:r>
              <w:rPr>
                <w:rFonts w:ascii="Arial" w:hAnsi="Arial"/>
                <w:b/>
                <w:color w:val="000000"/>
                <w:sz w:val="17"/>
              </w:rPr>
              <w:t>Konkrétní výrobce, profilový systém, kování ani katalogové označení nejsou předepsány. Technické doklady se nepřikládají k nabídce. Vybraný zhotovitel před výrobou doloží splnění P03 a tohoto přehledu pro konkrétní skladbu.</w:t>
            </w:r>
          </w:p>
        </w:tc>
      </w:tr>
    </w:tbl>
    <w:sectPr w:rsidR="00FC693F" w:rsidRPr="0006063C" w:rsidSect="00034616">
      <w:pgSz w:w="16838" w:h="11906" w:orient="landscape"/>
      <w:pgMar w:top="454" w:right="567" w:bottom="45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6464"/>
        <w:sz w:val="14"/>
      </w:rPr>
      <w:t>Biofarma Pod Hájkem s.r.o.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A5A5A"/>
        <w:sz w:val="14"/>
      </w:rPr>
      <w:t>Agroturistika na farmě | P05 | V03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P05_Prehled_oken_a_dveri_V03</dc:title>
  <dc:subject>Výběrové řízení Agroturistika na farmě</dc:subject>
  <dc:creator>Biofarma Pod Hájkem s.r.o.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