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721D4" w14:textId="77777777" w:rsidR="00900F37" w:rsidRDefault="00900F37" w:rsidP="00FB4E5E">
      <w:pPr>
        <w:tabs>
          <w:tab w:val="left" w:pos="3018"/>
        </w:tabs>
      </w:pPr>
      <w:r>
        <w:rPr>
          <w:noProof/>
          <w:lang w:eastAsia="cs-CZ"/>
        </w:rPr>
        <mc:AlternateContent>
          <mc:Choice Requires="wpg">
            <w:drawing>
              <wp:anchor distT="0" distB="0" distL="114300" distR="114300" simplePos="0" relativeHeight="251659264" behindDoc="0" locked="0" layoutInCell="1" allowOverlap="1" wp14:anchorId="7B16918A" wp14:editId="2BDA4323">
                <wp:simplePos x="0" y="0"/>
                <wp:positionH relativeFrom="column">
                  <wp:posOffset>-1298</wp:posOffset>
                </wp:positionH>
                <wp:positionV relativeFrom="paragraph">
                  <wp:posOffset>-3341</wp:posOffset>
                </wp:positionV>
                <wp:extent cx="5714972" cy="801398"/>
                <wp:effectExtent l="0" t="0" r="19685" b="17780"/>
                <wp:wrapNone/>
                <wp:docPr id="3" name="Skupina 3"/>
                <wp:cNvGraphicFramePr/>
                <a:graphic xmlns:a="http://schemas.openxmlformats.org/drawingml/2006/main">
                  <a:graphicData uri="http://schemas.microsoft.com/office/word/2010/wordprocessingGroup">
                    <wpg:wgp>
                      <wpg:cNvGrpSpPr/>
                      <wpg:grpSpPr>
                        <a:xfrm>
                          <a:off x="0" y="0"/>
                          <a:ext cx="5714972" cy="801398"/>
                          <a:chOff x="0" y="0"/>
                          <a:chExt cx="5714972" cy="801398"/>
                        </a:xfrm>
                      </wpg:grpSpPr>
                      <wps:wsp>
                        <wps:cNvPr id="1" name="Obdélník s odříznutými rohy na opačné straně 1"/>
                        <wps:cNvSpPr/>
                        <wps:spPr>
                          <a:xfrm>
                            <a:off x="0" y="0"/>
                            <a:ext cx="5714972" cy="801398"/>
                          </a:xfrm>
                          <a:prstGeom prst="snip2DiagRect">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Textové pole 2"/>
                        <wps:cNvSpPr txBox="1"/>
                        <wps:spPr>
                          <a:xfrm>
                            <a:off x="341762" y="55881"/>
                            <a:ext cx="5143500" cy="689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561731" w14:textId="77777777" w:rsidR="00900F37" w:rsidRDefault="00900F37" w:rsidP="00FB4E5E">
                              <w:pPr>
                                <w:pStyle w:val="Nzev"/>
                                <w:jc w:val="center"/>
                                <w:rPr>
                                  <w:rFonts w:ascii="Tahoma" w:hAnsi="Tahoma" w:cs="Tahoma"/>
                                  <w:b/>
                                  <w:sz w:val="44"/>
                                </w:rPr>
                              </w:pPr>
                              <w:r w:rsidRPr="00FB4E5E">
                                <w:rPr>
                                  <w:rFonts w:ascii="Tahoma" w:hAnsi="Tahoma" w:cs="Tahoma"/>
                                  <w:b/>
                                  <w:sz w:val="44"/>
                                </w:rPr>
                                <w:t>SMLOUVA O DÍLO</w:t>
                              </w:r>
                            </w:p>
                            <w:p w14:paraId="03C49D0E" w14:textId="11036E30" w:rsidR="00900F37" w:rsidRPr="00FB4E5E" w:rsidRDefault="00900F37" w:rsidP="00FB4E5E">
                              <w:pPr>
                                <w:jc w:val="center"/>
                                <w:rPr>
                                  <w:rFonts w:ascii="Tahoma" w:hAnsi="Tahoma" w:cs="Tahoma"/>
                                  <w:sz w:val="32"/>
                                </w:rPr>
                              </w:pPr>
                              <w:r w:rsidRPr="00215A36">
                                <w:rPr>
                                  <w:rFonts w:ascii="Tahoma" w:hAnsi="Tahoma" w:cs="Tahoma"/>
                                  <w:sz w:val="32"/>
                                </w:rPr>
                                <w:t xml:space="preserve">č. </w:t>
                              </w:r>
                              <w:r w:rsidR="00656989" w:rsidRPr="00215A36">
                                <w:rPr>
                                  <w:rFonts w:ascii="Tahoma" w:hAnsi="Tahoma" w:cs="Tahoma"/>
                                  <w:sz w:val="32"/>
                                </w:rPr>
                                <w:t>202</w:t>
                              </w:r>
                              <w:r w:rsidR="007B7A01">
                                <w:rPr>
                                  <w:rFonts w:ascii="Tahoma" w:hAnsi="Tahoma" w:cs="Tahoma"/>
                                  <w:sz w:val="32"/>
                                </w:rPr>
                                <w:t>6-0</w:t>
                              </w:r>
                              <w:r w:rsidR="001C4EA7">
                                <w:rPr>
                                  <w:rFonts w:ascii="Tahoma" w:hAnsi="Tahoma" w:cs="Tahoma"/>
                                  <w:sz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16918A" id="Skupina 3" o:spid="_x0000_s1026" style="position:absolute;margin-left:-.1pt;margin-top:-.25pt;width:450pt;height:63.1pt;z-index:251659264" coordsize="57149,8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">
                <v:shape id="Obdélník s odříznutými rohy na opačné straně 1" o:spid="_x0000_s1027" style="position:absolute;width:57149;height:8013;visibility:visible;mso-wrap-style:square;v-text-anchor:middle" coordsize="5714972,80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" path="m,l5581403,r133569,133569l5714972,801398r,l133569,801398,,667829,,xe" fillcolor="#c3c3c3 [2166]" strokecolor="#a5a5a5 [3206]" strokeweight=".5pt">
                  <v:fill color2="#b6b6b6 [2614]" rotate="t" colors="0 #d2d2d2;.5 #c8c8c8;1 silver" focus="100%" type="gradient">
                    <o:fill v:ext="view" type="gradientUnscaled"/>
                  </v:fill>
                  <v:stroke joinstyle="miter"/>
                  <v:path arrowok="t" o:connecttype="custom" o:connectlocs="0,0;5581403,0;5714972,133569;5714972,801398;5714972,801398;133569,801398;0,667829;0,0" o:connectangles="0,0,0,0,0,0,0,0"/>
                </v:shape>
                <v:shapetype id="_x0000_t202" coordsize="21600,21600" o:spt="202" path="m,l,21600r21600,l21600,xe">
                  <v:stroke joinstyle="miter"/>
                  <v:path gradientshapeok="t" o:connecttype="rect"/>
                </v:shapetype>
                <v:shape id="Textové pole 2" o:spid="_x0000_s1028" type="#_x0000_t202" style="position:absolute;left:3417;top:558;width:51435;height:6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6A561731" w14:textId="77777777" w:rsidR="00900F37" w:rsidRDefault="00900F37" w:rsidP="00FB4E5E">
                        <w:pPr>
                          <w:pStyle w:val="Nzev"/>
                          <w:jc w:val="center"/>
                          <w:rPr>
                            <w:rFonts w:ascii="Tahoma" w:hAnsi="Tahoma" w:cs="Tahoma"/>
                            <w:b/>
                            <w:sz w:val="44"/>
                          </w:rPr>
                        </w:pPr>
                        <w:r w:rsidRPr="00FB4E5E">
                          <w:rPr>
                            <w:rFonts w:ascii="Tahoma" w:hAnsi="Tahoma" w:cs="Tahoma"/>
                            <w:b/>
                            <w:sz w:val="44"/>
                          </w:rPr>
                          <w:t>SMLOUVA O DÍLO</w:t>
                        </w:r>
                      </w:p>
                      <w:p w14:paraId="03C49D0E" w14:textId="11036E30" w:rsidR="00900F37" w:rsidRPr="00FB4E5E" w:rsidRDefault="00900F37" w:rsidP="00FB4E5E">
                        <w:pPr>
                          <w:jc w:val="center"/>
                          <w:rPr>
                            <w:rFonts w:ascii="Tahoma" w:hAnsi="Tahoma" w:cs="Tahoma"/>
                            <w:sz w:val="32"/>
                          </w:rPr>
                        </w:pPr>
                        <w:r w:rsidRPr="00215A36">
                          <w:rPr>
                            <w:rFonts w:ascii="Tahoma" w:hAnsi="Tahoma" w:cs="Tahoma"/>
                            <w:sz w:val="32"/>
                          </w:rPr>
                          <w:t xml:space="preserve">č. </w:t>
                        </w:r>
                        <w:r w:rsidR="00656989" w:rsidRPr="00215A36">
                          <w:rPr>
                            <w:rFonts w:ascii="Tahoma" w:hAnsi="Tahoma" w:cs="Tahoma"/>
                            <w:sz w:val="32"/>
                          </w:rPr>
                          <w:t>202</w:t>
                        </w:r>
                        <w:r w:rsidR="007B7A01">
                          <w:rPr>
                            <w:rFonts w:ascii="Tahoma" w:hAnsi="Tahoma" w:cs="Tahoma"/>
                            <w:sz w:val="32"/>
                          </w:rPr>
                          <w:t>6-0</w:t>
                        </w:r>
                        <w:r w:rsidR="001C4EA7">
                          <w:rPr>
                            <w:rFonts w:ascii="Tahoma" w:hAnsi="Tahoma" w:cs="Tahoma"/>
                            <w:sz w:val="32"/>
                          </w:rPr>
                          <w:t>5</w:t>
                        </w:r>
                      </w:p>
                    </w:txbxContent>
                  </v:textbox>
                </v:shape>
              </v:group>
            </w:pict>
          </mc:Fallback>
        </mc:AlternateContent>
      </w:r>
      <w:r>
        <w:tab/>
      </w:r>
    </w:p>
    <w:p w14:paraId="65898F90" w14:textId="77777777" w:rsidR="00900F37" w:rsidRDefault="00900F37" w:rsidP="00FB4E5E">
      <w:pPr>
        <w:tabs>
          <w:tab w:val="left" w:pos="3018"/>
        </w:tabs>
      </w:pPr>
    </w:p>
    <w:p w14:paraId="69558770" w14:textId="77777777" w:rsidR="00900F37" w:rsidRDefault="00900F37" w:rsidP="00FB4E5E">
      <w:pPr>
        <w:tabs>
          <w:tab w:val="left" w:pos="3018"/>
        </w:tabs>
      </w:pPr>
    </w:p>
    <w:p w14:paraId="1139C4C2" w14:textId="77777777" w:rsidR="00900F37" w:rsidRDefault="00900F37" w:rsidP="00FB4E5E">
      <w:pPr>
        <w:tabs>
          <w:tab w:val="left" w:pos="3018"/>
        </w:tabs>
        <w:jc w:val="center"/>
      </w:pPr>
      <w:r>
        <w:t xml:space="preserve">uzavřená podle </w:t>
      </w:r>
      <w:r>
        <w:rPr>
          <w:rFonts w:cstheme="minorHAnsi"/>
        </w:rPr>
        <w:t>§</w:t>
      </w:r>
      <w:r>
        <w:t xml:space="preserve"> 536 a násl. zákona č. 513/1991 Sb., obchodního zákoníku, ve znění pozdějších předpisů </w:t>
      </w:r>
    </w:p>
    <w:p w14:paraId="703DFD9F" w14:textId="77777777" w:rsidR="00900F37" w:rsidRDefault="00900F37" w:rsidP="00FB4E5E">
      <w:pPr>
        <w:tabs>
          <w:tab w:val="left" w:pos="3018"/>
        </w:tabs>
        <w:jc w:val="center"/>
      </w:pPr>
    </w:p>
    <w:p w14:paraId="1537B0FA" w14:textId="77777777" w:rsidR="00900F37" w:rsidRPr="00AE6CF5" w:rsidRDefault="00900F37" w:rsidP="00FC702F">
      <w:pPr>
        <w:pStyle w:val="Odstavecseseznamem"/>
        <w:numPr>
          <w:ilvl w:val="0"/>
          <w:numId w:val="1"/>
        </w:numPr>
        <w:tabs>
          <w:tab w:val="left" w:pos="3018"/>
        </w:tabs>
        <w:spacing w:line="480" w:lineRule="auto"/>
        <w:jc w:val="center"/>
        <w:rPr>
          <w:b/>
          <w:sz w:val="24"/>
        </w:rPr>
      </w:pPr>
      <w:r w:rsidRPr="00FC702F">
        <w:rPr>
          <w:b/>
          <w:sz w:val="24"/>
          <w:u w:val="single"/>
        </w:rPr>
        <w:t>Smluvní stany</w:t>
      </w:r>
    </w:p>
    <w:p w14:paraId="6DFEB1AC" w14:textId="0E3EE6AA" w:rsidR="007675F4" w:rsidRPr="00171A3B" w:rsidRDefault="00900F37" w:rsidP="007675F4">
      <w:pPr>
        <w:pStyle w:val="Odstavecseseznamem"/>
        <w:numPr>
          <w:ilvl w:val="1"/>
          <w:numId w:val="1"/>
        </w:numPr>
        <w:tabs>
          <w:tab w:val="left" w:pos="3960"/>
        </w:tabs>
        <w:rPr>
          <w:rFonts w:ascii="Arial" w:hAnsi="Arial" w:cs="Arial"/>
          <w:b/>
        </w:rPr>
      </w:pPr>
      <w:r w:rsidRPr="0091370D">
        <w:rPr>
          <w:rFonts w:ascii="Arial" w:hAnsi="Arial" w:cs="Arial"/>
          <w:b/>
          <w:sz w:val="24"/>
        </w:rPr>
        <w:t>Objednatel:</w:t>
      </w:r>
      <w:r w:rsidRPr="0091370D">
        <w:rPr>
          <w:rFonts w:ascii="Arial" w:hAnsi="Arial" w:cs="Arial"/>
          <w:b/>
        </w:rPr>
        <w:tab/>
      </w:r>
      <w:r w:rsidR="00965D62" w:rsidRPr="00F73D62">
        <w:rPr>
          <w:rFonts w:cstheme="minorHAnsi"/>
          <w:b/>
          <w:bCs/>
          <w:color w:val="000000"/>
          <w:lang w:eastAsia="cs-CZ"/>
        </w:rPr>
        <w:t>SOHORS spol. s r.o.</w:t>
      </w:r>
    </w:p>
    <w:p w14:paraId="316A76F4" w14:textId="197928FE" w:rsidR="00AF7CE5" w:rsidRDefault="007675F4" w:rsidP="007675F4">
      <w:pPr>
        <w:tabs>
          <w:tab w:val="left" w:pos="3960"/>
        </w:tabs>
        <w:spacing w:after="0"/>
        <w:ind w:left="900"/>
        <w:rPr>
          <w:rFonts w:ascii="Arial" w:hAnsi="Arial" w:cs="Arial"/>
        </w:rPr>
      </w:pPr>
      <w:r w:rsidRPr="00171A3B">
        <w:rPr>
          <w:rFonts w:ascii="Arial" w:hAnsi="Arial" w:cs="Arial"/>
        </w:rPr>
        <w:t>se sídlem:</w:t>
      </w:r>
      <w:r w:rsidRPr="00171A3B">
        <w:rPr>
          <w:rFonts w:ascii="Arial" w:hAnsi="Arial" w:cs="Arial"/>
        </w:rPr>
        <w:tab/>
      </w:r>
      <w:r w:rsidR="00F801CE">
        <w:rPr>
          <w:rFonts w:ascii="Arial" w:hAnsi="Arial" w:cs="Arial"/>
        </w:rPr>
        <w:t xml:space="preserve">č.p. </w:t>
      </w:r>
      <w:r w:rsidR="00965D62" w:rsidRPr="00965D62">
        <w:rPr>
          <w:rFonts w:ascii="Arial" w:hAnsi="Arial" w:cs="Arial"/>
        </w:rPr>
        <w:t>70, 374</w:t>
      </w:r>
      <w:r w:rsidR="00F801CE">
        <w:rPr>
          <w:rFonts w:ascii="Arial" w:hAnsi="Arial" w:cs="Arial"/>
        </w:rPr>
        <w:t xml:space="preserve"> </w:t>
      </w:r>
      <w:r w:rsidR="00965D62" w:rsidRPr="00965D62">
        <w:rPr>
          <w:rFonts w:ascii="Arial" w:hAnsi="Arial" w:cs="Arial"/>
        </w:rPr>
        <w:t>01 Žár</w:t>
      </w:r>
    </w:p>
    <w:p w14:paraId="2C3070BE" w14:textId="642D8CE3" w:rsidR="007675F4" w:rsidRPr="00171A3B" w:rsidRDefault="007675F4" w:rsidP="007675F4">
      <w:pPr>
        <w:tabs>
          <w:tab w:val="left" w:pos="3960"/>
        </w:tabs>
        <w:spacing w:after="0"/>
        <w:ind w:left="900"/>
        <w:rPr>
          <w:rFonts w:ascii="Arial" w:hAnsi="Arial" w:cs="Arial"/>
        </w:rPr>
      </w:pPr>
      <w:r w:rsidRPr="00171A3B">
        <w:rPr>
          <w:rFonts w:ascii="Arial" w:hAnsi="Arial" w:cs="Arial"/>
        </w:rPr>
        <w:t>statutární zástupce:</w:t>
      </w:r>
      <w:r w:rsidRPr="00171A3B">
        <w:rPr>
          <w:rFonts w:ascii="Arial" w:hAnsi="Arial" w:cs="Arial"/>
        </w:rPr>
        <w:tab/>
      </w:r>
      <w:r w:rsidR="00AF7CE5" w:rsidRPr="00AF7CE5">
        <w:rPr>
          <w:rFonts w:ascii="Arial" w:hAnsi="Arial" w:cs="Arial"/>
        </w:rPr>
        <w:t xml:space="preserve">Mgr. </w:t>
      </w:r>
      <w:r w:rsidR="00965D62">
        <w:rPr>
          <w:rFonts w:ascii="Arial" w:hAnsi="Arial" w:cs="Arial"/>
        </w:rPr>
        <w:t>Martin Řehout</w:t>
      </w:r>
    </w:p>
    <w:p w14:paraId="5961E244" w14:textId="17010359" w:rsidR="007675F4" w:rsidRPr="00171A3B" w:rsidRDefault="007675F4" w:rsidP="007675F4">
      <w:pPr>
        <w:tabs>
          <w:tab w:val="left" w:pos="3960"/>
        </w:tabs>
        <w:spacing w:after="0"/>
        <w:ind w:left="900"/>
        <w:rPr>
          <w:rFonts w:ascii="Arial" w:hAnsi="Arial" w:cs="Arial"/>
        </w:rPr>
      </w:pPr>
      <w:r w:rsidRPr="00171A3B">
        <w:rPr>
          <w:rFonts w:ascii="Arial" w:hAnsi="Arial" w:cs="Arial"/>
        </w:rPr>
        <w:t>IČ:</w:t>
      </w:r>
      <w:r w:rsidRPr="00171A3B">
        <w:rPr>
          <w:rFonts w:ascii="Arial" w:hAnsi="Arial" w:cs="Arial"/>
        </w:rPr>
        <w:tab/>
      </w:r>
      <w:r w:rsidR="00965D62" w:rsidRPr="00965D62">
        <w:rPr>
          <w:rFonts w:ascii="Arial" w:hAnsi="Arial" w:cs="Arial"/>
        </w:rPr>
        <w:t>46683941</w:t>
      </w:r>
    </w:p>
    <w:p w14:paraId="1B324237" w14:textId="77892F7E" w:rsidR="007675F4" w:rsidRPr="00171A3B" w:rsidRDefault="007675F4" w:rsidP="007675F4">
      <w:pPr>
        <w:tabs>
          <w:tab w:val="left" w:pos="3960"/>
        </w:tabs>
        <w:spacing w:after="0"/>
        <w:ind w:left="900"/>
        <w:rPr>
          <w:rFonts w:ascii="Arial" w:hAnsi="Arial" w:cs="Arial"/>
        </w:rPr>
      </w:pPr>
      <w:r w:rsidRPr="00171A3B">
        <w:rPr>
          <w:rFonts w:ascii="Arial" w:hAnsi="Arial" w:cs="Arial"/>
        </w:rPr>
        <w:t>DIČ:</w:t>
      </w:r>
      <w:r w:rsidRPr="00171A3B">
        <w:rPr>
          <w:rFonts w:ascii="Arial" w:hAnsi="Arial" w:cs="Arial"/>
        </w:rPr>
        <w:tab/>
        <w:t>CZ</w:t>
      </w:r>
      <w:r w:rsidR="00965D62" w:rsidRPr="00965D62">
        <w:rPr>
          <w:rFonts w:ascii="Arial" w:hAnsi="Arial" w:cs="Arial"/>
        </w:rPr>
        <w:t>46683941</w:t>
      </w:r>
    </w:p>
    <w:p w14:paraId="722306F4" w14:textId="1821EE64" w:rsidR="007675F4" w:rsidRPr="00171A3B" w:rsidRDefault="007675F4" w:rsidP="007675F4">
      <w:pPr>
        <w:tabs>
          <w:tab w:val="left" w:pos="3960"/>
        </w:tabs>
        <w:spacing w:after="0"/>
        <w:ind w:left="900"/>
        <w:rPr>
          <w:rFonts w:ascii="Arial" w:hAnsi="Arial" w:cs="Arial"/>
        </w:rPr>
      </w:pPr>
      <w:r w:rsidRPr="00171A3B">
        <w:rPr>
          <w:rFonts w:ascii="Arial" w:hAnsi="Arial" w:cs="Arial"/>
        </w:rPr>
        <w:t>právní forma:</w:t>
      </w:r>
      <w:r w:rsidRPr="00171A3B">
        <w:rPr>
          <w:rFonts w:ascii="Arial" w:hAnsi="Arial" w:cs="Arial"/>
        </w:rPr>
        <w:tab/>
      </w:r>
      <w:r w:rsidR="00965D62">
        <w:rPr>
          <w:rFonts w:ascii="Arial" w:hAnsi="Arial" w:cs="Arial"/>
        </w:rPr>
        <w:t>Společnost s ručením omezeným</w:t>
      </w:r>
    </w:p>
    <w:p w14:paraId="44CEA9B7" w14:textId="77777777" w:rsidR="007675F4" w:rsidRPr="00171A3B" w:rsidRDefault="007675F4" w:rsidP="007675F4">
      <w:pPr>
        <w:tabs>
          <w:tab w:val="left" w:pos="3960"/>
        </w:tabs>
        <w:spacing w:after="0"/>
        <w:ind w:left="900"/>
        <w:rPr>
          <w:rFonts w:ascii="Arial" w:hAnsi="Arial" w:cs="Arial"/>
        </w:rPr>
      </w:pPr>
    </w:p>
    <w:p w14:paraId="47519AAF" w14:textId="77777777" w:rsidR="007675F4" w:rsidRPr="00171A3B" w:rsidRDefault="007675F4" w:rsidP="007675F4">
      <w:pPr>
        <w:tabs>
          <w:tab w:val="left" w:pos="3960"/>
        </w:tabs>
        <w:spacing w:after="0"/>
        <w:ind w:left="900"/>
        <w:rPr>
          <w:rFonts w:ascii="Arial" w:hAnsi="Arial" w:cs="Arial"/>
        </w:rPr>
      </w:pPr>
      <w:r w:rsidRPr="00171A3B">
        <w:rPr>
          <w:rFonts w:ascii="Arial" w:hAnsi="Arial" w:cs="Arial"/>
        </w:rPr>
        <w:t>bankovní spojení:</w:t>
      </w:r>
      <w:r w:rsidRPr="00171A3B">
        <w:rPr>
          <w:rFonts w:ascii="Arial" w:hAnsi="Arial" w:cs="Arial"/>
        </w:rPr>
        <w:tab/>
      </w:r>
      <w:proofErr w:type="spellStart"/>
      <w:r w:rsidRPr="00171A3B">
        <w:rPr>
          <w:rFonts w:ascii="Arial" w:hAnsi="Arial" w:cs="Arial"/>
        </w:rPr>
        <w:t>UniCredit</w:t>
      </w:r>
      <w:proofErr w:type="spellEnd"/>
      <w:r w:rsidRPr="00171A3B">
        <w:rPr>
          <w:rFonts w:ascii="Arial" w:hAnsi="Arial" w:cs="Arial"/>
        </w:rPr>
        <w:t xml:space="preserve"> Bank Czech Republic, a.s.</w:t>
      </w:r>
    </w:p>
    <w:p w14:paraId="20A8172C" w14:textId="2FE8E4D1" w:rsidR="007675F4" w:rsidRPr="00171A3B" w:rsidRDefault="007675F4" w:rsidP="007675F4">
      <w:pPr>
        <w:tabs>
          <w:tab w:val="left" w:pos="3960"/>
        </w:tabs>
        <w:spacing w:after="0"/>
        <w:ind w:left="900"/>
        <w:rPr>
          <w:rFonts w:ascii="Arial" w:hAnsi="Arial" w:cs="Arial"/>
        </w:rPr>
      </w:pPr>
      <w:r w:rsidRPr="00171A3B">
        <w:rPr>
          <w:rFonts w:ascii="Arial" w:hAnsi="Arial" w:cs="Arial"/>
        </w:rPr>
        <w:t>číslo účtu:</w:t>
      </w:r>
      <w:r w:rsidRPr="00171A3B">
        <w:rPr>
          <w:rFonts w:ascii="Arial" w:hAnsi="Arial" w:cs="Arial"/>
        </w:rPr>
        <w:tab/>
      </w:r>
      <w:r w:rsidR="00965D62">
        <w:rPr>
          <w:rFonts w:ascii="Arial" w:hAnsi="Arial" w:cs="Arial"/>
        </w:rPr>
        <w:t>2106015795</w:t>
      </w:r>
      <w:r>
        <w:rPr>
          <w:rFonts w:ascii="Arial" w:hAnsi="Arial" w:cs="Arial"/>
        </w:rPr>
        <w:t>/2700</w:t>
      </w:r>
    </w:p>
    <w:p w14:paraId="1077A44A" w14:textId="6B8DC687" w:rsidR="00900F37" w:rsidRPr="00171A3B" w:rsidRDefault="00900F37" w:rsidP="007675F4">
      <w:pPr>
        <w:pStyle w:val="Odstavecseseznamem"/>
        <w:numPr>
          <w:ilvl w:val="1"/>
          <w:numId w:val="1"/>
        </w:numPr>
        <w:tabs>
          <w:tab w:val="left" w:pos="3960"/>
        </w:tabs>
        <w:spacing w:after="0"/>
        <w:ind w:left="900"/>
        <w:rPr>
          <w:rFonts w:ascii="Arial" w:hAnsi="Arial" w:cs="Arial"/>
        </w:rPr>
      </w:pPr>
    </w:p>
    <w:p w14:paraId="58E65BA9" w14:textId="77777777" w:rsidR="00900F37" w:rsidRPr="00FB4E5E" w:rsidRDefault="00900F37" w:rsidP="00FB4E5E">
      <w:pPr>
        <w:tabs>
          <w:tab w:val="left" w:pos="3018"/>
        </w:tabs>
        <w:rPr>
          <w:b/>
        </w:rPr>
      </w:pPr>
    </w:p>
    <w:p w14:paraId="185745C1" w14:textId="0E1C6939" w:rsidR="00900F37" w:rsidRPr="00171A3B" w:rsidRDefault="00900F37" w:rsidP="00656989">
      <w:pPr>
        <w:pStyle w:val="Odstavecseseznamem"/>
        <w:numPr>
          <w:ilvl w:val="1"/>
          <w:numId w:val="1"/>
        </w:numPr>
        <w:shd w:val="clear" w:color="auto" w:fill="FFFF00"/>
        <w:tabs>
          <w:tab w:val="left" w:pos="3969"/>
        </w:tabs>
        <w:rPr>
          <w:rFonts w:ascii="Arial" w:hAnsi="Arial" w:cs="Arial"/>
          <w:b/>
          <w:sz w:val="24"/>
        </w:rPr>
      </w:pPr>
      <w:r w:rsidRPr="00171A3B">
        <w:rPr>
          <w:rFonts w:ascii="Arial" w:hAnsi="Arial" w:cs="Arial"/>
          <w:b/>
          <w:sz w:val="24"/>
        </w:rPr>
        <w:t>Zhotovitel</w:t>
      </w:r>
      <w:r w:rsidRPr="00171A3B">
        <w:rPr>
          <w:rFonts w:ascii="Arial" w:hAnsi="Arial" w:cs="Arial"/>
          <w:b/>
          <w:sz w:val="24"/>
        </w:rPr>
        <w:tab/>
      </w:r>
    </w:p>
    <w:p w14:paraId="671BAB0B" w14:textId="72FD5A43" w:rsidR="00900F37" w:rsidRPr="00171A3B" w:rsidRDefault="00900F37" w:rsidP="00656989">
      <w:pPr>
        <w:shd w:val="clear" w:color="auto" w:fill="FFFF00"/>
        <w:tabs>
          <w:tab w:val="left" w:pos="3960"/>
        </w:tabs>
        <w:spacing w:after="0"/>
        <w:ind w:left="900"/>
        <w:rPr>
          <w:rFonts w:ascii="Arial" w:hAnsi="Arial" w:cs="Arial"/>
        </w:rPr>
      </w:pPr>
      <w:r w:rsidRPr="00171A3B">
        <w:rPr>
          <w:rFonts w:ascii="Arial" w:hAnsi="Arial" w:cs="Arial"/>
        </w:rPr>
        <w:t>se sídlem:</w:t>
      </w:r>
      <w:r w:rsidRPr="00171A3B">
        <w:rPr>
          <w:rFonts w:ascii="Arial" w:hAnsi="Arial" w:cs="Arial"/>
        </w:rPr>
        <w:tab/>
      </w:r>
    </w:p>
    <w:p w14:paraId="2B7DAC19" w14:textId="7C7CC322" w:rsidR="00900F37" w:rsidRPr="00171A3B" w:rsidRDefault="00900F37" w:rsidP="00656989">
      <w:pPr>
        <w:shd w:val="clear" w:color="auto" w:fill="FFFF00"/>
        <w:tabs>
          <w:tab w:val="left" w:pos="3960"/>
        </w:tabs>
        <w:spacing w:after="0"/>
        <w:ind w:left="900"/>
        <w:rPr>
          <w:rFonts w:ascii="Arial" w:hAnsi="Arial" w:cs="Arial"/>
        </w:rPr>
      </w:pPr>
      <w:r w:rsidRPr="00171A3B">
        <w:rPr>
          <w:rFonts w:ascii="Arial" w:hAnsi="Arial" w:cs="Arial"/>
        </w:rPr>
        <w:t>odpovědný zástupce:</w:t>
      </w:r>
      <w:r w:rsidRPr="00171A3B">
        <w:rPr>
          <w:rFonts w:ascii="Arial" w:hAnsi="Arial" w:cs="Arial"/>
        </w:rPr>
        <w:tab/>
      </w:r>
    </w:p>
    <w:p w14:paraId="0F401287" w14:textId="5956E6DC" w:rsidR="00900F37" w:rsidRPr="00171A3B" w:rsidRDefault="00900F37" w:rsidP="00656989">
      <w:pPr>
        <w:shd w:val="clear" w:color="auto" w:fill="FFFF00"/>
        <w:tabs>
          <w:tab w:val="left" w:pos="3960"/>
        </w:tabs>
        <w:spacing w:after="0"/>
        <w:ind w:left="900"/>
        <w:rPr>
          <w:rFonts w:ascii="Arial" w:hAnsi="Arial" w:cs="Arial"/>
        </w:rPr>
      </w:pPr>
      <w:r w:rsidRPr="00171A3B">
        <w:rPr>
          <w:rFonts w:ascii="Arial" w:hAnsi="Arial" w:cs="Arial"/>
        </w:rPr>
        <w:t>IČ:</w:t>
      </w:r>
      <w:r w:rsidRPr="00171A3B">
        <w:rPr>
          <w:rFonts w:ascii="Arial" w:hAnsi="Arial" w:cs="Arial"/>
        </w:rPr>
        <w:tab/>
      </w:r>
    </w:p>
    <w:p w14:paraId="2813778C" w14:textId="75E37B55" w:rsidR="00900F37" w:rsidRPr="00171A3B" w:rsidRDefault="00900F37" w:rsidP="00656989">
      <w:pPr>
        <w:shd w:val="clear" w:color="auto" w:fill="FFFF00"/>
        <w:tabs>
          <w:tab w:val="left" w:pos="3960"/>
        </w:tabs>
        <w:spacing w:after="0"/>
        <w:ind w:left="900"/>
        <w:rPr>
          <w:rFonts w:ascii="Arial" w:hAnsi="Arial" w:cs="Arial"/>
        </w:rPr>
      </w:pPr>
      <w:r w:rsidRPr="00171A3B">
        <w:rPr>
          <w:rFonts w:ascii="Arial" w:hAnsi="Arial" w:cs="Arial"/>
        </w:rPr>
        <w:t>DIČ:</w:t>
      </w:r>
      <w:r w:rsidRPr="00171A3B">
        <w:rPr>
          <w:rFonts w:ascii="Arial" w:hAnsi="Arial" w:cs="Arial"/>
        </w:rPr>
        <w:tab/>
      </w:r>
    </w:p>
    <w:p w14:paraId="0DDDF9AC" w14:textId="32FF5DEC" w:rsidR="00900F37" w:rsidRPr="00171A3B" w:rsidRDefault="00900F37" w:rsidP="00656989">
      <w:pPr>
        <w:shd w:val="clear" w:color="auto" w:fill="FFFF00"/>
        <w:tabs>
          <w:tab w:val="left" w:pos="3960"/>
        </w:tabs>
        <w:spacing w:after="0"/>
        <w:ind w:left="900"/>
        <w:rPr>
          <w:rFonts w:ascii="Arial" w:hAnsi="Arial" w:cs="Arial"/>
        </w:rPr>
      </w:pPr>
      <w:r w:rsidRPr="00171A3B">
        <w:rPr>
          <w:rFonts w:ascii="Arial" w:hAnsi="Arial" w:cs="Arial"/>
        </w:rPr>
        <w:t>právní forma</w:t>
      </w:r>
      <w:r w:rsidRPr="00171A3B">
        <w:rPr>
          <w:rFonts w:ascii="Arial" w:hAnsi="Arial" w:cs="Arial"/>
        </w:rPr>
        <w:tab/>
      </w:r>
    </w:p>
    <w:p w14:paraId="17BFFDB9" w14:textId="77777777" w:rsidR="00900F37" w:rsidRPr="00171A3B" w:rsidRDefault="00900F37" w:rsidP="00656989">
      <w:pPr>
        <w:shd w:val="clear" w:color="auto" w:fill="FFFF00"/>
        <w:tabs>
          <w:tab w:val="left" w:pos="3960"/>
        </w:tabs>
        <w:ind w:left="900"/>
        <w:rPr>
          <w:rFonts w:ascii="Arial" w:hAnsi="Arial" w:cs="Arial"/>
        </w:rPr>
      </w:pPr>
    </w:p>
    <w:p w14:paraId="3B756B90" w14:textId="09C2EBE6" w:rsidR="00900F37" w:rsidRPr="00171A3B" w:rsidRDefault="00900F37" w:rsidP="00656989">
      <w:pPr>
        <w:shd w:val="clear" w:color="auto" w:fill="FFFF00"/>
        <w:tabs>
          <w:tab w:val="left" w:pos="3960"/>
        </w:tabs>
        <w:spacing w:after="0"/>
        <w:ind w:left="900"/>
        <w:rPr>
          <w:rFonts w:ascii="Arial" w:hAnsi="Arial" w:cs="Arial"/>
        </w:rPr>
      </w:pPr>
      <w:r w:rsidRPr="00171A3B">
        <w:rPr>
          <w:rFonts w:ascii="Arial" w:hAnsi="Arial" w:cs="Arial"/>
        </w:rPr>
        <w:t>bankovní spojení:</w:t>
      </w:r>
      <w:r w:rsidRPr="00171A3B">
        <w:rPr>
          <w:rFonts w:ascii="Arial" w:hAnsi="Arial" w:cs="Arial"/>
        </w:rPr>
        <w:tab/>
      </w:r>
    </w:p>
    <w:p w14:paraId="22AC467C" w14:textId="15E07CC5" w:rsidR="00900F37" w:rsidRPr="00171A3B" w:rsidRDefault="00900F37" w:rsidP="00656989">
      <w:pPr>
        <w:shd w:val="clear" w:color="auto" w:fill="FFFF00"/>
        <w:tabs>
          <w:tab w:val="left" w:pos="3960"/>
        </w:tabs>
        <w:spacing w:after="0"/>
        <w:ind w:left="900"/>
        <w:rPr>
          <w:rFonts w:ascii="Arial" w:hAnsi="Arial" w:cs="Arial"/>
        </w:rPr>
      </w:pPr>
      <w:r w:rsidRPr="00171A3B">
        <w:rPr>
          <w:rFonts w:ascii="Arial" w:hAnsi="Arial" w:cs="Arial"/>
        </w:rPr>
        <w:t>číslo účtu:</w:t>
      </w:r>
      <w:r w:rsidRPr="00171A3B">
        <w:rPr>
          <w:rFonts w:ascii="Arial" w:hAnsi="Arial" w:cs="Arial"/>
        </w:rPr>
        <w:tab/>
      </w:r>
    </w:p>
    <w:p w14:paraId="4618CE5A" w14:textId="77777777" w:rsidR="00900F37" w:rsidRPr="00D2208A" w:rsidRDefault="00900F37" w:rsidP="00982C42">
      <w:pPr>
        <w:tabs>
          <w:tab w:val="left" w:pos="3018"/>
        </w:tabs>
        <w:rPr>
          <w:b/>
        </w:rPr>
      </w:pPr>
    </w:p>
    <w:p w14:paraId="40B11B3A" w14:textId="77777777" w:rsidR="00900F37" w:rsidRPr="00374DA8" w:rsidRDefault="00900F37" w:rsidP="00982C42">
      <w:pPr>
        <w:pStyle w:val="Odstavecseseznamem"/>
        <w:numPr>
          <w:ilvl w:val="0"/>
          <w:numId w:val="1"/>
        </w:numPr>
        <w:tabs>
          <w:tab w:val="left" w:pos="3018"/>
        </w:tabs>
        <w:spacing w:line="480" w:lineRule="auto"/>
        <w:jc w:val="center"/>
        <w:rPr>
          <w:b/>
          <w:sz w:val="24"/>
        </w:rPr>
      </w:pPr>
      <w:r w:rsidRPr="00374DA8">
        <w:rPr>
          <w:b/>
          <w:sz w:val="24"/>
          <w:u w:val="single"/>
        </w:rPr>
        <w:t>Předmět smlouvy</w:t>
      </w:r>
    </w:p>
    <w:p w14:paraId="656E5350" w14:textId="413F0BE5" w:rsidR="00900F37" w:rsidRDefault="00900F37" w:rsidP="00B7757E">
      <w:pPr>
        <w:pStyle w:val="Odstavecseseznamem"/>
        <w:numPr>
          <w:ilvl w:val="1"/>
          <w:numId w:val="1"/>
        </w:numPr>
        <w:tabs>
          <w:tab w:val="left" w:pos="3018"/>
        </w:tabs>
        <w:ind w:left="567" w:hanging="573"/>
        <w:jc w:val="both"/>
        <w:rPr>
          <w:rFonts w:ascii="Arial" w:hAnsi="Arial" w:cs="Arial"/>
        </w:rPr>
      </w:pPr>
      <w:r w:rsidRPr="00F83456">
        <w:rPr>
          <w:rFonts w:ascii="Arial" w:hAnsi="Arial" w:cs="Arial"/>
        </w:rPr>
        <w:t>Předmětem díla je závazek zhotovitele provést pro objednatele kompletní dodávku v tomto bodě uvedených stavebních prací</w:t>
      </w:r>
      <w:r w:rsidR="00832D71">
        <w:rPr>
          <w:rFonts w:ascii="Arial" w:hAnsi="Arial" w:cs="Arial"/>
        </w:rPr>
        <w:t xml:space="preserve"> včetně dodávky technolog</w:t>
      </w:r>
      <w:r w:rsidR="00573B45">
        <w:rPr>
          <w:rFonts w:ascii="Arial" w:hAnsi="Arial" w:cs="Arial"/>
        </w:rPr>
        <w:t>i</w:t>
      </w:r>
      <w:r w:rsidR="00832D71">
        <w:rPr>
          <w:rFonts w:ascii="Arial" w:hAnsi="Arial" w:cs="Arial"/>
        </w:rPr>
        <w:t>í</w:t>
      </w:r>
      <w:r w:rsidRPr="00F83456">
        <w:rPr>
          <w:rFonts w:ascii="Arial" w:hAnsi="Arial" w:cs="Arial"/>
        </w:rPr>
        <w:t xml:space="preserve"> označené jako:</w:t>
      </w:r>
    </w:p>
    <w:p w14:paraId="547F1CB2" w14:textId="77777777" w:rsidR="00900F37" w:rsidRDefault="00900F37" w:rsidP="00AE6CF5">
      <w:pPr>
        <w:pStyle w:val="Odstavecseseznamem"/>
        <w:tabs>
          <w:tab w:val="left" w:pos="3018"/>
        </w:tabs>
        <w:ind w:left="567"/>
        <w:rPr>
          <w:rFonts w:ascii="Arial" w:hAnsi="Arial" w:cs="Arial"/>
        </w:rPr>
      </w:pPr>
    </w:p>
    <w:p w14:paraId="41F8D297" w14:textId="69BDA17F" w:rsidR="00832D71" w:rsidRDefault="00965D62" w:rsidP="00656989">
      <w:pPr>
        <w:widowControl w:val="0"/>
        <w:spacing w:after="0" w:line="240" w:lineRule="auto"/>
        <w:jc w:val="center"/>
        <w:rPr>
          <w:rFonts w:cstheme="minorHAnsi"/>
          <w:b/>
          <w:bCs/>
          <w:color w:val="000000"/>
          <w:lang w:eastAsia="cs-CZ"/>
        </w:rPr>
      </w:pPr>
      <w:r w:rsidRPr="00965D62">
        <w:rPr>
          <w:rFonts w:cstheme="minorHAnsi"/>
          <w:b/>
          <w:bCs/>
          <w:color w:val="000000"/>
          <w:lang w:eastAsia="cs-CZ"/>
        </w:rPr>
        <w:t>Výrobna krmiva - technologická a stavební část</w:t>
      </w:r>
    </w:p>
    <w:p w14:paraId="58B36E8C" w14:textId="77777777" w:rsidR="00965D62" w:rsidRPr="00656989" w:rsidRDefault="00965D62" w:rsidP="00656989">
      <w:pPr>
        <w:widowControl w:val="0"/>
        <w:spacing w:after="0" w:line="240" w:lineRule="auto"/>
        <w:jc w:val="center"/>
        <w:rPr>
          <w:rFonts w:ascii="Arial" w:eastAsia="Times New Roman" w:hAnsi="Arial" w:cs="Times New Roman"/>
          <w:b/>
          <w:szCs w:val="20"/>
          <w:lang w:eastAsia="cs-CZ"/>
        </w:rPr>
      </w:pPr>
    </w:p>
    <w:p w14:paraId="6C62734E" w14:textId="5F5A0D32" w:rsidR="00900F37" w:rsidRPr="00F83456" w:rsidRDefault="00900F37" w:rsidP="00B7757E">
      <w:pPr>
        <w:tabs>
          <w:tab w:val="left" w:pos="3018"/>
        </w:tabs>
        <w:ind w:left="567" w:hanging="709"/>
        <w:jc w:val="both"/>
        <w:rPr>
          <w:rFonts w:ascii="Arial" w:hAnsi="Arial" w:cs="Arial"/>
        </w:rPr>
      </w:pPr>
      <w:r>
        <w:rPr>
          <w:rFonts w:ascii="Arial" w:hAnsi="Arial" w:cs="Arial"/>
        </w:rPr>
        <w:tab/>
      </w:r>
      <w:r w:rsidRPr="00F83456">
        <w:rPr>
          <w:rFonts w:ascii="Arial" w:hAnsi="Arial" w:cs="Arial"/>
        </w:rPr>
        <w:t xml:space="preserve">v rozsahu dle objednatelem předané </w:t>
      </w:r>
      <w:r w:rsidRPr="004C1A4C">
        <w:rPr>
          <w:rFonts w:ascii="Arial" w:hAnsi="Arial" w:cs="Arial"/>
        </w:rPr>
        <w:t>projektové dokumentace pro realizaci stavby</w:t>
      </w:r>
      <w:r w:rsidR="00F32EDF" w:rsidRPr="004C1A4C">
        <w:rPr>
          <w:rFonts w:ascii="Arial" w:hAnsi="Arial" w:cs="Arial"/>
        </w:rPr>
        <w:t xml:space="preserve"> a dodávky technologií</w:t>
      </w:r>
      <w:r w:rsidRPr="00F83456">
        <w:rPr>
          <w:rFonts w:ascii="Arial" w:hAnsi="Arial" w:cs="Arial"/>
        </w:rPr>
        <w:t>, v souladu s podmínkami stanovenými veřejnoprávními povoleními, vyjádřeními dotčených orgánů státní správy a ostatních subjektů k projektové dokumentaci a objednatel za provedené dílo dle podmínek této smlouvy zaplatí.</w:t>
      </w:r>
    </w:p>
    <w:p w14:paraId="30C34E05" w14:textId="77777777" w:rsidR="00900F37" w:rsidRPr="00F83456" w:rsidRDefault="00900F37" w:rsidP="00B7757E">
      <w:pPr>
        <w:tabs>
          <w:tab w:val="left" w:pos="3018"/>
        </w:tabs>
        <w:ind w:left="567" w:hanging="709"/>
        <w:jc w:val="both"/>
        <w:rPr>
          <w:rFonts w:ascii="Arial" w:hAnsi="Arial" w:cs="Arial"/>
        </w:rPr>
      </w:pPr>
      <w:r>
        <w:rPr>
          <w:rFonts w:ascii="Arial" w:hAnsi="Arial" w:cs="Arial"/>
        </w:rPr>
        <w:tab/>
      </w:r>
      <w:r w:rsidRPr="00F83456">
        <w:rPr>
          <w:rFonts w:ascii="Arial" w:hAnsi="Arial" w:cs="Arial"/>
        </w:rPr>
        <w:t>Za správnost a úplnost příslušné dokumentace k provedení díla odpovídá objednatel.</w:t>
      </w:r>
    </w:p>
    <w:p w14:paraId="4F94F247" w14:textId="77777777" w:rsidR="00900F37" w:rsidRPr="00F83456" w:rsidRDefault="00900F37" w:rsidP="00B7757E">
      <w:pPr>
        <w:tabs>
          <w:tab w:val="left" w:pos="3018"/>
        </w:tabs>
        <w:ind w:left="567" w:hanging="709"/>
        <w:jc w:val="both"/>
        <w:rPr>
          <w:rFonts w:ascii="Arial" w:hAnsi="Arial" w:cs="Arial"/>
        </w:rPr>
      </w:pPr>
    </w:p>
    <w:p w14:paraId="201F6D2E" w14:textId="77777777" w:rsidR="00900F37" w:rsidRPr="00F83456" w:rsidRDefault="00900F37" w:rsidP="00B7757E">
      <w:pPr>
        <w:tabs>
          <w:tab w:val="left" w:pos="3018"/>
        </w:tabs>
        <w:ind w:left="567" w:hanging="709"/>
        <w:jc w:val="both"/>
        <w:rPr>
          <w:rFonts w:ascii="Arial" w:hAnsi="Arial" w:cs="Arial"/>
        </w:rPr>
      </w:pPr>
      <w:r>
        <w:rPr>
          <w:rFonts w:ascii="Arial" w:hAnsi="Arial" w:cs="Arial"/>
        </w:rPr>
        <w:lastRenderedPageBreak/>
        <w:tab/>
      </w:r>
      <w:r w:rsidRPr="00F83456">
        <w:rPr>
          <w:rFonts w:ascii="Arial" w:hAnsi="Arial" w:cs="Arial"/>
        </w:rPr>
        <w:t xml:space="preserve">Podkladem pro uzavření smlouvy je cenová nabídka Zhotovitele ze dne </w:t>
      </w:r>
      <w:r w:rsidRPr="00AE6CF5">
        <w:rPr>
          <w:rFonts w:ascii="Arial" w:hAnsi="Arial" w:cs="Arial"/>
          <w:shd w:val="clear" w:color="auto" w:fill="FFFF00"/>
        </w:rPr>
        <w:t>………………</w:t>
      </w:r>
      <w:r w:rsidRPr="00F83456">
        <w:rPr>
          <w:rFonts w:ascii="Arial" w:hAnsi="Arial" w:cs="Arial"/>
        </w:rPr>
        <w:t xml:space="preserve">, která je </w:t>
      </w:r>
      <w:r w:rsidRPr="00AE6CF5">
        <w:rPr>
          <w:rFonts w:ascii="Arial" w:hAnsi="Arial" w:cs="Arial"/>
          <w:color w:val="000000" w:themeColor="text1"/>
        </w:rPr>
        <w:t xml:space="preserve">nedílnou přílohou č. 1 </w:t>
      </w:r>
      <w:r w:rsidRPr="00F83456">
        <w:rPr>
          <w:rFonts w:ascii="Arial" w:hAnsi="Arial" w:cs="Arial"/>
        </w:rPr>
        <w:t>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14:paraId="175B538B" w14:textId="77777777" w:rsidR="00F32EDF" w:rsidRDefault="00F32EDF" w:rsidP="0010459E">
      <w:pPr>
        <w:tabs>
          <w:tab w:val="left" w:pos="3018"/>
        </w:tabs>
        <w:ind w:left="567" w:hanging="709"/>
        <w:rPr>
          <w:rFonts w:ascii="Arial" w:hAnsi="Arial" w:cs="Arial"/>
        </w:rPr>
      </w:pPr>
    </w:p>
    <w:p w14:paraId="1A3820FB" w14:textId="4E57BF86" w:rsidR="00900F37" w:rsidRDefault="00900F37" w:rsidP="0010459E">
      <w:pPr>
        <w:tabs>
          <w:tab w:val="left" w:pos="3018"/>
        </w:tabs>
        <w:ind w:left="567" w:hanging="709"/>
        <w:rPr>
          <w:rFonts w:ascii="Arial" w:hAnsi="Arial" w:cs="Arial"/>
        </w:rPr>
      </w:pPr>
      <w:r>
        <w:rPr>
          <w:rFonts w:ascii="Arial" w:hAnsi="Arial" w:cs="Arial"/>
        </w:rPr>
        <w:tab/>
      </w:r>
      <w:r w:rsidRPr="00F83456">
        <w:rPr>
          <w:rFonts w:ascii="Arial" w:hAnsi="Arial" w:cs="Arial"/>
        </w:rPr>
        <w:t xml:space="preserve">Součástí díla </w:t>
      </w:r>
      <w:r w:rsidR="00586589">
        <w:rPr>
          <w:rFonts w:ascii="Arial" w:hAnsi="Arial" w:cs="Arial"/>
        </w:rPr>
        <w:t>je</w:t>
      </w:r>
      <w:r w:rsidRPr="00F83456">
        <w:rPr>
          <w:rFonts w:ascii="Arial" w:hAnsi="Arial" w:cs="Arial"/>
        </w:rPr>
        <w:t xml:space="preserve"> zejména:</w:t>
      </w:r>
      <w:r w:rsidRPr="00F83456">
        <w:rPr>
          <w:rFonts w:ascii="Arial" w:hAnsi="Arial" w:cs="Arial"/>
        </w:rPr>
        <w:tab/>
      </w:r>
    </w:p>
    <w:p w14:paraId="7A298386" w14:textId="116478AF" w:rsidR="007675F4" w:rsidRPr="00586589" w:rsidRDefault="00586589" w:rsidP="00586589">
      <w:pPr>
        <w:ind w:left="567"/>
        <w:rPr>
          <w:rFonts w:ascii="Arial" w:eastAsia="Times New Roman" w:hAnsi="Arial" w:cs="Times New Roman"/>
          <w:b/>
          <w:szCs w:val="20"/>
          <w:lang w:eastAsia="cs-CZ"/>
        </w:rPr>
      </w:pPr>
      <w:r w:rsidRPr="00586589">
        <w:rPr>
          <w:rFonts w:ascii="Arial" w:eastAsia="Times New Roman" w:hAnsi="Arial" w:cs="Times New Roman"/>
          <w:b/>
          <w:szCs w:val="20"/>
          <w:lang w:eastAsia="cs-CZ"/>
        </w:rPr>
        <w:t xml:space="preserve">realizace projektu </w:t>
      </w:r>
      <w:r w:rsidR="00F32EDF" w:rsidRPr="00F32EDF">
        <w:rPr>
          <w:rFonts w:ascii="Arial" w:eastAsia="Times New Roman" w:hAnsi="Arial" w:cs="Times New Roman"/>
          <w:b/>
          <w:szCs w:val="20"/>
          <w:lang w:eastAsia="cs-CZ"/>
        </w:rPr>
        <w:t>Výrobna krmiva v Údolí u Nových Hrad</w:t>
      </w:r>
      <w:r w:rsidR="00F32EDF">
        <w:rPr>
          <w:rFonts w:ascii="Arial" w:eastAsia="Times New Roman" w:hAnsi="Arial" w:cs="Times New Roman"/>
          <w:b/>
          <w:szCs w:val="20"/>
          <w:lang w:eastAsia="cs-CZ"/>
        </w:rPr>
        <w:t>ů</w:t>
      </w:r>
      <w:r>
        <w:rPr>
          <w:rFonts w:ascii="Arial" w:eastAsia="Times New Roman" w:hAnsi="Arial" w:cs="Times New Roman"/>
          <w:b/>
          <w:szCs w:val="20"/>
          <w:lang w:eastAsia="cs-CZ"/>
        </w:rPr>
        <w:t xml:space="preserve">, která zahrnuje </w:t>
      </w:r>
      <w:r w:rsidR="00F32EDF">
        <w:rPr>
          <w:rFonts w:ascii="Arial" w:eastAsia="Times New Roman" w:hAnsi="Arial" w:cs="Times New Roman"/>
          <w:b/>
          <w:szCs w:val="20"/>
          <w:lang w:eastAsia="cs-CZ"/>
        </w:rPr>
        <w:t xml:space="preserve">dodávky technologií a </w:t>
      </w:r>
      <w:r>
        <w:rPr>
          <w:rFonts w:ascii="Arial" w:eastAsia="Times New Roman" w:hAnsi="Arial" w:cs="Times New Roman"/>
          <w:b/>
          <w:szCs w:val="20"/>
          <w:lang w:eastAsia="cs-CZ"/>
        </w:rPr>
        <w:t>rekonstrukc</w:t>
      </w:r>
      <w:r w:rsidR="00F32EDF">
        <w:rPr>
          <w:rFonts w:ascii="Arial" w:eastAsia="Times New Roman" w:hAnsi="Arial" w:cs="Times New Roman"/>
          <w:b/>
          <w:szCs w:val="20"/>
          <w:lang w:eastAsia="cs-CZ"/>
        </w:rPr>
        <w:t>e</w:t>
      </w:r>
      <w:r>
        <w:rPr>
          <w:rFonts w:ascii="Arial" w:eastAsia="Times New Roman" w:hAnsi="Arial" w:cs="Times New Roman"/>
          <w:b/>
          <w:szCs w:val="20"/>
          <w:lang w:eastAsia="cs-CZ"/>
        </w:rPr>
        <w:t xml:space="preserve"> níže uvedených objektů</w:t>
      </w:r>
      <w:r w:rsidRPr="00586589">
        <w:rPr>
          <w:rFonts w:ascii="Arial" w:eastAsia="Times New Roman" w:hAnsi="Arial" w:cs="Times New Roman"/>
          <w:b/>
          <w:szCs w:val="20"/>
          <w:lang w:eastAsia="cs-CZ"/>
        </w:rPr>
        <w:t>:</w:t>
      </w:r>
    </w:p>
    <w:p w14:paraId="4CDC611E" w14:textId="21373D73" w:rsidR="00C77235" w:rsidRPr="00C77235" w:rsidRDefault="00C77235" w:rsidP="00C77235">
      <w:pPr>
        <w:pStyle w:val="Odstavecseseznamem"/>
        <w:numPr>
          <w:ilvl w:val="0"/>
          <w:numId w:val="15"/>
        </w:numPr>
        <w:rPr>
          <w:rFonts w:ascii="Arial" w:hAnsi="Arial" w:cs="Arial"/>
        </w:rPr>
      </w:pPr>
      <w:r w:rsidRPr="00C77235">
        <w:rPr>
          <w:rFonts w:ascii="Arial" w:hAnsi="Arial" w:cs="Arial"/>
        </w:rPr>
        <w:t>Objekt parc.č.</w:t>
      </w:r>
      <w:r w:rsidR="00F801CE">
        <w:rPr>
          <w:rFonts w:ascii="Arial" w:hAnsi="Arial" w:cs="Arial"/>
        </w:rPr>
        <w:t>st.</w:t>
      </w:r>
      <w:r w:rsidRPr="00C77235">
        <w:rPr>
          <w:rFonts w:ascii="Arial" w:hAnsi="Arial" w:cs="Arial"/>
        </w:rPr>
        <w:t xml:space="preserve"> </w:t>
      </w:r>
      <w:r w:rsidR="003F33FB">
        <w:rPr>
          <w:rFonts w:ascii="Arial" w:hAnsi="Arial" w:cs="Arial"/>
        </w:rPr>
        <w:t>1</w:t>
      </w:r>
      <w:r w:rsidRPr="00C77235">
        <w:rPr>
          <w:rFonts w:ascii="Arial" w:hAnsi="Arial" w:cs="Arial"/>
        </w:rPr>
        <w:t xml:space="preserve">95 v </w:t>
      </w:r>
      <w:proofErr w:type="spellStart"/>
      <w:r w:rsidRPr="00C77235">
        <w:rPr>
          <w:rFonts w:ascii="Arial" w:hAnsi="Arial" w:cs="Arial"/>
        </w:rPr>
        <w:t>k.ú</w:t>
      </w:r>
      <w:proofErr w:type="spellEnd"/>
      <w:r w:rsidRPr="00C77235">
        <w:rPr>
          <w:rFonts w:ascii="Arial" w:hAnsi="Arial" w:cs="Arial"/>
        </w:rPr>
        <w:t xml:space="preserve">. </w:t>
      </w:r>
      <w:r w:rsidR="003F33FB">
        <w:rPr>
          <w:rFonts w:ascii="Arial" w:hAnsi="Arial" w:cs="Arial"/>
        </w:rPr>
        <w:t>Údolí u Nových Hradů</w:t>
      </w:r>
    </w:p>
    <w:p w14:paraId="3D868ED8" w14:textId="2E5732CF" w:rsidR="00C77235" w:rsidRPr="00C77235" w:rsidRDefault="00C77235" w:rsidP="00C77235">
      <w:pPr>
        <w:pStyle w:val="Odstavecseseznamem"/>
        <w:numPr>
          <w:ilvl w:val="0"/>
          <w:numId w:val="15"/>
        </w:numPr>
        <w:rPr>
          <w:rFonts w:ascii="Arial" w:hAnsi="Arial" w:cs="Arial"/>
        </w:rPr>
      </w:pPr>
      <w:r w:rsidRPr="00C77235">
        <w:rPr>
          <w:rFonts w:ascii="Arial" w:hAnsi="Arial" w:cs="Arial"/>
        </w:rPr>
        <w:t>Objekt parc.č.</w:t>
      </w:r>
      <w:r w:rsidR="00F801CE">
        <w:rPr>
          <w:rFonts w:ascii="Arial" w:hAnsi="Arial" w:cs="Arial"/>
        </w:rPr>
        <w:t>st.</w:t>
      </w:r>
      <w:r w:rsidRPr="00C77235">
        <w:rPr>
          <w:rFonts w:ascii="Arial" w:hAnsi="Arial" w:cs="Arial"/>
        </w:rPr>
        <w:t xml:space="preserve"> 1</w:t>
      </w:r>
      <w:r w:rsidR="003F33FB">
        <w:rPr>
          <w:rFonts w:ascii="Arial" w:hAnsi="Arial" w:cs="Arial"/>
        </w:rPr>
        <w:t>90</w:t>
      </w:r>
      <w:r w:rsidRPr="00C77235">
        <w:rPr>
          <w:rFonts w:ascii="Arial" w:hAnsi="Arial" w:cs="Arial"/>
        </w:rPr>
        <w:t xml:space="preserve"> v </w:t>
      </w:r>
      <w:proofErr w:type="spellStart"/>
      <w:r w:rsidRPr="00C77235">
        <w:rPr>
          <w:rFonts w:ascii="Arial" w:hAnsi="Arial" w:cs="Arial"/>
        </w:rPr>
        <w:t>k.ú</w:t>
      </w:r>
      <w:proofErr w:type="spellEnd"/>
      <w:r w:rsidRPr="00C77235">
        <w:rPr>
          <w:rFonts w:ascii="Arial" w:hAnsi="Arial" w:cs="Arial"/>
        </w:rPr>
        <w:t xml:space="preserve">. </w:t>
      </w:r>
      <w:r w:rsidR="003F33FB">
        <w:rPr>
          <w:rFonts w:ascii="Arial" w:hAnsi="Arial" w:cs="Arial"/>
        </w:rPr>
        <w:t>Údolí u Nových Hradů</w:t>
      </w:r>
    </w:p>
    <w:p w14:paraId="6AB70241" w14:textId="77777777" w:rsidR="00C77235" w:rsidRPr="00C77235" w:rsidRDefault="00C77235" w:rsidP="00C77235">
      <w:pPr>
        <w:rPr>
          <w:rFonts w:ascii="Arial" w:hAnsi="Arial" w:cs="Arial"/>
        </w:rPr>
      </w:pPr>
    </w:p>
    <w:p w14:paraId="4A6B89D0" w14:textId="77777777" w:rsidR="00215A36" w:rsidRPr="00215A36" w:rsidRDefault="00900F37" w:rsidP="00215A36">
      <w:pPr>
        <w:pStyle w:val="Odstavecseseznamem"/>
        <w:widowControl w:val="0"/>
        <w:numPr>
          <w:ilvl w:val="1"/>
          <w:numId w:val="1"/>
        </w:numPr>
        <w:tabs>
          <w:tab w:val="left" w:pos="3018"/>
        </w:tabs>
        <w:spacing w:after="0" w:line="240" w:lineRule="auto"/>
        <w:ind w:left="567" w:hanging="567"/>
        <w:jc w:val="both"/>
      </w:pPr>
      <w:r w:rsidRPr="00215A36">
        <w:rPr>
          <w:rFonts w:ascii="Arial" w:hAnsi="Arial" w:cs="Arial"/>
        </w:rPr>
        <w:t>Dílo bude provedeno v rozsahu, způsobem a v jakosti stanovené vedle projektové dokumentace též obecně závaznými právními předpisy.</w:t>
      </w:r>
    </w:p>
    <w:p w14:paraId="7B67F480" w14:textId="67EE8190" w:rsidR="007675F4" w:rsidRPr="00215A36" w:rsidRDefault="00656989" w:rsidP="00215A36">
      <w:pPr>
        <w:pStyle w:val="Odstavecseseznamem"/>
        <w:widowControl w:val="0"/>
        <w:numPr>
          <w:ilvl w:val="1"/>
          <w:numId w:val="1"/>
        </w:numPr>
        <w:tabs>
          <w:tab w:val="left" w:pos="3018"/>
        </w:tabs>
        <w:spacing w:after="0" w:line="240" w:lineRule="auto"/>
        <w:ind w:left="567" w:hanging="567"/>
        <w:jc w:val="both"/>
      </w:pPr>
      <w:r w:rsidRPr="00215A36">
        <w:rPr>
          <w:rFonts w:ascii="Arial" w:hAnsi="Arial"/>
        </w:rPr>
        <w:t xml:space="preserve">Místem provádění díla je </w:t>
      </w:r>
      <w:r w:rsidR="00BD18B1">
        <w:rPr>
          <w:rFonts w:ascii="Arial" w:hAnsi="Arial"/>
        </w:rPr>
        <w:t>areál</w:t>
      </w:r>
      <w:r w:rsidR="001D7CAC" w:rsidRPr="00215A36">
        <w:rPr>
          <w:rFonts w:ascii="Arial" w:hAnsi="Arial"/>
        </w:rPr>
        <w:t xml:space="preserve"> v </w:t>
      </w:r>
      <w:proofErr w:type="spellStart"/>
      <w:r w:rsidR="001D7CAC" w:rsidRPr="00215A36">
        <w:rPr>
          <w:rFonts w:ascii="Arial" w:hAnsi="Arial"/>
        </w:rPr>
        <w:t>k.ú</w:t>
      </w:r>
      <w:proofErr w:type="spellEnd"/>
      <w:r w:rsidR="001D7CAC" w:rsidRPr="00215A36">
        <w:rPr>
          <w:rFonts w:ascii="Arial" w:hAnsi="Arial"/>
        </w:rPr>
        <w:t xml:space="preserve">. </w:t>
      </w:r>
      <w:r w:rsidR="00F801CE">
        <w:rPr>
          <w:rFonts w:ascii="Arial" w:hAnsi="Arial" w:cs="Arial"/>
        </w:rPr>
        <w:t>Údolí u Nových Hradů</w:t>
      </w:r>
      <w:r w:rsidR="0091370D" w:rsidRPr="00215A36">
        <w:rPr>
          <w:rFonts w:ascii="Arial" w:hAnsi="Arial"/>
        </w:rPr>
        <w:t>, konkrétně zhotovitel bude dílo provádět na nemovitost</w:t>
      </w:r>
      <w:r w:rsidR="00BD18B1">
        <w:rPr>
          <w:rFonts w:ascii="Arial" w:hAnsi="Arial"/>
        </w:rPr>
        <w:t>ech</w:t>
      </w:r>
      <w:r w:rsidR="0091370D" w:rsidRPr="00215A36">
        <w:rPr>
          <w:rFonts w:ascii="Arial" w:hAnsi="Arial"/>
        </w:rPr>
        <w:t xml:space="preserve"> na parc.č</w:t>
      </w:r>
      <w:r w:rsidR="00F801CE">
        <w:rPr>
          <w:rFonts w:ascii="Arial" w:hAnsi="Arial"/>
        </w:rPr>
        <w:t>.st.</w:t>
      </w:r>
      <w:r w:rsidR="00C77235">
        <w:rPr>
          <w:rFonts w:ascii="Arial" w:hAnsi="Arial"/>
        </w:rPr>
        <w:t xml:space="preserve"> </w:t>
      </w:r>
      <w:r w:rsidR="00F801CE">
        <w:rPr>
          <w:rFonts w:ascii="Arial" w:hAnsi="Arial"/>
        </w:rPr>
        <w:t>195</w:t>
      </w:r>
      <w:r w:rsidR="006E3A25" w:rsidRPr="00215A36">
        <w:rPr>
          <w:rFonts w:ascii="Arial" w:hAnsi="Arial"/>
        </w:rPr>
        <w:t xml:space="preserve"> a </w:t>
      </w:r>
      <w:r w:rsidR="00F801CE">
        <w:rPr>
          <w:rFonts w:ascii="Arial" w:hAnsi="Arial"/>
        </w:rPr>
        <w:t xml:space="preserve">st. </w:t>
      </w:r>
      <w:r w:rsidR="00C77235">
        <w:rPr>
          <w:rFonts w:ascii="Arial" w:hAnsi="Arial"/>
        </w:rPr>
        <w:t>1</w:t>
      </w:r>
      <w:r w:rsidR="00F801CE">
        <w:rPr>
          <w:rFonts w:ascii="Arial" w:hAnsi="Arial"/>
        </w:rPr>
        <w:t>90</w:t>
      </w:r>
      <w:r w:rsidR="001D7CAC" w:rsidRPr="00215A36">
        <w:rPr>
          <w:rFonts w:ascii="Arial" w:hAnsi="Arial"/>
        </w:rPr>
        <w:t xml:space="preserve"> </w:t>
      </w:r>
      <w:r w:rsidR="007675F4" w:rsidRPr="00215A36">
        <w:rPr>
          <w:rFonts w:ascii="Arial" w:hAnsi="Arial"/>
        </w:rPr>
        <w:t>v </w:t>
      </w:r>
      <w:proofErr w:type="spellStart"/>
      <w:r w:rsidR="007675F4" w:rsidRPr="00215A36">
        <w:rPr>
          <w:rFonts w:ascii="Arial" w:hAnsi="Arial"/>
        </w:rPr>
        <w:t>k.ú</w:t>
      </w:r>
      <w:proofErr w:type="spellEnd"/>
      <w:r w:rsidR="007675F4" w:rsidRPr="00215A36">
        <w:rPr>
          <w:rFonts w:ascii="Arial" w:hAnsi="Arial"/>
        </w:rPr>
        <w:t xml:space="preserve">. </w:t>
      </w:r>
      <w:r w:rsidR="00F801CE">
        <w:rPr>
          <w:rFonts w:ascii="Arial" w:hAnsi="Arial" w:cs="Arial"/>
        </w:rPr>
        <w:t>Údolí u Nových Hradů</w:t>
      </w:r>
    </w:p>
    <w:p w14:paraId="3891458B" w14:textId="77777777" w:rsidR="00215A36" w:rsidRPr="00374DA8" w:rsidRDefault="00215A36" w:rsidP="00215A36">
      <w:pPr>
        <w:widowControl w:val="0"/>
        <w:tabs>
          <w:tab w:val="left" w:pos="3018"/>
        </w:tabs>
        <w:spacing w:after="0" w:line="240" w:lineRule="auto"/>
        <w:jc w:val="both"/>
      </w:pPr>
    </w:p>
    <w:p w14:paraId="2066F1A9" w14:textId="77777777" w:rsidR="00900F37" w:rsidRPr="00374DA8" w:rsidRDefault="00900F37" w:rsidP="00FC702F">
      <w:pPr>
        <w:pStyle w:val="Odstavecseseznamem"/>
        <w:numPr>
          <w:ilvl w:val="0"/>
          <w:numId w:val="1"/>
        </w:numPr>
        <w:tabs>
          <w:tab w:val="left" w:pos="3018"/>
        </w:tabs>
        <w:spacing w:line="480" w:lineRule="auto"/>
        <w:jc w:val="center"/>
        <w:rPr>
          <w:b/>
          <w:sz w:val="24"/>
        </w:rPr>
      </w:pPr>
      <w:r w:rsidRPr="00374DA8">
        <w:rPr>
          <w:b/>
          <w:sz w:val="24"/>
          <w:u w:val="single"/>
        </w:rPr>
        <w:t>Doba plnění</w:t>
      </w:r>
    </w:p>
    <w:p w14:paraId="2851A8DA" w14:textId="77777777" w:rsidR="00900F37" w:rsidRPr="001C50DD" w:rsidRDefault="00900F37" w:rsidP="00B7757E">
      <w:pPr>
        <w:pStyle w:val="Odstavecseseznamem"/>
        <w:numPr>
          <w:ilvl w:val="1"/>
          <w:numId w:val="1"/>
        </w:numPr>
        <w:tabs>
          <w:tab w:val="left" w:pos="3018"/>
        </w:tabs>
        <w:ind w:left="567" w:hanging="567"/>
        <w:jc w:val="both"/>
        <w:rPr>
          <w:rFonts w:ascii="Arial" w:hAnsi="Arial" w:cs="Arial"/>
          <w:b/>
        </w:rPr>
      </w:pPr>
      <w:r w:rsidRPr="001C50DD">
        <w:rPr>
          <w:rFonts w:ascii="Arial" w:hAnsi="Arial" w:cs="Arial"/>
        </w:rPr>
        <w:t>Dílo specifikováno v článku 3. smlouvy provede zhotovitel v těchto termínech:</w:t>
      </w:r>
    </w:p>
    <w:p w14:paraId="5FC77F78" w14:textId="7733EA48" w:rsidR="00900F37" w:rsidRPr="001C50DD" w:rsidRDefault="00900F37" w:rsidP="00171A3B">
      <w:pPr>
        <w:tabs>
          <w:tab w:val="left" w:pos="3969"/>
        </w:tabs>
        <w:spacing w:after="0"/>
        <w:ind w:left="567" w:hanging="567"/>
        <w:rPr>
          <w:rFonts w:ascii="Arial" w:hAnsi="Arial" w:cs="Arial"/>
          <w:b/>
        </w:rPr>
      </w:pPr>
      <w:r w:rsidRPr="001C50DD">
        <w:rPr>
          <w:rFonts w:ascii="Arial" w:hAnsi="Arial" w:cs="Arial"/>
          <w:b/>
        </w:rPr>
        <w:tab/>
        <w:t>Zahájení prací:</w:t>
      </w:r>
      <w:r>
        <w:rPr>
          <w:rFonts w:ascii="Arial" w:hAnsi="Arial" w:cs="Arial"/>
          <w:b/>
        </w:rPr>
        <w:tab/>
      </w:r>
      <w:r w:rsidR="00262A8A">
        <w:rPr>
          <w:rFonts w:ascii="Arial" w:hAnsi="Arial" w:cs="Arial"/>
          <w:b/>
        </w:rPr>
        <w:t>10</w:t>
      </w:r>
      <w:r w:rsidR="00656989">
        <w:rPr>
          <w:rFonts w:ascii="Arial" w:hAnsi="Arial" w:cs="Arial"/>
          <w:b/>
        </w:rPr>
        <w:t>/202</w:t>
      </w:r>
      <w:r w:rsidR="00862704">
        <w:rPr>
          <w:rFonts w:ascii="Arial" w:hAnsi="Arial" w:cs="Arial"/>
          <w:b/>
        </w:rPr>
        <w:t>6</w:t>
      </w:r>
      <w:r w:rsidRPr="001C50DD">
        <w:rPr>
          <w:rFonts w:ascii="Arial" w:hAnsi="Arial" w:cs="Arial"/>
          <w:b/>
        </w:rPr>
        <w:tab/>
      </w:r>
    </w:p>
    <w:p w14:paraId="03721B5A" w14:textId="6C676623" w:rsidR="00900F37" w:rsidRDefault="00900F37" w:rsidP="00171A3B">
      <w:pPr>
        <w:tabs>
          <w:tab w:val="left" w:pos="3969"/>
        </w:tabs>
        <w:spacing w:after="0"/>
        <w:ind w:left="567" w:hanging="567"/>
        <w:rPr>
          <w:rFonts w:ascii="Arial" w:hAnsi="Arial" w:cs="Arial"/>
          <w:b/>
        </w:rPr>
      </w:pPr>
      <w:r w:rsidRPr="001C50DD">
        <w:rPr>
          <w:rFonts w:ascii="Arial" w:hAnsi="Arial" w:cs="Arial"/>
          <w:b/>
        </w:rPr>
        <w:tab/>
        <w:t xml:space="preserve">Dokončení prací: </w:t>
      </w:r>
      <w:r>
        <w:rPr>
          <w:rFonts w:ascii="Arial" w:hAnsi="Arial" w:cs="Arial"/>
          <w:b/>
        </w:rPr>
        <w:tab/>
      </w:r>
      <w:r w:rsidR="00262A8A">
        <w:rPr>
          <w:rFonts w:ascii="Arial" w:hAnsi="Arial" w:cs="Arial"/>
          <w:b/>
        </w:rPr>
        <w:t>1</w:t>
      </w:r>
      <w:r w:rsidR="00F801CE">
        <w:rPr>
          <w:rFonts w:ascii="Arial" w:hAnsi="Arial" w:cs="Arial"/>
          <w:b/>
        </w:rPr>
        <w:t>2</w:t>
      </w:r>
      <w:r w:rsidR="00656989">
        <w:rPr>
          <w:rFonts w:ascii="Arial" w:hAnsi="Arial" w:cs="Arial"/>
          <w:b/>
        </w:rPr>
        <w:t>/202</w:t>
      </w:r>
      <w:r w:rsidR="00862704">
        <w:rPr>
          <w:rFonts w:ascii="Arial" w:hAnsi="Arial" w:cs="Arial"/>
          <w:b/>
        </w:rPr>
        <w:t>8</w:t>
      </w:r>
    </w:p>
    <w:p w14:paraId="4B900FBB" w14:textId="33F49FF2" w:rsidR="00900F37" w:rsidRDefault="00900F37" w:rsidP="00BA7415">
      <w:pPr>
        <w:tabs>
          <w:tab w:val="left" w:pos="3969"/>
          <w:tab w:val="left" w:pos="4254"/>
          <w:tab w:val="left" w:pos="5670"/>
        </w:tabs>
        <w:spacing w:after="0"/>
        <w:ind w:left="567" w:hanging="567"/>
        <w:rPr>
          <w:rFonts w:ascii="Arial" w:hAnsi="Arial" w:cs="Arial"/>
          <w:b/>
        </w:rPr>
      </w:pPr>
      <w:r>
        <w:rPr>
          <w:rFonts w:ascii="Arial" w:hAnsi="Arial" w:cs="Arial"/>
          <w:b/>
        </w:rPr>
        <w:tab/>
      </w:r>
      <w:r w:rsidRPr="001C50DD">
        <w:rPr>
          <w:rFonts w:ascii="Arial" w:hAnsi="Arial" w:cs="Arial"/>
          <w:b/>
        </w:rPr>
        <w:t>Předání díla:</w:t>
      </w:r>
      <w:r>
        <w:rPr>
          <w:rFonts w:ascii="Arial" w:hAnsi="Arial" w:cs="Arial"/>
          <w:b/>
        </w:rPr>
        <w:tab/>
      </w:r>
      <w:r w:rsidR="00262A8A">
        <w:rPr>
          <w:rFonts w:ascii="Arial" w:hAnsi="Arial" w:cs="Arial"/>
          <w:b/>
        </w:rPr>
        <w:t>1</w:t>
      </w:r>
      <w:r w:rsidR="00F801CE">
        <w:rPr>
          <w:rFonts w:ascii="Arial" w:hAnsi="Arial" w:cs="Arial"/>
          <w:b/>
        </w:rPr>
        <w:t>2</w:t>
      </w:r>
      <w:r w:rsidR="00656989">
        <w:rPr>
          <w:rFonts w:ascii="Arial" w:hAnsi="Arial" w:cs="Arial"/>
          <w:b/>
        </w:rPr>
        <w:t>/202</w:t>
      </w:r>
      <w:r w:rsidR="00862704">
        <w:rPr>
          <w:rFonts w:ascii="Arial" w:hAnsi="Arial" w:cs="Arial"/>
          <w:b/>
        </w:rPr>
        <w:t>8</w:t>
      </w:r>
      <w:r w:rsidR="00BA7415">
        <w:rPr>
          <w:rFonts w:ascii="Arial" w:hAnsi="Arial" w:cs="Arial"/>
          <w:b/>
        </w:rPr>
        <w:tab/>
      </w:r>
    </w:p>
    <w:p w14:paraId="70B85013" w14:textId="77777777" w:rsidR="00900F37" w:rsidRPr="001C50DD" w:rsidRDefault="00900F37" w:rsidP="001C50DD">
      <w:pPr>
        <w:tabs>
          <w:tab w:val="left" w:pos="3969"/>
        </w:tabs>
        <w:spacing w:after="0"/>
        <w:ind w:left="567" w:hanging="567"/>
        <w:rPr>
          <w:rFonts w:ascii="Arial" w:hAnsi="Arial" w:cs="Arial"/>
          <w:b/>
        </w:rPr>
      </w:pPr>
      <w:r w:rsidRPr="001C50DD">
        <w:rPr>
          <w:rFonts w:ascii="Arial" w:hAnsi="Arial" w:cs="Arial"/>
          <w:b/>
        </w:rPr>
        <w:tab/>
      </w:r>
    </w:p>
    <w:p w14:paraId="69E4CC41" w14:textId="77777777" w:rsidR="00900F37" w:rsidRPr="001C50DD" w:rsidRDefault="00900F37" w:rsidP="00B7757E">
      <w:pPr>
        <w:pStyle w:val="Odstavecseseznamem"/>
        <w:numPr>
          <w:ilvl w:val="1"/>
          <w:numId w:val="1"/>
        </w:numPr>
        <w:ind w:left="567" w:hanging="567"/>
        <w:jc w:val="both"/>
        <w:rPr>
          <w:rFonts w:ascii="Arial" w:hAnsi="Arial" w:cs="Arial"/>
        </w:rPr>
      </w:pPr>
      <w:r w:rsidRPr="001C50DD">
        <w:rPr>
          <w:rFonts w:ascii="Arial" w:hAnsi="Arial" w:cs="Arial"/>
        </w:rPr>
        <w:t>Práce na díle budou zahájeny (zahájení prací) bez ohledu na výše uvedené lhůty po předání staveniště zhotoviteli a sjednané termíny zahájení prací, dokončení prací a předání díla budou vázány (posunuty) na případné prodlení objednatele s předáním staveniště. Objednatel předá zhotoviteli staveniště nejpozději 5 dnů před zahájením prací. O předání a převzetí staveniště bude pořízen zápis s uvedením stavu a případných překážek pro možnost zahájení díla, které zhotovitel nemohl očekávat v době podání nabídky pro tuto smlouvu.</w:t>
      </w:r>
    </w:p>
    <w:p w14:paraId="097CD46D" w14:textId="77777777" w:rsidR="00900F37" w:rsidRPr="001C50DD" w:rsidRDefault="00900F37" w:rsidP="001C50DD">
      <w:pPr>
        <w:pStyle w:val="Odstavecseseznamem"/>
        <w:tabs>
          <w:tab w:val="left" w:pos="3018"/>
          <w:tab w:val="left" w:pos="3969"/>
        </w:tabs>
        <w:spacing w:after="0"/>
        <w:ind w:left="567"/>
        <w:rPr>
          <w:b/>
        </w:rPr>
      </w:pPr>
    </w:p>
    <w:p w14:paraId="14EE01E9" w14:textId="77777777" w:rsidR="00900F37" w:rsidRPr="00FC702F" w:rsidRDefault="00900F37" w:rsidP="00FC702F">
      <w:pPr>
        <w:pStyle w:val="Odstavecseseznamem"/>
        <w:numPr>
          <w:ilvl w:val="0"/>
          <w:numId w:val="1"/>
        </w:numPr>
        <w:tabs>
          <w:tab w:val="left" w:pos="3018"/>
        </w:tabs>
        <w:spacing w:line="480" w:lineRule="auto"/>
        <w:jc w:val="center"/>
        <w:rPr>
          <w:b/>
          <w:sz w:val="24"/>
        </w:rPr>
      </w:pPr>
      <w:r w:rsidRPr="00374DA8">
        <w:rPr>
          <w:b/>
          <w:sz w:val="24"/>
          <w:u w:val="single"/>
        </w:rPr>
        <w:t>Cena díla a platební podmínky</w:t>
      </w:r>
    </w:p>
    <w:p w14:paraId="09CC16D9" w14:textId="34836C58" w:rsidR="00900F37" w:rsidRDefault="00900F37" w:rsidP="00B7757E">
      <w:pPr>
        <w:pStyle w:val="Odstavecseseznamem"/>
        <w:numPr>
          <w:ilvl w:val="1"/>
          <w:numId w:val="1"/>
        </w:numPr>
        <w:tabs>
          <w:tab w:val="left" w:pos="3018"/>
        </w:tabs>
        <w:spacing w:line="240" w:lineRule="auto"/>
        <w:jc w:val="both"/>
        <w:rPr>
          <w:rFonts w:ascii="Arial" w:hAnsi="Arial" w:cs="Arial"/>
        </w:rPr>
      </w:pPr>
      <w:r w:rsidRPr="001C50DD">
        <w:rPr>
          <w:rFonts w:ascii="Arial" w:hAnsi="Arial" w:cs="Arial"/>
        </w:rPr>
        <w:t xml:space="preserve">Cena díla </w:t>
      </w:r>
      <w:r w:rsidR="00B775A3">
        <w:rPr>
          <w:rFonts w:ascii="Arial" w:hAnsi="Arial" w:cs="Arial"/>
        </w:rPr>
        <w:t>j</w:t>
      </w:r>
      <w:r w:rsidRPr="001C50DD">
        <w:rPr>
          <w:rFonts w:ascii="Arial" w:hAnsi="Arial" w:cs="Arial"/>
        </w:rPr>
        <w:t>e stanovena dohodou smluvních stran na základě položkového daného zhotovitelem v souhrnné výši</w:t>
      </w:r>
    </w:p>
    <w:p w14:paraId="1A3B1E8E" w14:textId="77777777" w:rsidR="00656989" w:rsidRDefault="00656989" w:rsidP="00656989">
      <w:pPr>
        <w:pStyle w:val="Odstavecseseznamem"/>
        <w:tabs>
          <w:tab w:val="left" w:pos="3018"/>
        </w:tabs>
        <w:spacing w:line="240" w:lineRule="auto"/>
        <w:ind w:left="432"/>
        <w:jc w:val="both"/>
        <w:rPr>
          <w:rFonts w:ascii="Arial" w:hAnsi="Arial" w:cs="Arial"/>
        </w:rPr>
      </w:pPr>
    </w:p>
    <w:p w14:paraId="75953614" w14:textId="77777777" w:rsidR="00900F37" w:rsidRDefault="00900F37" w:rsidP="00B7757E">
      <w:pPr>
        <w:shd w:val="clear" w:color="auto" w:fill="FFFF00"/>
        <w:tabs>
          <w:tab w:val="left" w:pos="3018"/>
        </w:tabs>
        <w:jc w:val="center"/>
        <w:rPr>
          <w:rFonts w:ascii="Arial" w:hAnsi="Arial" w:cs="Arial"/>
        </w:rPr>
      </w:pPr>
      <w:r w:rsidRPr="00B7757E">
        <w:rPr>
          <w:rFonts w:ascii="Arial" w:hAnsi="Arial" w:cs="Arial"/>
        </w:rPr>
        <w:t>………….</w:t>
      </w:r>
      <w:r>
        <w:rPr>
          <w:rFonts w:ascii="Arial" w:hAnsi="Arial" w:cs="Arial"/>
        </w:rPr>
        <w:t>Kč bez DPH</w:t>
      </w:r>
    </w:p>
    <w:p w14:paraId="7848A6C2" w14:textId="77777777" w:rsidR="00900F37" w:rsidRDefault="00900F37" w:rsidP="00B7757E">
      <w:pPr>
        <w:pStyle w:val="Odstavecseseznamem"/>
        <w:numPr>
          <w:ilvl w:val="1"/>
          <w:numId w:val="1"/>
        </w:numPr>
        <w:tabs>
          <w:tab w:val="left" w:pos="3018"/>
        </w:tabs>
        <w:jc w:val="both"/>
        <w:rPr>
          <w:rFonts w:ascii="Arial" w:hAnsi="Arial" w:cs="Arial"/>
        </w:rPr>
      </w:pPr>
      <w:r>
        <w:rPr>
          <w:rFonts w:ascii="Arial" w:hAnsi="Arial" w:cs="Arial"/>
        </w:rPr>
        <w:t xml:space="preserve">Rozpis </w:t>
      </w:r>
      <w:r w:rsidRPr="001C50DD">
        <w:rPr>
          <w:rFonts w:ascii="Arial" w:hAnsi="Arial" w:cs="Arial"/>
        </w:rPr>
        <w:t>ceny je uveden v položkovém rozpočtu (příloha č. 1 této smlouvy) a zahrnuje všechny náklady související se zhotovením díla, vedlejší náklady související s umístěním stavby, zařízením staveniště a také ostatní náklady související s plněním zadávacích podmínek.  Položkový rozpočet dále slouží pro účely:</w:t>
      </w:r>
    </w:p>
    <w:p w14:paraId="1632464F" w14:textId="77777777" w:rsidR="00900F37" w:rsidRDefault="00900F37" w:rsidP="00B7757E">
      <w:pPr>
        <w:pStyle w:val="Odstavecseseznamem"/>
        <w:numPr>
          <w:ilvl w:val="0"/>
          <w:numId w:val="6"/>
        </w:numPr>
        <w:tabs>
          <w:tab w:val="left" w:pos="3018"/>
        </w:tabs>
        <w:ind w:left="2268" w:hanging="283"/>
        <w:jc w:val="both"/>
        <w:rPr>
          <w:rFonts w:ascii="Arial" w:hAnsi="Arial" w:cs="Arial"/>
        </w:rPr>
      </w:pPr>
      <w:r w:rsidRPr="001C50DD">
        <w:rPr>
          <w:rFonts w:ascii="Arial" w:hAnsi="Arial" w:cs="Arial"/>
        </w:rPr>
        <w:t xml:space="preserve">fakturace, </w:t>
      </w:r>
    </w:p>
    <w:p w14:paraId="21BFF27C" w14:textId="77777777" w:rsidR="00900F37" w:rsidRDefault="00900F37" w:rsidP="00B7757E">
      <w:pPr>
        <w:pStyle w:val="Odstavecseseznamem"/>
        <w:numPr>
          <w:ilvl w:val="0"/>
          <w:numId w:val="6"/>
        </w:numPr>
        <w:tabs>
          <w:tab w:val="left" w:pos="3018"/>
        </w:tabs>
        <w:ind w:left="2268" w:hanging="283"/>
        <w:jc w:val="both"/>
        <w:rPr>
          <w:rFonts w:ascii="Arial" w:hAnsi="Arial" w:cs="Arial"/>
        </w:rPr>
      </w:pPr>
      <w:r w:rsidRPr="001C50DD">
        <w:rPr>
          <w:rFonts w:ascii="Arial" w:hAnsi="Arial" w:cs="Arial"/>
        </w:rPr>
        <w:t>ocenění méněprací</w:t>
      </w:r>
    </w:p>
    <w:p w14:paraId="5BC631D9" w14:textId="77777777" w:rsidR="00900F37" w:rsidRPr="001C50DD" w:rsidRDefault="00900F37" w:rsidP="00B7757E">
      <w:pPr>
        <w:pStyle w:val="Odstavecseseznamem"/>
        <w:numPr>
          <w:ilvl w:val="0"/>
          <w:numId w:val="6"/>
        </w:numPr>
        <w:tabs>
          <w:tab w:val="left" w:pos="3018"/>
        </w:tabs>
        <w:ind w:left="2268" w:hanging="283"/>
        <w:jc w:val="both"/>
        <w:rPr>
          <w:rFonts w:ascii="Arial" w:hAnsi="Arial" w:cs="Arial"/>
        </w:rPr>
      </w:pPr>
      <w:r w:rsidRPr="001C50DD">
        <w:rPr>
          <w:rFonts w:ascii="Arial" w:hAnsi="Arial" w:cs="Arial"/>
        </w:rPr>
        <w:lastRenderedPageBreak/>
        <w:t>ocenění víceprací</w:t>
      </w:r>
    </w:p>
    <w:p w14:paraId="5D733184" w14:textId="77777777" w:rsidR="00900F37" w:rsidRPr="001C50DD" w:rsidRDefault="00900F37" w:rsidP="00B7757E">
      <w:pPr>
        <w:pStyle w:val="Odstavecseseznamem"/>
        <w:numPr>
          <w:ilvl w:val="1"/>
          <w:numId w:val="1"/>
        </w:numPr>
        <w:tabs>
          <w:tab w:val="left" w:pos="3018"/>
        </w:tabs>
        <w:jc w:val="both"/>
        <w:rPr>
          <w:rFonts w:ascii="Arial" w:hAnsi="Arial" w:cs="Arial"/>
        </w:rPr>
      </w:pPr>
      <w:r>
        <w:rPr>
          <w:rFonts w:ascii="Arial" w:hAnsi="Arial" w:cs="Arial"/>
        </w:rPr>
        <w:t xml:space="preserve"> Pokud </w:t>
      </w:r>
      <w:r w:rsidRPr="001C50DD">
        <w:rPr>
          <w:rFonts w:ascii="Arial" w:hAnsi="Arial" w:cs="Arial"/>
        </w:rPr>
        <w:t>zhotovitel provede práce odpovídající kvantitativní nebo kvalitativní změně díla, případně vícepracím bez předchozího písemného souhlasu objednatele, nevznikne na jeho straně nárok na zaplacení jejich ceny.</w:t>
      </w:r>
    </w:p>
    <w:p w14:paraId="273F6D12" w14:textId="77777777" w:rsidR="00900F37" w:rsidRDefault="00900F37" w:rsidP="00B7757E">
      <w:pPr>
        <w:pStyle w:val="Odstavecseseznamem"/>
        <w:numPr>
          <w:ilvl w:val="1"/>
          <w:numId w:val="1"/>
        </w:numPr>
        <w:jc w:val="both"/>
        <w:rPr>
          <w:rFonts w:ascii="Arial" w:hAnsi="Arial" w:cs="Arial"/>
        </w:rPr>
      </w:pPr>
      <w:r w:rsidRPr="001C50DD">
        <w:rPr>
          <w:rFonts w:ascii="Arial" w:hAnsi="Arial" w:cs="Arial"/>
        </w:rPr>
        <w:t>Pokud bude během realizace této smlouvy rozsah díla redukován či změněn z důvodů kdy:</w:t>
      </w:r>
    </w:p>
    <w:p w14:paraId="47481664" w14:textId="77777777" w:rsidR="00900F37" w:rsidRPr="0043614C" w:rsidRDefault="00900F37" w:rsidP="00B7757E">
      <w:pPr>
        <w:pStyle w:val="Nadpis9"/>
        <w:keepNext w:val="0"/>
        <w:numPr>
          <w:ilvl w:val="1"/>
          <w:numId w:val="5"/>
        </w:numPr>
        <w:ind w:left="2268" w:hanging="283"/>
        <w:jc w:val="both"/>
        <w:rPr>
          <w:b w:val="0"/>
          <w:sz w:val="22"/>
          <w:u w:val="none"/>
        </w:rPr>
      </w:pPr>
      <w:r w:rsidRPr="0043614C">
        <w:rPr>
          <w:b w:val="0"/>
          <w:sz w:val="22"/>
          <w:u w:val="none"/>
        </w:rPr>
        <w:t>objednatel požaduje práce, které nejsou v předmětu díla</w:t>
      </w:r>
    </w:p>
    <w:p w14:paraId="338FE5C7" w14:textId="77777777" w:rsidR="00900F37" w:rsidRPr="0043614C" w:rsidRDefault="00900F37" w:rsidP="00B7757E">
      <w:pPr>
        <w:pStyle w:val="Nadpis9"/>
        <w:keepNext w:val="0"/>
        <w:numPr>
          <w:ilvl w:val="1"/>
          <w:numId w:val="5"/>
        </w:numPr>
        <w:ind w:left="2268" w:hanging="283"/>
        <w:jc w:val="both"/>
        <w:rPr>
          <w:b w:val="0"/>
          <w:sz w:val="22"/>
          <w:u w:val="none"/>
        </w:rPr>
      </w:pPr>
      <w:r w:rsidRPr="0043614C">
        <w:rPr>
          <w:b w:val="0"/>
          <w:sz w:val="22"/>
          <w:u w:val="none"/>
        </w:rPr>
        <w:t xml:space="preserve">objednatel požaduje vypustit některé práce předmětu díla </w:t>
      </w:r>
    </w:p>
    <w:p w14:paraId="326EC8E7" w14:textId="77777777" w:rsidR="00900F37" w:rsidRPr="0043614C" w:rsidRDefault="00900F37" w:rsidP="00B7757E">
      <w:pPr>
        <w:pStyle w:val="Nadpis9"/>
        <w:keepNext w:val="0"/>
        <w:numPr>
          <w:ilvl w:val="1"/>
          <w:numId w:val="5"/>
        </w:numPr>
        <w:ind w:left="2268" w:hanging="283"/>
        <w:jc w:val="both"/>
        <w:rPr>
          <w:b w:val="0"/>
          <w:sz w:val="22"/>
          <w:u w:val="none"/>
        </w:rPr>
      </w:pPr>
      <w:r w:rsidRPr="0043614C">
        <w:rPr>
          <w:b w:val="0"/>
          <w:sz w:val="22"/>
          <w:u w:val="none"/>
        </w:rPr>
        <w:t xml:space="preserve">se při realizaci díla zjistí skutečnosti, které nebyly v době podpisu smlouvy známy, a zhotovitel je nezavinil ani nemohl předvídat a mají vliv na cenu díla </w:t>
      </w:r>
    </w:p>
    <w:p w14:paraId="5F1E15F1" w14:textId="77777777" w:rsidR="00900F37" w:rsidRDefault="00900F37" w:rsidP="00B7757E">
      <w:pPr>
        <w:pStyle w:val="Nadpis9"/>
        <w:keepNext w:val="0"/>
        <w:numPr>
          <w:ilvl w:val="1"/>
          <w:numId w:val="5"/>
        </w:numPr>
        <w:ind w:left="2268" w:hanging="283"/>
        <w:jc w:val="both"/>
        <w:rPr>
          <w:b w:val="0"/>
          <w:sz w:val="22"/>
          <w:u w:val="none"/>
        </w:rPr>
      </w:pPr>
      <w:r w:rsidRPr="0043614C">
        <w:rPr>
          <w:b w:val="0"/>
          <w:sz w:val="22"/>
          <w:u w:val="none"/>
        </w:rPr>
        <w:t>se při realizaci díla zjistí skutečnosti, odlišné od dokumentace předané objednatelem (neodpovídající geologické údaje, apod.)</w:t>
      </w:r>
    </w:p>
    <w:p w14:paraId="203C9818" w14:textId="77777777" w:rsidR="00900F37" w:rsidRPr="001C50DD" w:rsidRDefault="00900F37" w:rsidP="00B7757E">
      <w:pPr>
        <w:ind w:left="567"/>
        <w:jc w:val="both"/>
        <w:rPr>
          <w:rFonts w:ascii="Arial" w:hAnsi="Arial" w:cs="Arial"/>
        </w:rPr>
      </w:pPr>
      <w:r w:rsidRPr="001C50DD">
        <w:rPr>
          <w:rFonts w:ascii="Arial" w:hAnsi="Arial" w:cs="Arial"/>
          <w:lang w:eastAsia="cs-CZ"/>
        </w:rPr>
        <w:t>musí být tato změna díla sjednána na základě písemného Dodatku k této smlouvě. Bez takového Dodatku budou práce provedeny ve sjednaném rozsahu. Vyjma případných nároků zhotovitele na náhradu vícenákladů zhotovitele vzniklých v souvislosti s provedením změny díla, bude cena za dílo v příslušném Dodatku změněna tak, že (i) ceny položek díla, které budou dotčeny změnou díla a budou zároveň obsaženy v příloze č. 1 této smlouvy, budou oceněny na základě jednotkových cen těchto položek uvedených v položkovém rozpočtu v příloze č. 1 této smlouvy, (</w:t>
      </w:r>
      <w:proofErr w:type="spellStart"/>
      <w:r w:rsidRPr="001C50DD">
        <w:rPr>
          <w:rFonts w:ascii="Arial" w:hAnsi="Arial" w:cs="Arial"/>
          <w:lang w:eastAsia="cs-CZ"/>
        </w:rPr>
        <w:t>ii</w:t>
      </w:r>
      <w:proofErr w:type="spellEnd"/>
      <w:r w:rsidRPr="001C50DD">
        <w:rPr>
          <w:rFonts w:ascii="Arial" w:hAnsi="Arial" w:cs="Arial"/>
          <w:lang w:eastAsia="cs-CZ"/>
        </w:rPr>
        <w:t>) ceny položek, které nejsou obsaženy v položkovém rozpočtu budou určeny, v případě, že se objednatel se zhotovitelem nedohodnou jinak, na základě aktuální cenové soustavy užité při tvorbě cenové nabídky zhotovitele v příloze č. 1, a (</w:t>
      </w:r>
      <w:proofErr w:type="spellStart"/>
      <w:r w:rsidRPr="001C50DD">
        <w:rPr>
          <w:rFonts w:ascii="Arial" w:hAnsi="Arial" w:cs="Arial"/>
          <w:lang w:eastAsia="cs-CZ"/>
        </w:rPr>
        <w:t>iii</w:t>
      </w:r>
      <w:proofErr w:type="spellEnd"/>
      <w:r w:rsidRPr="001C50DD">
        <w:rPr>
          <w:rFonts w:ascii="Arial" w:hAnsi="Arial" w:cs="Arial"/>
          <w:lang w:eastAsia="cs-CZ"/>
        </w:rPr>
        <w:t>) ceny ostatních položek (tzn. těch, které nejsou obsaženy ani v položkovém rozpočtu, ani v užívané aktuální cenové soustavě) budou určeny na základě ad hoc dohody stran</w:t>
      </w:r>
      <w:r w:rsidRPr="001C50DD">
        <w:rPr>
          <w:lang w:eastAsia="cs-CZ"/>
        </w:rPr>
        <w:t>.</w:t>
      </w:r>
    </w:p>
    <w:p w14:paraId="4FA38684" w14:textId="77777777" w:rsidR="00900F37" w:rsidRPr="001C50DD" w:rsidRDefault="00900F37" w:rsidP="00B7757E">
      <w:pPr>
        <w:pStyle w:val="Odstavecseseznamem"/>
        <w:numPr>
          <w:ilvl w:val="1"/>
          <w:numId w:val="1"/>
        </w:numPr>
        <w:ind w:left="567" w:hanging="567"/>
        <w:jc w:val="both"/>
        <w:rPr>
          <w:rFonts w:ascii="Arial" w:hAnsi="Arial" w:cs="Arial"/>
        </w:rPr>
      </w:pPr>
      <w:r w:rsidRPr="001C50DD">
        <w:rPr>
          <w:rFonts w:ascii="Arial" w:hAnsi="Arial" w:cs="Arial"/>
        </w:rPr>
        <w:t>Smluvní strany se dohodly na tom, že cena díla bude placena průběžně na základě řádných daňových dokladů (faktura, opravný daňový doklad) vystavených zhotovitelem, se všemi zákonem požadovanými náležitostmi. Přílohou vystavovaných daňových dokladů bude vždy objednatelem odsouhlasený soupis provedených prací.</w:t>
      </w:r>
    </w:p>
    <w:p w14:paraId="4F6C5FD4" w14:textId="77777777" w:rsidR="00900F37" w:rsidRPr="001C50DD" w:rsidRDefault="00900F37" w:rsidP="00B7757E">
      <w:pPr>
        <w:pStyle w:val="Odstavecseseznamem"/>
        <w:numPr>
          <w:ilvl w:val="1"/>
          <w:numId w:val="1"/>
        </w:numPr>
        <w:tabs>
          <w:tab w:val="left" w:pos="3018"/>
        </w:tabs>
        <w:ind w:left="567" w:hanging="567"/>
        <w:jc w:val="both"/>
        <w:rPr>
          <w:rFonts w:ascii="Arial" w:hAnsi="Arial" w:cs="Arial"/>
        </w:rPr>
      </w:pPr>
      <w:r>
        <w:rPr>
          <w:rFonts w:ascii="Arial" w:hAnsi="Arial" w:cs="Arial"/>
        </w:rPr>
        <w:t xml:space="preserve">Zhotovitel </w:t>
      </w:r>
      <w:r w:rsidRPr="001C50DD">
        <w:rPr>
          <w:rFonts w:ascii="Arial" w:hAnsi="Arial" w:cs="Arial"/>
        </w:rPr>
        <w:t>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0BA514BF" w14:textId="77777777" w:rsidR="00900F37" w:rsidRPr="001C50DD" w:rsidRDefault="00900F37" w:rsidP="00B7757E">
      <w:pPr>
        <w:pStyle w:val="Odstavecseseznamem"/>
        <w:numPr>
          <w:ilvl w:val="1"/>
          <w:numId w:val="1"/>
        </w:numPr>
        <w:ind w:left="567" w:hanging="567"/>
        <w:jc w:val="both"/>
        <w:rPr>
          <w:rFonts w:ascii="Arial" w:hAnsi="Arial" w:cs="Arial"/>
        </w:rPr>
      </w:pPr>
      <w:r w:rsidRPr="001C50DD">
        <w:rPr>
          <w:rFonts w:ascii="Arial" w:hAnsi="Arial" w:cs="Arial"/>
        </w:rPr>
        <w:t>Daňové doklady budou vystaveny s uvedenou lhůtou splatnosti 30 dnů ode dne data vystavení faktury. Dnem úhrady je den připsání předmětné částky na účet zhotovitele, uvedený v daňovém dokladu, a pokud takový účet uveden v daňovém dokladu nebude, tak na účet uvedený v záhlaví této smlouvy.</w:t>
      </w:r>
    </w:p>
    <w:p w14:paraId="571996DD" w14:textId="77777777" w:rsidR="00900F37" w:rsidRPr="001C50DD" w:rsidRDefault="00900F37" w:rsidP="00B7757E">
      <w:pPr>
        <w:pStyle w:val="Odstavecseseznamem"/>
        <w:numPr>
          <w:ilvl w:val="1"/>
          <w:numId w:val="1"/>
        </w:numPr>
        <w:ind w:left="567" w:hanging="567"/>
        <w:jc w:val="both"/>
        <w:rPr>
          <w:rFonts w:ascii="Arial" w:hAnsi="Arial" w:cs="Arial"/>
        </w:rPr>
      </w:pPr>
      <w:r w:rsidRPr="001C50DD">
        <w:rPr>
          <w:rFonts w:ascii="Arial" w:hAnsi="Arial" w:cs="Arial"/>
        </w:rPr>
        <w:t>Všechny fakturované dodávky, služby a stavební práce budou v účetních dokladech členěny způsobem, který umožní jejich zařazení do jednotlivých položek výdajů dle Registračního listu vydaného Ministerstvem zemědělství.</w:t>
      </w:r>
    </w:p>
    <w:p w14:paraId="00378E82" w14:textId="77777777" w:rsidR="0085776D" w:rsidRPr="00FC702F" w:rsidRDefault="0085776D" w:rsidP="00FC702F">
      <w:pPr>
        <w:tabs>
          <w:tab w:val="left" w:pos="3018"/>
        </w:tabs>
        <w:rPr>
          <w:rFonts w:ascii="Arial" w:hAnsi="Arial" w:cs="Arial"/>
        </w:rPr>
      </w:pPr>
    </w:p>
    <w:p w14:paraId="7D302964" w14:textId="77777777" w:rsidR="00900F37" w:rsidRPr="00374DA8" w:rsidRDefault="00900F37" w:rsidP="00FC702F">
      <w:pPr>
        <w:pStyle w:val="Odstavecseseznamem"/>
        <w:numPr>
          <w:ilvl w:val="0"/>
          <w:numId w:val="1"/>
        </w:numPr>
        <w:tabs>
          <w:tab w:val="left" w:pos="3018"/>
        </w:tabs>
        <w:spacing w:line="480" w:lineRule="auto"/>
        <w:jc w:val="center"/>
        <w:rPr>
          <w:b/>
          <w:sz w:val="24"/>
        </w:rPr>
      </w:pPr>
      <w:r w:rsidRPr="00374DA8">
        <w:rPr>
          <w:b/>
          <w:sz w:val="24"/>
          <w:u w:val="single"/>
        </w:rPr>
        <w:t>Způsob provádění díla</w:t>
      </w:r>
    </w:p>
    <w:p w14:paraId="3BB0D5EB" w14:textId="77777777" w:rsidR="00900F37" w:rsidRPr="00666A15" w:rsidRDefault="00900F37" w:rsidP="00B7757E">
      <w:pPr>
        <w:pStyle w:val="Odstavecseseznamem"/>
        <w:numPr>
          <w:ilvl w:val="1"/>
          <w:numId w:val="1"/>
        </w:numPr>
        <w:tabs>
          <w:tab w:val="left" w:pos="3018"/>
        </w:tabs>
        <w:ind w:left="567" w:hanging="567"/>
        <w:jc w:val="both"/>
        <w:rPr>
          <w:rFonts w:ascii="Arial" w:hAnsi="Arial" w:cs="Arial"/>
        </w:rPr>
      </w:pPr>
      <w:r w:rsidRPr="00666A15">
        <w:rPr>
          <w:rFonts w:ascii="Arial" w:hAnsi="Arial" w:cs="Arial"/>
        </w:rPr>
        <w:t xml:space="preserve">Objednatel je povinen provádět sám nebo prostřednictvím třetích osob výkon činnosti koordinátora bezpečnosti a ochrany zdraví při práci na staveništi, pokud to stanoví právní </w:t>
      </w:r>
      <w:r w:rsidRPr="00666A15">
        <w:rPr>
          <w:rFonts w:ascii="Arial" w:hAnsi="Arial" w:cs="Arial"/>
        </w:rPr>
        <w:lastRenderedPageBreak/>
        <w:t>předpis. K vykonání kontrol má objednatel nebo jím určené třetí osoby přístup na staveniště.</w:t>
      </w:r>
    </w:p>
    <w:p w14:paraId="0A0B6421" w14:textId="77777777" w:rsidR="00900F37" w:rsidRPr="00666A15" w:rsidRDefault="00900F37" w:rsidP="00B7757E">
      <w:pPr>
        <w:pStyle w:val="Odstavecseseznamem"/>
        <w:numPr>
          <w:ilvl w:val="1"/>
          <w:numId w:val="1"/>
        </w:numPr>
        <w:ind w:left="567" w:hanging="567"/>
        <w:jc w:val="both"/>
        <w:rPr>
          <w:rFonts w:ascii="Arial" w:hAnsi="Arial" w:cs="Arial"/>
        </w:rPr>
      </w:pPr>
      <w:r w:rsidRPr="00666A15">
        <w:rPr>
          <w:rFonts w:ascii="Arial" w:hAnsi="Arial" w:cs="Arial"/>
        </w:rPr>
        <w:t>Objednatel je oprávněn provádět sám nebo prostřednictvím třetích osob výkon technického dozoru stavebníka a autorského dozoru projektanta, pokud to stanoví právní předpis. K vykonání kontrol má objednatel nebo jím určené třetí osoby přístup na staveniště.</w:t>
      </w:r>
    </w:p>
    <w:p w14:paraId="720CEB99" w14:textId="77777777" w:rsidR="00900F37" w:rsidRPr="00666A15" w:rsidRDefault="00900F37" w:rsidP="00B7757E">
      <w:pPr>
        <w:pStyle w:val="Odstavecseseznamem"/>
        <w:numPr>
          <w:ilvl w:val="1"/>
          <w:numId w:val="1"/>
        </w:numPr>
        <w:ind w:left="567" w:hanging="567"/>
        <w:jc w:val="both"/>
        <w:rPr>
          <w:rFonts w:ascii="Arial" w:hAnsi="Arial" w:cs="Arial"/>
        </w:rPr>
      </w:pPr>
      <w:r w:rsidRPr="00666A15">
        <w:rPr>
          <w:rFonts w:ascii="Arial" w:hAnsi="Arial" w:cs="Arial"/>
        </w:rPr>
        <w:t>Během provádění díla je zhotovitel povinen vyzvat objednatele písemně nebo e-mailem, nejméně 3 pracovní dny předem ke kontrole těch částí díla, která mají být při dalším provádění díla zakryty nebo se jinak stanou nepřístupná. Nedostavil-li se objednatel ke kontrole, na kterou byl pozván, může zhotovitel pokračovat v provádění díla poté, co zajistí vyhotovení fotodokumentace zakrývané části díla.</w:t>
      </w:r>
    </w:p>
    <w:p w14:paraId="74B753D3" w14:textId="77777777" w:rsidR="00900F37" w:rsidRPr="00666A15" w:rsidRDefault="00900F37" w:rsidP="00B7757E">
      <w:pPr>
        <w:pStyle w:val="Odstavecseseznamem"/>
        <w:numPr>
          <w:ilvl w:val="1"/>
          <w:numId w:val="1"/>
        </w:numPr>
        <w:tabs>
          <w:tab w:val="left" w:pos="3018"/>
        </w:tabs>
        <w:ind w:left="567" w:hanging="567"/>
        <w:jc w:val="both"/>
        <w:rPr>
          <w:rFonts w:ascii="Arial" w:hAnsi="Arial" w:cs="Arial"/>
        </w:rPr>
      </w:pPr>
      <w:r w:rsidRPr="00666A15">
        <w:rPr>
          <w:rFonts w:ascii="Arial" w:hAnsi="Arial" w:cs="Arial"/>
        </w:rPr>
        <w:t>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nejméně 2 pracovní dne předem zástupci objednatele. Objednatel má právo se těchto revizí a zkoušek účastnit. Náklady na provedení veškerých zkoušek nese zhotovitel, jsou v ceně díla.</w:t>
      </w:r>
    </w:p>
    <w:p w14:paraId="3817C09C" w14:textId="77777777" w:rsidR="00900F37" w:rsidRPr="00666A15" w:rsidRDefault="00900F37" w:rsidP="00B7757E">
      <w:pPr>
        <w:pStyle w:val="Odstavecseseznamem"/>
        <w:numPr>
          <w:ilvl w:val="1"/>
          <w:numId w:val="1"/>
        </w:numPr>
        <w:tabs>
          <w:tab w:val="left" w:pos="3018"/>
        </w:tabs>
        <w:ind w:left="567" w:hanging="567"/>
        <w:jc w:val="both"/>
        <w:rPr>
          <w:rFonts w:ascii="Arial" w:hAnsi="Arial" w:cs="Arial"/>
        </w:rPr>
      </w:pPr>
      <w:r w:rsidRPr="00666A15">
        <w:rPr>
          <w:rFonts w:ascii="Arial" w:hAnsi="Arial" w:cs="Arial"/>
        </w:rPr>
        <w:t>Veškeré odborné práce musí vykonávat pracovníci zhotovitele nebo jeho subdodavatelů mající příslušnou kvalifikaci.  Doklad o kvalifikaci pracovníků je zhotovitel povinen předložit na vyžádání Objednateli.</w:t>
      </w:r>
    </w:p>
    <w:p w14:paraId="0244FD5D" w14:textId="77777777" w:rsidR="00900F37" w:rsidRPr="00666A15" w:rsidRDefault="00900F37" w:rsidP="00B7757E">
      <w:pPr>
        <w:pStyle w:val="Odstavecseseznamem"/>
        <w:numPr>
          <w:ilvl w:val="1"/>
          <w:numId w:val="1"/>
        </w:numPr>
        <w:ind w:left="567" w:hanging="567"/>
        <w:jc w:val="both"/>
        <w:rPr>
          <w:rFonts w:ascii="Arial" w:hAnsi="Arial" w:cs="Arial"/>
        </w:rPr>
      </w:pPr>
      <w:r w:rsidRPr="00666A15">
        <w:rPr>
          <w:rFonts w:ascii="Arial" w:hAnsi="Arial" w:cs="Arial"/>
        </w:rPr>
        <w:t xml:space="preserve">Zjistí-li objednatel, že zhotovitel provádí dílo v rozporu se svými povinnostmi, je objednatel oprávněn dožadovat se toho, aby zhotovitel odstranil vady vzniklé vadným prováděním a dílo prováděl řádným způsobem. </w:t>
      </w:r>
    </w:p>
    <w:p w14:paraId="2BB88059" w14:textId="77777777" w:rsidR="00900F37" w:rsidRPr="00666A15" w:rsidRDefault="00900F37" w:rsidP="00B7757E">
      <w:pPr>
        <w:pStyle w:val="Odstavecseseznamem"/>
        <w:numPr>
          <w:ilvl w:val="1"/>
          <w:numId w:val="1"/>
        </w:numPr>
        <w:tabs>
          <w:tab w:val="left" w:pos="3018"/>
        </w:tabs>
        <w:ind w:left="567" w:hanging="567"/>
        <w:jc w:val="both"/>
        <w:rPr>
          <w:rFonts w:ascii="Arial" w:hAnsi="Arial" w:cs="Arial"/>
        </w:rPr>
      </w:pPr>
      <w:r w:rsidRPr="00666A15">
        <w:rPr>
          <w:rFonts w:ascii="Arial" w:hAnsi="Arial" w:cs="Arial"/>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6020AC93" w14:textId="77777777" w:rsidR="00900F37" w:rsidRPr="00C14D6F" w:rsidRDefault="00900F37" w:rsidP="00B7757E">
      <w:pPr>
        <w:pStyle w:val="Odstavecseseznamem"/>
        <w:numPr>
          <w:ilvl w:val="1"/>
          <w:numId w:val="1"/>
        </w:numPr>
        <w:tabs>
          <w:tab w:val="left" w:pos="3018"/>
        </w:tabs>
        <w:ind w:left="567" w:hanging="567"/>
        <w:jc w:val="both"/>
        <w:rPr>
          <w:b/>
        </w:rPr>
      </w:pPr>
      <w:r w:rsidRPr="00666A15">
        <w:rPr>
          <w:rFonts w:ascii="Arial" w:hAnsi="Arial" w:cs="Arial"/>
        </w:rPr>
        <w:t>Zhotovitel vzniká nárok na prodloužení termínu dokončení 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3 (tři) pracovní dny, které lze považovat ve smyslu první věty tohoto odstavce za Překážky v provádění díla. Budou-li práce zhotovitelem nebo jeho subdodavateli prováděny v daném měsíci pravidelně i v sobotu, v neděli nebo o svátcích budou za pracovní dny pro účely tohoto ujednání považovány i tyto dny nebo ty z těchto dnů, ve kterých budou práce pravidelně konány.</w:t>
      </w:r>
    </w:p>
    <w:p w14:paraId="608976DD" w14:textId="77777777" w:rsidR="00900F37" w:rsidRPr="00D2208A" w:rsidRDefault="00900F37" w:rsidP="00666A15">
      <w:pPr>
        <w:pStyle w:val="Odstavecseseznamem"/>
        <w:tabs>
          <w:tab w:val="left" w:pos="3018"/>
        </w:tabs>
        <w:ind w:left="792"/>
        <w:rPr>
          <w:b/>
        </w:rPr>
      </w:pPr>
    </w:p>
    <w:p w14:paraId="14A1F8F8" w14:textId="77777777" w:rsidR="00900F37" w:rsidRPr="00374DA8" w:rsidRDefault="00900F37" w:rsidP="00FC702F">
      <w:pPr>
        <w:pStyle w:val="Odstavecseseznamem"/>
        <w:numPr>
          <w:ilvl w:val="0"/>
          <w:numId w:val="1"/>
        </w:numPr>
        <w:tabs>
          <w:tab w:val="left" w:pos="3018"/>
        </w:tabs>
        <w:spacing w:line="480" w:lineRule="auto"/>
        <w:jc w:val="center"/>
        <w:rPr>
          <w:b/>
          <w:sz w:val="24"/>
        </w:rPr>
      </w:pPr>
      <w:r w:rsidRPr="00374DA8">
        <w:rPr>
          <w:b/>
          <w:sz w:val="24"/>
          <w:u w:val="single"/>
        </w:rPr>
        <w:t>Subdodavatelé a další dodavatelé</w:t>
      </w:r>
    </w:p>
    <w:p w14:paraId="4D12AC3C" w14:textId="77777777" w:rsidR="00A4221C" w:rsidRDefault="00A4221C" w:rsidP="00A4221C">
      <w:pPr>
        <w:pStyle w:val="Odstavecseseznamem"/>
        <w:numPr>
          <w:ilvl w:val="1"/>
          <w:numId w:val="1"/>
        </w:numPr>
        <w:tabs>
          <w:tab w:val="left" w:pos="3018"/>
        </w:tabs>
        <w:ind w:left="567" w:hanging="567"/>
        <w:jc w:val="both"/>
        <w:rPr>
          <w:rFonts w:ascii="Arial" w:hAnsi="Arial" w:cs="Arial"/>
        </w:rPr>
      </w:pPr>
      <w:r w:rsidRPr="00A940A6">
        <w:rPr>
          <w:rFonts w:ascii="Arial" w:hAnsi="Arial" w:cs="Arial"/>
        </w:rPr>
        <w:t>Zhotovitel je oprávněn zajistit provedení díla dalším subdodavatelem nebo subdodavateli.</w:t>
      </w:r>
    </w:p>
    <w:p w14:paraId="60665AD4" w14:textId="77777777" w:rsidR="00A4221C" w:rsidRPr="00A940A6" w:rsidRDefault="00A4221C" w:rsidP="00A4221C">
      <w:pPr>
        <w:pStyle w:val="Odstavecseseznamem"/>
        <w:numPr>
          <w:ilvl w:val="1"/>
          <w:numId w:val="1"/>
        </w:numPr>
        <w:tabs>
          <w:tab w:val="left" w:pos="3018"/>
        </w:tabs>
        <w:ind w:left="567" w:hanging="567"/>
        <w:jc w:val="both"/>
        <w:rPr>
          <w:rFonts w:ascii="Arial" w:hAnsi="Arial" w:cs="Arial"/>
        </w:rPr>
      </w:pPr>
      <w:r w:rsidRPr="009019A7">
        <w:rPr>
          <w:rFonts w:ascii="Arial" w:hAnsi="Arial" w:cs="Arial"/>
        </w:rPr>
        <w:t xml:space="preserve">V případě, že zhotovitel zajišťuje plnění této smlouvy prostřednictvím subdodavatele, jehož prostřednictvím prokazoval splnění kvalifikace v zadávacím řízení, a to bez ohledu </w:t>
      </w:r>
      <w:r w:rsidRPr="009019A7">
        <w:rPr>
          <w:rFonts w:ascii="Arial" w:hAnsi="Arial" w:cs="Arial"/>
        </w:rPr>
        <w:lastRenderedPageBreak/>
        <w:t>na rozsah nebo podíl jeho plnění, je povinen tohoto subdodavatele uvést v Příloze č.</w:t>
      </w:r>
      <w:r>
        <w:rPr>
          <w:rFonts w:ascii="Arial" w:hAnsi="Arial" w:cs="Arial"/>
        </w:rPr>
        <w:t> </w:t>
      </w:r>
      <w:r w:rsidRPr="009019A7">
        <w:rPr>
          <w:rFonts w:ascii="Arial" w:hAnsi="Arial" w:cs="Arial"/>
        </w:rPr>
        <w:t>2</w:t>
      </w:r>
      <w:r>
        <w:rPr>
          <w:rFonts w:ascii="Arial" w:hAnsi="Arial" w:cs="Arial"/>
        </w:rPr>
        <w:t xml:space="preserve"> </w:t>
      </w:r>
      <w:r w:rsidRPr="00F83456">
        <w:rPr>
          <w:rFonts w:ascii="Arial" w:hAnsi="Arial" w:cs="Arial"/>
        </w:rPr>
        <w:t>této smlouvy</w:t>
      </w:r>
      <w:r>
        <w:rPr>
          <w:rFonts w:ascii="Arial" w:hAnsi="Arial" w:cs="Arial"/>
        </w:rPr>
        <w:t> </w:t>
      </w:r>
      <w:r w:rsidRPr="009019A7">
        <w:rPr>
          <w:rFonts w:ascii="Arial" w:hAnsi="Arial" w:cs="Arial"/>
        </w:rPr>
        <w:t>–</w:t>
      </w:r>
      <w:r>
        <w:rPr>
          <w:rFonts w:ascii="Arial" w:hAnsi="Arial" w:cs="Arial"/>
        </w:rPr>
        <w:t> </w:t>
      </w:r>
      <w:r w:rsidRPr="009019A7">
        <w:rPr>
          <w:rFonts w:ascii="Arial" w:hAnsi="Arial" w:cs="Arial"/>
        </w:rPr>
        <w:t>Seznam subdodavatelů.</w:t>
      </w:r>
    </w:p>
    <w:p w14:paraId="269D1883" w14:textId="4B9C9B56" w:rsidR="00900F37" w:rsidRPr="00A4221C" w:rsidRDefault="00A4221C" w:rsidP="00A4221C">
      <w:pPr>
        <w:pStyle w:val="Odstavecseseznamem"/>
        <w:numPr>
          <w:ilvl w:val="1"/>
          <w:numId w:val="1"/>
        </w:numPr>
        <w:tabs>
          <w:tab w:val="left" w:pos="3018"/>
        </w:tabs>
        <w:ind w:left="567" w:hanging="567"/>
        <w:jc w:val="both"/>
        <w:rPr>
          <w:rFonts w:ascii="Arial" w:hAnsi="Arial" w:cs="Arial"/>
        </w:rPr>
      </w:pPr>
      <w:r w:rsidRPr="00225B55">
        <w:rPr>
          <w:rFonts w:ascii="Arial" w:hAnsi="Arial" w:cs="Arial"/>
        </w:rPr>
        <w:t xml:space="preserve">Zhotovitel je oprávněn změnit </w:t>
      </w:r>
      <w:r>
        <w:rPr>
          <w:rFonts w:ascii="Arial" w:hAnsi="Arial" w:cs="Arial"/>
        </w:rPr>
        <w:t>subdodavatele</w:t>
      </w:r>
      <w:r w:rsidRPr="00225B55">
        <w:rPr>
          <w:rFonts w:ascii="Arial" w:hAnsi="Arial" w:cs="Arial"/>
        </w:rPr>
        <w:t>, pomocí kterého prokazoval splnění kvalifikace v zadávacím řízení</w:t>
      </w:r>
      <w:r>
        <w:rPr>
          <w:rFonts w:ascii="Arial" w:hAnsi="Arial" w:cs="Arial"/>
        </w:rPr>
        <w:t>,</w:t>
      </w:r>
      <w:r w:rsidRPr="00225B55">
        <w:rPr>
          <w:rFonts w:ascii="Arial" w:hAnsi="Arial" w:cs="Arial"/>
        </w:rPr>
        <w:t xml:space="preserve"> pouze se souhlasem objednatele. Nový </w:t>
      </w:r>
      <w:r>
        <w:rPr>
          <w:rFonts w:ascii="Arial" w:hAnsi="Arial" w:cs="Arial"/>
        </w:rPr>
        <w:t>subdodavatel</w:t>
      </w:r>
      <w:r w:rsidRPr="00225B55">
        <w:rPr>
          <w:rFonts w:ascii="Arial" w:hAnsi="Arial" w:cs="Arial"/>
        </w:rPr>
        <w:t xml:space="preserve"> musí splňovat stejnou či vyšší kvalifikaci jako </w:t>
      </w:r>
      <w:r>
        <w:rPr>
          <w:rFonts w:ascii="Arial" w:hAnsi="Arial" w:cs="Arial"/>
        </w:rPr>
        <w:t>subdodavatel</w:t>
      </w:r>
      <w:r w:rsidRPr="00225B55">
        <w:rPr>
          <w:rFonts w:ascii="Arial" w:hAnsi="Arial" w:cs="Arial"/>
        </w:rPr>
        <w:t xml:space="preserve"> předchozí.</w:t>
      </w:r>
    </w:p>
    <w:p w14:paraId="036F44BB" w14:textId="77777777" w:rsidR="00900F37" w:rsidRDefault="00900F37" w:rsidP="00A940A6">
      <w:pPr>
        <w:pStyle w:val="Odstavecseseznamem"/>
        <w:tabs>
          <w:tab w:val="left" w:pos="3018"/>
        </w:tabs>
        <w:ind w:left="792"/>
        <w:rPr>
          <w:b/>
        </w:rPr>
      </w:pPr>
    </w:p>
    <w:p w14:paraId="5EAC5E46" w14:textId="77777777" w:rsidR="00900F37" w:rsidRPr="00374DA8" w:rsidRDefault="00900F37" w:rsidP="00FC702F">
      <w:pPr>
        <w:pStyle w:val="Odstavecseseznamem"/>
        <w:numPr>
          <w:ilvl w:val="0"/>
          <w:numId w:val="1"/>
        </w:numPr>
        <w:tabs>
          <w:tab w:val="left" w:pos="3018"/>
        </w:tabs>
        <w:spacing w:line="480" w:lineRule="auto"/>
        <w:jc w:val="center"/>
        <w:rPr>
          <w:b/>
        </w:rPr>
      </w:pPr>
      <w:r w:rsidRPr="00374DA8">
        <w:rPr>
          <w:b/>
          <w:sz w:val="24"/>
          <w:u w:val="single"/>
        </w:rPr>
        <w:t>Staveniště</w:t>
      </w:r>
    </w:p>
    <w:p w14:paraId="15A980F1" w14:textId="57D209E3" w:rsidR="00900F37" w:rsidRPr="00A940A6" w:rsidRDefault="00900F37" w:rsidP="00B7757E">
      <w:pPr>
        <w:pStyle w:val="Odstavecseseznamem"/>
        <w:numPr>
          <w:ilvl w:val="1"/>
          <w:numId w:val="1"/>
        </w:numPr>
        <w:tabs>
          <w:tab w:val="left" w:pos="3018"/>
        </w:tabs>
        <w:ind w:left="567" w:hanging="567"/>
        <w:jc w:val="both"/>
        <w:rPr>
          <w:rFonts w:ascii="Arial" w:hAnsi="Arial" w:cs="Arial"/>
        </w:rPr>
      </w:pPr>
      <w:r w:rsidRPr="00A940A6">
        <w:rPr>
          <w:rFonts w:ascii="Arial" w:hAnsi="Arial" w:cs="Arial"/>
        </w:rPr>
        <w:t xml:space="preserve">Staveništěm se rozumí prostor určený projektový dokumentací a vymezený parcelami dle </w:t>
      </w:r>
      <w:r w:rsidRPr="008C7A16">
        <w:rPr>
          <w:rFonts w:ascii="Arial" w:hAnsi="Arial" w:cs="Arial"/>
          <w:color w:val="000000" w:themeColor="text1"/>
        </w:rPr>
        <w:t xml:space="preserve">bodu </w:t>
      </w:r>
      <w:r w:rsidR="000C14DE">
        <w:rPr>
          <w:rFonts w:ascii="Arial" w:hAnsi="Arial" w:cs="Arial"/>
          <w:color w:val="000000" w:themeColor="text1"/>
        </w:rPr>
        <w:t>2</w:t>
      </w:r>
      <w:r w:rsidRPr="008C7A16">
        <w:rPr>
          <w:rFonts w:ascii="Arial" w:hAnsi="Arial" w:cs="Arial"/>
          <w:color w:val="000000" w:themeColor="text1"/>
        </w:rPr>
        <w:t xml:space="preserve">.3, </w:t>
      </w:r>
      <w:r w:rsidRPr="00A940A6">
        <w:rPr>
          <w:rFonts w:ascii="Arial" w:hAnsi="Arial" w:cs="Arial"/>
        </w:rPr>
        <w:t>na kterém se provádí realizace díla. Objednatel je povinen staveniště vyklidit a takto vyklizené staveniště předat nezatížené právními vadami pro účely zhotovení díla zhotoviteli. Objednatel zašle zhotoviteli písemně výzvu k převzetí staveniště minimálně sedm dnů před určeným datem předání.  Vymezení staveniště a ohrazení prostoru, kde budou prováděny stavební či montážní činnosti a kde bude na staveništi uskladněn materiál pro zhotovení díla, je povinen zabezpečit zhotovitel. Předání a převzetí staveniště se zapisuje do stavebního deníku, nebo může být nahrazeno samostatným zápisem. Objednatel je povinen zhotoviteli předat staveniště nejpozději ve lhůtě uvedené v </w:t>
      </w:r>
      <w:r w:rsidRPr="008C7A16">
        <w:rPr>
          <w:rFonts w:ascii="Arial" w:hAnsi="Arial" w:cs="Arial"/>
          <w:color w:val="000000" w:themeColor="text1"/>
        </w:rPr>
        <w:t xml:space="preserve">bodě </w:t>
      </w:r>
      <w:r w:rsidR="000C14DE">
        <w:rPr>
          <w:rFonts w:ascii="Arial" w:hAnsi="Arial" w:cs="Arial"/>
          <w:color w:val="000000" w:themeColor="text1"/>
        </w:rPr>
        <w:t>3.1.</w:t>
      </w:r>
      <w:r w:rsidRPr="008C7A16">
        <w:rPr>
          <w:rFonts w:ascii="Arial" w:hAnsi="Arial" w:cs="Arial"/>
          <w:color w:val="000000" w:themeColor="text1"/>
        </w:rPr>
        <w:t xml:space="preserve"> této smlouvy.</w:t>
      </w:r>
    </w:p>
    <w:p w14:paraId="22C46B67" w14:textId="77777777" w:rsidR="00900F37" w:rsidRPr="00A940A6" w:rsidRDefault="00900F37" w:rsidP="00B7757E">
      <w:pPr>
        <w:pStyle w:val="Odstavecseseznamem"/>
        <w:numPr>
          <w:ilvl w:val="1"/>
          <w:numId w:val="1"/>
        </w:numPr>
        <w:tabs>
          <w:tab w:val="left" w:pos="3018"/>
        </w:tabs>
        <w:ind w:left="567" w:hanging="567"/>
        <w:jc w:val="both"/>
        <w:rPr>
          <w:rFonts w:ascii="Arial" w:hAnsi="Arial" w:cs="Arial"/>
        </w:rPr>
      </w:pPr>
      <w:r w:rsidRPr="00A940A6">
        <w:rPr>
          <w:rFonts w:ascii="Arial" w:hAnsi="Arial" w:cs="Arial"/>
        </w:rPr>
        <w:t>Zhotoviteli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64591DB1" w14:textId="77777777" w:rsidR="00900F37" w:rsidRPr="00A940A6" w:rsidRDefault="00900F37" w:rsidP="00B7757E">
      <w:pPr>
        <w:pStyle w:val="Odstavecseseznamem"/>
        <w:numPr>
          <w:ilvl w:val="1"/>
          <w:numId w:val="1"/>
        </w:numPr>
        <w:tabs>
          <w:tab w:val="left" w:pos="3018"/>
        </w:tabs>
        <w:ind w:left="567" w:hanging="567"/>
        <w:jc w:val="both"/>
        <w:rPr>
          <w:rFonts w:ascii="Arial" w:hAnsi="Arial" w:cs="Arial"/>
        </w:rPr>
      </w:pPr>
      <w:r w:rsidRPr="00A940A6">
        <w:rPr>
          <w:rFonts w:ascii="Arial" w:hAnsi="Arial" w:cs="Arial"/>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p>
    <w:p w14:paraId="49D4EFE2" w14:textId="77777777" w:rsidR="00900F37" w:rsidRPr="00A940A6" w:rsidRDefault="00900F37" w:rsidP="00B7757E">
      <w:pPr>
        <w:pStyle w:val="Odstavecseseznamem"/>
        <w:numPr>
          <w:ilvl w:val="1"/>
          <w:numId w:val="1"/>
        </w:numPr>
        <w:tabs>
          <w:tab w:val="left" w:pos="3018"/>
        </w:tabs>
        <w:ind w:left="567" w:hanging="567"/>
        <w:jc w:val="both"/>
        <w:rPr>
          <w:rFonts w:ascii="Arial" w:hAnsi="Arial" w:cs="Arial"/>
        </w:rPr>
      </w:pPr>
      <w:r w:rsidRPr="00A940A6">
        <w:rPr>
          <w:rFonts w:ascii="Arial" w:hAnsi="Arial" w:cs="Arial"/>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0903901D" w14:textId="77777777" w:rsidR="00900F37" w:rsidRPr="00A940A6" w:rsidRDefault="00900F37" w:rsidP="00B7757E">
      <w:pPr>
        <w:pStyle w:val="Odstavecseseznamem"/>
        <w:numPr>
          <w:ilvl w:val="1"/>
          <w:numId w:val="1"/>
        </w:numPr>
        <w:tabs>
          <w:tab w:val="left" w:pos="3018"/>
        </w:tabs>
        <w:ind w:left="567" w:hanging="567"/>
        <w:jc w:val="both"/>
        <w:rPr>
          <w:rFonts w:ascii="Arial" w:hAnsi="Arial" w:cs="Arial"/>
        </w:rPr>
      </w:pPr>
      <w:r w:rsidRPr="00A940A6">
        <w:rPr>
          <w:rFonts w:ascii="Arial" w:hAnsi="Arial" w:cs="Arial"/>
        </w:rPr>
        <w:t>Zhotovitel je povinen na své náklady za podmínky součinnosti objednatele 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staveniště a budou jeho součástí. Nelze-li zajistit samostatné měření pro zhotovitele z důvodů na straně objednatele, nese objednatel náklady za neměřená média.</w:t>
      </w:r>
    </w:p>
    <w:p w14:paraId="68BC684C" w14:textId="77777777" w:rsidR="00900F37" w:rsidRPr="00A940A6" w:rsidRDefault="00900F37" w:rsidP="00B7757E">
      <w:pPr>
        <w:pStyle w:val="Odstavecseseznamem"/>
        <w:numPr>
          <w:ilvl w:val="1"/>
          <w:numId w:val="1"/>
        </w:numPr>
        <w:tabs>
          <w:tab w:val="left" w:pos="3018"/>
        </w:tabs>
        <w:ind w:left="567" w:hanging="567"/>
        <w:jc w:val="both"/>
        <w:rPr>
          <w:rFonts w:ascii="Arial" w:hAnsi="Arial" w:cs="Arial"/>
        </w:rPr>
      </w:pPr>
      <w:r w:rsidRPr="00A940A6">
        <w:rPr>
          <w:rFonts w:ascii="Arial" w:hAnsi="Arial" w:cs="Arial"/>
        </w:rPr>
        <w:t>Zhotovitel je povinen řádně označit prostor staveniště, aby tak zabránil případnému ohrožení zdraví kolemjdoucích osob.</w:t>
      </w:r>
    </w:p>
    <w:p w14:paraId="1EFA1B8E" w14:textId="77777777" w:rsidR="00900F37" w:rsidRPr="00A940A6" w:rsidRDefault="00900F37" w:rsidP="00B7757E">
      <w:pPr>
        <w:pStyle w:val="Odstavecseseznamem"/>
        <w:numPr>
          <w:ilvl w:val="1"/>
          <w:numId w:val="1"/>
        </w:numPr>
        <w:ind w:left="567" w:hanging="567"/>
        <w:jc w:val="both"/>
        <w:rPr>
          <w:rFonts w:ascii="Arial" w:hAnsi="Arial" w:cs="Arial"/>
        </w:rPr>
      </w:pPr>
      <w:r w:rsidRPr="00A940A6">
        <w:rPr>
          <w:rFonts w:ascii="Arial" w:hAnsi="Arial" w:cs="Arial"/>
        </w:rPr>
        <w:t>Zhotovitel vyklidí staveniště do 15 dnů po předání a převzetí díla. O vyklizení staveniště a jeho předání objednateli bude smluvními stranami pořízen písemný zápis ve stavebním deníku nebo tento může být nahrazen samostatným zápisem.</w:t>
      </w:r>
    </w:p>
    <w:p w14:paraId="7BFFD84B" w14:textId="77777777" w:rsidR="00900F37" w:rsidRPr="00666A15" w:rsidRDefault="00900F37" w:rsidP="00A940A6">
      <w:pPr>
        <w:pStyle w:val="Odstavecseseznamem"/>
        <w:tabs>
          <w:tab w:val="left" w:pos="3018"/>
        </w:tabs>
        <w:ind w:left="792"/>
        <w:rPr>
          <w:b/>
        </w:rPr>
      </w:pPr>
    </w:p>
    <w:p w14:paraId="2119C0EA" w14:textId="77777777" w:rsidR="00900F37" w:rsidRPr="00374DA8" w:rsidRDefault="00900F37" w:rsidP="00FC702F">
      <w:pPr>
        <w:pStyle w:val="Odstavecseseznamem"/>
        <w:numPr>
          <w:ilvl w:val="0"/>
          <w:numId w:val="1"/>
        </w:numPr>
        <w:tabs>
          <w:tab w:val="left" w:pos="3018"/>
        </w:tabs>
        <w:spacing w:line="480" w:lineRule="auto"/>
        <w:jc w:val="center"/>
        <w:rPr>
          <w:b/>
          <w:sz w:val="24"/>
          <w:u w:val="single"/>
        </w:rPr>
      </w:pPr>
      <w:r w:rsidRPr="00374DA8">
        <w:rPr>
          <w:b/>
          <w:sz w:val="24"/>
          <w:u w:val="single"/>
        </w:rPr>
        <w:t>Vlastnictví díla, dokončení díla, předání a převzetí díla</w:t>
      </w:r>
    </w:p>
    <w:p w14:paraId="740A9AA9" w14:textId="77777777" w:rsidR="00900F37" w:rsidRPr="00A940A6" w:rsidRDefault="00900F37" w:rsidP="00B7757E">
      <w:pPr>
        <w:pStyle w:val="Odstavecseseznamem"/>
        <w:numPr>
          <w:ilvl w:val="1"/>
          <w:numId w:val="1"/>
        </w:numPr>
        <w:ind w:left="567" w:hanging="567"/>
        <w:jc w:val="both"/>
        <w:rPr>
          <w:rFonts w:ascii="Arial" w:hAnsi="Arial" w:cs="Arial"/>
          <w:u w:val="single"/>
        </w:rPr>
      </w:pPr>
      <w:r w:rsidRPr="00A940A6">
        <w:rPr>
          <w:rFonts w:ascii="Arial" w:hAnsi="Arial" w:cs="Arial"/>
        </w:rPr>
        <w:t>Vlastníkem zhotovované věci je od počátku objednatel, nebezpečí škody na věci nese zhotovitel až do převzetí díla objednatelem</w:t>
      </w:r>
    </w:p>
    <w:p w14:paraId="55DC3470" w14:textId="77777777" w:rsidR="00900F37" w:rsidRPr="00A940A6" w:rsidRDefault="00900F37" w:rsidP="00B7757E">
      <w:pPr>
        <w:pStyle w:val="Odstavecseseznamem"/>
        <w:numPr>
          <w:ilvl w:val="1"/>
          <w:numId w:val="1"/>
        </w:numPr>
        <w:ind w:left="567" w:hanging="567"/>
        <w:jc w:val="both"/>
        <w:rPr>
          <w:rFonts w:ascii="Arial" w:hAnsi="Arial" w:cs="Arial"/>
          <w:u w:val="single"/>
        </w:rPr>
      </w:pPr>
      <w:r w:rsidRPr="00A940A6">
        <w:rPr>
          <w:rFonts w:ascii="Arial" w:hAnsi="Arial" w:cs="Arial"/>
        </w:rPr>
        <w:t xml:space="preserve">Zhotovitel se zavazuje řádně protokolárně předat dílo objednateli nejpozději do termínu určeného smlouvou o dílo. O předání díla, resp. jeho části zhotovitelem objednateli bude </w:t>
      </w:r>
      <w:r w:rsidRPr="00A940A6">
        <w:rPr>
          <w:rFonts w:ascii="Arial" w:hAnsi="Arial" w:cs="Arial"/>
        </w:rPr>
        <w:lastRenderedPageBreak/>
        <w:t>sepsán písemný protokol. Za obě smluvní strany jsou oprávněni podepsat předávací protokol pouze statutární zástupci, nebo osoby, pověřené touto smlouvou popřípadě plnou mocí.</w:t>
      </w:r>
    </w:p>
    <w:p w14:paraId="7BD48E04" w14:textId="77777777" w:rsidR="00900F37" w:rsidRPr="00A940A6" w:rsidRDefault="00900F37" w:rsidP="00B7757E">
      <w:pPr>
        <w:pStyle w:val="Odstavecseseznamem"/>
        <w:numPr>
          <w:ilvl w:val="1"/>
          <w:numId w:val="1"/>
        </w:numPr>
        <w:ind w:left="567" w:hanging="567"/>
        <w:jc w:val="both"/>
        <w:rPr>
          <w:rFonts w:ascii="Arial" w:hAnsi="Arial" w:cs="Arial"/>
          <w:u w:val="single"/>
        </w:rPr>
      </w:pPr>
      <w:r w:rsidRPr="00A940A6">
        <w:rPr>
          <w:rFonts w:ascii="Arial" w:hAnsi="Arial" w:cs="Arial"/>
        </w:rPr>
        <w:t>Nejpozději na poslední den provedení díla, resp. jeho části, svolá zhotovitel přejímací řízení. Na přejímací řízení přizve zhotovitel objednatele, osoby vykonávající funkci technického dozoru stavebníka, případně také autorského dozoru projektanta a to písemným oznámením, které musí být doručeno objednateli alespoň pět pracovních dnů předem a/nebo provedeno ve stejné lhůtě zápisem ve stavebním deníku.</w:t>
      </w:r>
    </w:p>
    <w:p w14:paraId="24592DC9" w14:textId="77777777" w:rsidR="00900F37" w:rsidRPr="00A940A6" w:rsidRDefault="00900F37" w:rsidP="00B7757E">
      <w:pPr>
        <w:pStyle w:val="Odstavecseseznamem"/>
        <w:numPr>
          <w:ilvl w:val="1"/>
          <w:numId w:val="1"/>
        </w:numPr>
        <w:ind w:left="567" w:hanging="567"/>
        <w:jc w:val="both"/>
        <w:rPr>
          <w:rFonts w:ascii="Arial" w:hAnsi="Arial" w:cs="Arial"/>
          <w:u w:val="single"/>
        </w:rPr>
      </w:pPr>
      <w:r w:rsidRPr="00A940A6">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obvyklé, a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0C3E3517" w14:textId="77777777" w:rsidR="00900F37" w:rsidRPr="00A940A6" w:rsidRDefault="00900F37" w:rsidP="00B7757E">
      <w:pPr>
        <w:pStyle w:val="Odstavecseseznamem"/>
        <w:numPr>
          <w:ilvl w:val="1"/>
          <w:numId w:val="1"/>
        </w:numPr>
        <w:ind w:left="567" w:hanging="567"/>
        <w:jc w:val="both"/>
        <w:rPr>
          <w:rFonts w:ascii="Arial" w:hAnsi="Arial" w:cs="Arial"/>
          <w:u w:val="single"/>
        </w:rPr>
      </w:pPr>
      <w:r w:rsidRPr="00A940A6">
        <w:rPr>
          <w:rFonts w:ascii="Arial" w:hAnsi="Arial" w:cs="Arial"/>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14:paraId="49876841" w14:textId="77777777" w:rsidR="00900F37" w:rsidRPr="00A940A6" w:rsidRDefault="00900F37" w:rsidP="00B7757E">
      <w:pPr>
        <w:pStyle w:val="Odstavecseseznamem"/>
        <w:numPr>
          <w:ilvl w:val="1"/>
          <w:numId w:val="1"/>
        </w:numPr>
        <w:ind w:left="567" w:hanging="567"/>
        <w:jc w:val="both"/>
        <w:rPr>
          <w:rFonts w:ascii="Arial" w:hAnsi="Arial" w:cs="Arial"/>
          <w:u w:val="single"/>
        </w:rPr>
      </w:pPr>
      <w:r w:rsidRPr="00A940A6">
        <w:rPr>
          <w:rFonts w:ascii="Arial" w:hAnsi="Arial" w:cs="Arial"/>
        </w:rPr>
        <w:t>V případě, že se při přejímání díla objednatelem prokáže, že je zhotovitelem předáváno dílo, které nese takové vady a/nebo nedodělky, které brání řádnému užívání díla,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6AB76897" w14:textId="77777777" w:rsidR="00900F37" w:rsidRPr="00A940A6" w:rsidRDefault="00900F37" w:rsidP="00B7757E">
      <w:pPr>
        <w:pStyle w:val="Odstavecseseznamem"/>
        <w:numPr>
          <w:ilvl w:val="1"/>
          <w:numId w:val="1"/>
        </w:numPr>
        <w:ind w:left="567" w:hanging="567"/>
        <w:jc w:val="both"/>
        <w:rPr>
          <w:rFonts w:ascii="Arial" w:hAnsi="Arial" w:cs="Arial"/>
          <w:u w:val="single"/>
        </w:rPr>
      </w:pPr>
      <w:r w:rsidRPr="00A940A6">
        <w:rPr>
          <w:rFonts w:ascii="Arial" w:hAnsi="Arial" w:cs="Arial"/>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 případě vad neodstranitelných</w:t>
      </w:r>
    </w:p>
    <w:p w14:paraId="1934670A" w14:textId="77777777" w:rsidR="00900F37" w:rsidRPr="00A940A6" w:rsidRDefault="00900F37" w:rsidP="00B7757E">
      <w:pPr>
        <w:pStyle w:val="Odstavecseseznamem"/>
        <w:numPr>
          <w:ilvl w:val="1"/>
          <w:numId w:val="1"/>
        </w:numPr>
        <w:ind w:left="567" w:hanging="567"/>
        <w:jc w:val="both"/>
        <w:rPr>
          <w:rFonts w:ascii="Arial" w:hAnsi="Arial" w:cs="Arial"/>
          <w:u w:val="single"/>
        </w:rPr>
      </w:pPr>
      <w:r w:rsidRPr="00A940A6">
        <w:rPr>
          <w:rFonts w:ascii="Arial" w:hAnsi="Arial" w:cs="Arial"/>
        </w:rPr>
        <w:t>Za řádně provedené (ukončené) dílo je považováno dílo zhotovené v rozsahu, o parametrech a s vlastnostmi stanovenými touto smlouvou, které je bez vad a nedodělků, k němuž je zhotovitelem dodána dokumentace vyžadovaná touto smlouvou.</w:t>
      </w:r>
    </w:p>
    <w:p w14:paraId="0A61999E" w14:textId="77777777" w:rsidR="00900F37" w:rsidRPr="00E55C32" w:rsidRDefault="00900F37" w:rsidP="00B7757E">
      <w:pPr>
        <w:pStyle w:val="Odstavecseseznamem"/>
        <w:numPr>
          <w:ilvl w:val="1"/>
          <w:numId w:val="1"/>
        </w:numPr>
        <w:ind w:left="567" w:hanging="567"/>
        <w:jc w:val="both"/>
        <w:rPr>
          <w:rFonts w:ascii="Arial" w:hAnsi="Arial" w:cs="Arial"/>
          <w:u w:val="single"/>
        </w:rPr>
      </w:pPr>
      <w:r w:rsidRPr="00A940A6">
        <w:rPr>
          <w:rFonts w:ascii="Arial" w:hAnsi="Arial" w:cs="Arial"/>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5D4EF19A" w14:textId="77777777" w:rsidR="00900F37" w:rsidRPr="00A940A6" w:rsidRDefault="00900F37" w:rsidP="00E55C32">
      <w:pPr>
        <w:pStyle w:val="Odstavecseseznamem"/>
        <w:ind w:left="567"/>
        <w:rPr>
          <w:rFonts w:ascii="Arial" w:hAnsi="Arial" w:cs="Arial"/>
          <w:u w:val="single"/>
        </w:rPr>
      </w:pPr>
    </w:p>
    <w:p w14:paraId="38978B6B" w14:textId="77777777" w:rsidR="00900F37" w:rsidRPr="00374DA8" w:rsidRDefault="00900F37" w:rsidP="00FC702F">
      <w:pPr>
        <w:pStyle w:val="Odstavecseseznamem"/>
        <w:numPr>
          <w:ilvl w:val="0"/>
          <w:numId w:val="1"/>
        </w:numPr>
        <w:tabs>
          <w:tab w:val="left" w:pos="3018"/>
        </w:tabs>
        <w:spacing w:line="480" w:lineRule="auto"/>
        <w:jc w:val="center"/>
        <w:rPr>
          <w:b/>
          <w:sz w:val="24"/>
          <w:u w:val="single"/>
        </w:rPr>
      </w:pPr>
      <w:r w:rsidRPr="00374DA8">
        <w:rPr>
          <w:b/>
          <w:sz w:val="24"/>
          <w:u w:val="single"/>
        </w:rPr>
        <w:t>Odpovědnost za vady, záruka za jakost, reklamační řízení</w:t>
      </w:r>
    </w:p>
    <w:p w14:paraId="28CC65FC" w14:textId="77777777" w:rsidR="00900F37" w:rsidRPr="006C5C48" w:rsidRDefault="00900F37" w:rsidP="00B7757E">
      <w:pPr>
        <w:pStyle w:val="Odstavecseseznamem"/>
        <w:numPr>
          <w:ilvl w:val="1"/>
          <w:numId w:val="1"/>
        </w:numPr>
        <w:ind w:left="567" w:hanging="567"/>
        <w:jc w:val="both"/>
        <w:rPr>
          <w:rFonts w:ascii="Arial" w:hAnsi="Arial" w:cs="Arial"/>
        </w:rPr>
      </w:pPr>
      <w:r w:rsidRPr="006C5C48">
        <w:rPr>
          <w:rFonts w:ascii="Arial" w:hAnsi="Arial" w:cs="Arial"/>
        </w:rPr>
        <w:t xml:space="preserve">Za všechny vady díla, které se vyskytnou po převzetí díla objednatelem v nich lhůtách, nese odpovědnost zhotovitel. Tyto vady je zhotovitel povinen bezplatně odstranit </w:t>
      </w:r>
      <w:r w:rsidRPr="006C5C48">
        <w:rPr>
          <w:rFonts w:ascii="Arial" w:hAnsi="Arial" w:cs="Arial"/>
        </w:rPr>
        <w:lastRenderedPageBreak/>
        <w:t>v souladu s níže uvedenými podmínkami nebo poskytnout objednateli přiměřenou slevu z ceny díla. Práva z odpovědnosti za vady díla musí objednatel uplatnit u zhotovitele kdykoliv v níže sjednané záruční době.</w:t>
      </w:r>
    </w:p>
    <w:p w14:paraId="44712D6B" w14:textId="0825407D" w:rsidR="00900F37" w:rsidRPr="006C5C48" w:rsidRDefault="00900F37" w:rsidP="00B7757E">
      <w:pPr>
        <w:pStyle w:val="Odstavecseseznamem"/>
        <w:numPr>
          <w:ilvl w:val="1"/>
          <w:numId w:val="1"/>
        </w:numPr>
        <w:ind w:left="567" w:hanging="567"/>
        <w:jc w:val="both"/>
        <w:rPr>
          <w:rFonts w:ascii="Arial" w:hAnsi="Arial" w:cs="Arial"/>
        </w:rPr>
      </w:pPr>
      <w:r w:rsidRPr="006C5C48">
        <w:rPr>
          <w:rFonts w:ascii="Arial" w:hAnsi="Arial" w:cs="Arial"/>
        </w:rPr>
        <w:t xml:space="preserve">Zhotovitel poskytuje záruku, že dílo bude způsobilé pro použití ke smluvenému účelu po dobu </w:t>
      </w:r>
      <w:r w:rsidR="006868AD">
        <w:rPr>
          <w:rFonts w:ascii="Arial" w:hAnsi="Arial" w:cs="Arial"/>
        </w:rPr>
        <w:t>36</w:t>
      </w:r>
      <w:r w:rsidRPr="00B7757E">
        <w:rPr>
          <w:rFonts w:ascii="Arial" w:hAnsi="Arial" w:cs="Arial"/>
        </w:rPr>
        <w:t xml:space="preserve"> měsíců </w:t>
      </w:r>
      <w:r w:rsidRPr="006C5C48">
        <w:rPr>
          <w:rFonts w:ascii="Arial" w:hAnsi="Arial" w:cs="Arial"/>
        </w:rPr>
        <w:t>ode dne převzetí díla</w:t>
      </w:r>
      <w:r w:rsidR="000C14DE">
        <w:rPr>
          <w:rFonts w:ascii="Arial" w:hAnsi="Arial" w:cs="Arial"/>
        </w:rPr>
        <w:t>.</w:t>
      </w:r>
      <w:r w:rsidR="006868AD">
        <w:rPr>
          <w:rFonts w:ascii="Arial" w:hAnsi="Arial" w:cs="Arial"/>
        </w:rPr>
        <w:t xml:space="preserve"> Záruční lhůta na dodávky strojů a technologického zařízení, na něž výrobce těchto zařízení vystavuje samostatný záruční list, se sjednává v délce lhůty poskytnuté výrobcem, nejméně však v délce 12 měsíců.</w:t>
      </w:r>
    </w:p>
    <w:p w14:paraId="44E8368A" w14:textId="7F7FBF29" w:rsidR="00900F37" w:rsidRPr="006C5C48" w:rsidRDefault="00900F37" w:rsidP="00B7757E">
      <w:pPr>
        <w:pStyle w:val="Odstavecseseznamem"/>
        <w:numPr>
          <w:ilvl w:val="1"/>
          <w:numId w:val="1"/>
        </w:numPr>
        <w:ind w:left="567" w:hanging="567"/>
        <w:jc w:val="both"/>
        <w:rPr>
          <w:rFonts w:ascii="Arial" w:hAnsi="Arial" w:cs="Arial"/>
        </w:rPr>
      </w:pPr>
      <w:r w:rsidRPr="006C5C48">
        <w:rPr>
          <w:rFonts w:ascii="Arial" w:hAnsi="Arial" w:cs="Arial"/>
        </w:rPr>
        <w:t xml:space="preserve">Vady uplatňované v záruční lhůtě objednatel nahlásí zhotoviteli bez zbytečného odkladu během záruční doby e-mailem na adresu </w:t>
      </w:r>
      <w:r w:rsidR="000C14DE" w:rsidRPr="000C14DE">
        <w:rPr>
          <w:rFonts w:ascii="Arial" w:hAnsi="Arial" w:cs="Arial"/>
          <w:noProof/>
          <w:highlight w:val="yellow"/>
        </w:rPr>
        <w:t>…………………………..</w:t>
      </w:r>
      <w:r>
        <w:rPr>
          <w:rFonts w:ascii="Arial" w:hAnsi="Arial" w:cs="Arial"/>
        </w:rPr>
        <w:t>.</w:t>
      </w:r>
      <w:r w:rsidRPr="006C5C48">
        <w:rPr>
          <w:rFonts w:ascii="Arial" w:hAnsi="Arial" w:cs="Arial"/>
        </w:rPr>
        <w:t xml:space="preserve"> Objednatel je povinen nahlášenou vadu označit nebo popsat její projevy a místo výskytu.</w:t>
      </w:r>
    </w:p>
    <w:p w14:paraId="1B812FB7" w14:textId="77777777" w:rsidR="00900F37" w:rsidRPr="006C5C48" w:rsidRDefault="00900F37" w:rsidP="00B7757E">
      <w:pPr>
        <w:pStyle w:val="Odstavecseseznamem"/>
        <w:numPr>
          <w:ilvl w:val="1"/>
          <w:numId w:val="1"/>
        </w:numPr>
        <w:ind w:left="567" w:hanging="567"/>
        <w:jc w:val="both"/>
        <w:rPr>
          <w:rFonts w:ascii="Arial" w:hAnsi="Arial" w:cs="Arial"/>
        </w:rPr>
      </w:pPr>
      <w:r w:rsidRPr="006C5C48">
        <w:rPr>
          <w:rFonts w:ascii="Arial" w:hAnsi="Arial" w:cs="Arial"/>
        </w:rPr>
        <w:t>Zhotovitel započne práce spojené s odstraněním nahlášené vady, za kterou odpovídá do 3 dnů od nahlášení vady.</w:t>
      </w:r>
    </w:p>
    <w:p w14:paraId="46104251" w14:textId="77777777" w:rsidR="00900F37" w:rsidRPr="006C5C48" w:rsidRDefault="00900F37" w:rsidP="00B7757E">
      <w:pPr>
        <w:pStyle w:val="Odstavecseseznamem"/>
        <w:numPr>
          <w:ilvl w:val="1"/>
          <w:numId w:val="1"/>
        </w:numPr>
        <w:ind w:left="567" w:hanging="567"/>
        <w:jc w:val="both"/>
        <w:rPr>
          <w:rFonts w:ascii="Arial" w:hAnsi="Arial" w:cs="Arial"/>
        </w:rPr>
      </w:pPr>
      <w:r w:rsidRPr="006C5C48">
        <w:rPr>
          <w:rFonts w:ascii="Arial" w:hAnsi="Arial" w:cs="Arial"/>
        </w:rPr>
        <w:t>Nároky ze záruky nemohou být vzneseny při poškození vyšší mocí a v době prodlení objednatele s plněním finančních závazků objednatele vůči zhotoviteli z důvodů spočívajících v této smlouvě. Záruku Zhotovitel neposkytuje na závady vzniklé nevhodným používáním díla, zameškanou údržbou či na závady zaviněné vlastní dodatečnou úpravou zařízení, která není v souladu s předanou dokumentací.</w:t>
      </w:r>
    </w:p>
    <w:p w14:paraId="78CCF829" w14:textId="77777777" w:rsidR="00900F37" w:rsidRPr="005133C1" w:rsidRDefault="00900F37" w:rsidP="006C5C48">
      <w:pPr>
        <w:pStyle w:val="Odstavecseseznamem"/>
        <w:ind w:left="792"/>
        <w:rPr>
          <w:b/>
        </w:rPr>
      </w:pPr>
    </w:p>
    <w:p w14:paraId="6A593BD2" w14:textId="77777777" w:rsidR="00900F37" w:rsidRPr="00374DA8" w:rsidRDefault="00900F37" w:rsidP="00FC702F">
      <w:pPr>
        <w:pStyle w:val="Odstavecseseznamem"/>
        <w:numPr>
          <w:ilvl w:val="0"/>
          <w:numId w:val="1"/>
        </w:numPr>
        <w:tabs>
          <w:tab w:val="left" w:pos="3018"/>
        </w:tabs>
        <w:spacing w:line="480" w:lineRule="auto"/>
        <w:jc w:val="center"/>
        <w:rPr>
          <w:b/>
          <w:sz w:val="24"/>
          <w:u w:val="single"/>
        </w:rPr>
      </w:pPr>
      <w:r w:rsidRPr="00374DA8">
        <w:rPr>
          <w:b/>
          <w:sz w:val="24"/>
          <w:u w:val="single"/>
        </w:rPr>
        <w:t>Důsledky porušení smlouvy</w:t>
      </w:r>
    </w:p>
    <w:p w14:paraId="7C58DC19" w14:textId="77777777" w:rsidR="00900F37" w:rsidRPr="006C5C48" w:rsidRDefault="00900F37" w:rsidP="00B7757E">
      <w:pPr>
        <w:pStyle w:val="Odstavecseseznamem"/>
        <w:numPr>
          <w:ilvl w:val="1"/>
          <w:numId w:val="1"/>
        </w:numPr>
        <w:ind w:left="567" w:hanging="567"/>
        <w:jc w:val="both"/>
        <w:rPr>
          <w:rFonts w:ascii="Arial" w:hAnsi="Arial" w:cs="Arial"/>
        </w:rPr>
      </w:pPr>
      <w:r w:rsidRPr="006C5C48">
        <w:rPr>
          <w:rFonts w:ascii="Arial" w:hAnsi="Arial" w:cs="Arial"/>
        </w:rPr>
        <w:t>V případě prodlení zhotovitele s dokončením díla v termínu dle smlouvy a jeho předáním je objednatel oprávněn vůči zhotoviteli uplatnit smluvní pokutu ve výši 0,05 % z ceny díla za každý den prodlení.</w:t>
      </w:r>
    </w:p>
    <w:p w14:paraId="7800B21A" w14:textId="020E3172" w:rsidR="00900F37" w:rsidRPr="006C5C48" w:rsidRDefault="00900F37" w:rsidP="00B7757E">
      <w:pPr>
        <w:pStyle w:val="Odstavecseseznamem"/>
        <w:numPr>
          <w:ilvl w:val="1"/>
          <w:numId w:val="1"/>
        </w:numPr>
        <w:ind w:left="567" w:hanging="567"/>
        <w:jc w:val="both"/>
        <w:rPr>
          <w:rFonts w:ascii="Arial" w:hAnsi="Arial" w:cs="Arial"/>
          <w:u w:val="single"/>
        </w:rPr>
      </w:pPr>
      <w:r w:rsidRPr="006C5C48">
        <w:rPr>
          <w:rFonts w:ascii="Arial" w:hAnsi="Arial" w:cs="Arial"/>
        </w:rPr>
        <w:t xml:space="preserve">V případě prodlení s úhradou </w:t>
      </w:r>
      <w:r w:rsidR="00F801CE" w:rsidRPr="006C5C48">
        <w:rPr>
          <w:rFonts w:ascii="Arial" w:hAnsi="Arial" w:cs="Arial"/>
        </w:rPr>
        <w:t>faktur – daňových</w:t>
      </w:r>
      <w:r w:rsidRPr="006C5C48">
        <w:rPr>
          <w:rFonts w:ascii="Arial" w:hAnsi="Arial" w:cs="Arial"/>
        </w:rPr>
        <w:t xml:space="preserve"> dokladů nebo jiných platebních dokladů je zhotovitel oprávněn vůči objednateli uplatnit smluvní pokutu ve výši 500,- za každý den prodlení.</w:t>
      </w:r>
      <w:r w:rsidRPr="006C5C48">
        <w:rPr>
          <w:rFonts w:ascii="Arial" w:hAnsi="Arial" w:cs="Arial"/>
        </w:rPr>
        <w:tab/>
      </w:r>
    </w:p>
    <w:p w14:paraId="4DBD7592" w14:textId="77777777" w:rsidR="00900F37" w:rsidRPr="006C5C48" w:rsidRDefault="00900F37" w:rsidP="00B7757E">
      <w:pPr>
        <w:pStyle w:val="Odstavecseseznamem"/>
        <w:numPr>
          <w:ilvl w:val="1"/>
          <w:numId w:val="1"/>
        </w:numPr>
        <w:ind w:left="567" w:hanging="567"/>
        <w:jc w:val="both"/>
        <w:rPr>
          <w:rFonts w:ascii="Arial" w:hAnsi="Arial" w:cs="Arial"/>
          <w:u w:val="single"/>
        </w:rPr>
      </w:pPr>
      <w:r w:rsidRPr="006C5C48">
        <w:rPr>
          <w:rFonts w:ascii="Arial" w:hAnsi="Arial" w:cs="Arial"/>
        </w:rPr>
        <w:t>Nedodrží-li zhotovitel termín odstranění vady z přejímacího řízení, je objednatel oprávněn vůči zhotoviteli uplatnit smluvní pokutu ve výši 500,- Kč za každou vadu a den prodlení.</w:t>
      </w:r>
    </w:p>
    <w:p w14:paraId="7854520E" w14:textId="77777777" w:rsidR="00900F37" w:rsidRPr="006C5C48" w:rsidRDefault="00900F37" w:rsidP="00B7757E">
      <w:pPr>
        <w:pStyle w:val="Odstavecseseznamem"/>
        <w:numPr>
          <w:ilvl w:val="1"/>
          <w:numId w:val="1"/>
        </w:numPr>
        <w:ind w:left="567" w:hanging="567"/>
        <w:jc w:val="both"/>
        <w:rPr>
          <w:rFonts w:ascii="Arial" w:hAnsi="Arial" w:cs="Arial"/>
          <w:u w:val="single"/>
        </w:rPr>
      </w:pPr>
      <w:r w:rsidRPr="006C5C48">
        <w:rPr>
          <w:rFonts w:ascii="Arial" w:hAnsi="Arial" w:cs="Arial"/>
        </w:rPr>
        <w:t>Nedodrží-li zhotovitel lhůtu určenou k předání platné řádně vystavené bankovní záruky dle bodu 7.1 této smlouvy, uhradí objednateli smluvní pokutu ve výši 5 % z ceny díla.</w:t>
      </w:r>
    </w:p>
    <w:p w14:paraId="55DCD221" w14:textId="77777777" w:rsidR="00900F37" w:rsidRPr="006C5C48" w:rsidRDefault="00900F37" w:rsidP="00B7757E">
      <w:pPr>
        <w:pStyle w:val="Odstavecseseznamem"/>
        <w:numPr>
          <w:ilvl w:val="1"/>
          <w:numId w:val="1"/>
        </w:numPr>
        <w:ind w:left="567" w:hanging="567"/>
        <w:jc w:val="both"/>
        <w:rPr>
          <w:rFonts w:ascii="Arial" w:hAnsi="Arial" w:cs="Arial"/>
          <w:u w:val="single"/>
        </w:rPr>
      </w:pPr>
      <w:r w:rsidRPr="006C5C48">
        <w:rPr>
          <w:rFonts w:ascii="Arial" w:hAnsi="Arial" w:cs="Arial"/>
        </w:rPr>
        <w:t>Nedodrží-li zhotovitel lhůtu na vyklizení staveniště po ukončení prací, je objednatel oprávněn vůči zhotoviteli uplatnit smluvní pokutu ve výši 500,- Kč za každý den prodlení.</w:t>
      </w:r>
    </w:p>
    <w:p w14:paraId="13761D53" w14:textId="77777777" w:rsidR="00900F37" w:rsidRPr="006C5C48" w:rsidRDefault="00900F37" w:rsidP="00B7757E">
      <w:pPr>
        <w:pStyle w:val="Odstavecseseznamem"/>
        <w:numPr>
          <w:ilvl w:val="1"/>
          <w:numId w:val="1"/>
        </w:numPr>
        <w:ind w:left="567" w:hanging="567"/>
        <w:jc w:val="both"/>
        <w:rPr>
          <w:rFonts w:ascii="Arial" w:hAnsi="Arial" w:cs="Arial"/>
        </w:rPr>
      </w:pPr>
      <w:r w:rsidRPr="006C5C48">
        <w:rPr>
          <w:rFonts w:ascii="Arial" w:hAnsi="Arial" w:cs="Arial"/>
        </w:rPr>
        <w:t>Nedodrží-li zhotovitel dohodnutý termín odstranění vady reklamované v záruční době, je objednatel oprávněn vůči zhotoviteli uplatnit smluvní pokutu ve výši 500,- Kč za každou vadu a den prodlení.</w:t>
      </w:r>
    </w:p>
    <w:p w14:paraId="354FAAC1" w14:textId="77777777" w:rsidR="00900F37" w:rsidRPr="006C5C48" w:rsidRDefault="00900F37" w:rsidP="00B7757E">
      <w:pPr>
        <w:pStyle w:val="Odstavecseseznamem"/>
        <w:numPr>
          <w:ilvl w:val="1"/>
          <w:numId w:val="1"/>
        </w:numPr>
        <w:ind w:left="567" w:hanging="567"/>
        <w:jc w:val="both"/>
        <w:rPr>
          <w:rFonts w:ascii="Arial" w:hAnsi="Arial" w:cs="Arial"/>
          <w:u w:val="single"/>
        </w:rPr>
      </w:pPr>
      <w:r w:rsidRPr="006C5C48">
        <w:rPr>
          <w:rFonts w:ascii="Arial" w:hAnsi="Arial" w:cs="Arial"/>
        </w:rPr>
        <w:t xml:space="preserve">Uplatněné smluvní pokuty se nezapočítávají na náhradu škody; tímto se strany výslovně odchylují od ustanovení </w:t>
      </w:r>
      <w:r w:rsidRPr="008C7A16">
        <w:rPr>
          <w:rFonts w:ascii="Arial" w:hAnsi="Arial" w:cs="Arial"/>
          <w:color w:val="000000" w:themeColor="text1"/>
        </w:rPr>
        <w:t>§ 2050 občanského zákoníku.</w:t>
      </w:r>
    </w:p>
    <w:p w14:paraId="4C569165" w14:textId="77777777" w:rsidR="00900F37" w:rsidRPr="006C5C48" w:rsidRDefault="00900F37" w:rsidP="00B7757E">
      <w:pPr>
        <w:pStyle w:val="Odstavecseseznamem"/>
        <w:numPr>
          <w:ilvl w:val="1"/>
          <w:numId w:val="1"/>
        </w:numPr>
        <w:ind w:left="567" w:hanging="567"/>
        <w:jc w:val="both"/>
        <w:rPr>
          <w:rFonts w:ascii="Arial" w:hAnsi="Arial" w:cs="Arial"/>
          <w:u w:val="single"/>
        </w:rPr>
      </w:pPr>
      <w:r w:rsidRPr="006C5C48">
        <w:rPr>
          <w:rFonts w:ascii="Arial" w:hAnsi="Arial" w:cs="Arial"/>
        </w:rPr>
        <w:t>V případě prodlení s předáním staveniště zaviněné objednatelem a stavební připravenosti k dohodnutému termínu nástupu zhotovitele na stavbu dle této smlouvy, je zhotovitel oprávněn vůči objednateli uplatnit smluvní pokutu ve výši 1.000,- Kč za každý den prodlení. Podmínkou je, aby se zástupce zhotovitele dostavil k převzetí staveniště a byl učiněn zápis, v němž bude specifikována nepřipravenost staveniště k zahájení prací.</w:t>
      </w:r>
    </w:p>
    <w:p w14:paraId="30149D05" w14:textId="77777777" w:rsidR="00900F37" w:rsidRPr="00374DA8" w:rsidRDefault="00900F37" w:rsidP="006C5C48">
      <w:pPr>
        <w:pStyle w:val="Odstavecseseznamem"/>
        <w:ind w:left="792"/>
        <w:rPr>
          <w:b/>
          <w:u w:val="single"/>
        </w:rPr>
      </w:pPr>
    </w:p>
    <w:p w14:paraId="21D88DAD" w14:textId="77777777" w:rsidR="00900F37" w:rsidRPr="00244DF9" w:rsidRDefault="00900F37" w:rsidP="00FC702F">
      <w:pPr>
        <w:pStyle w:val="Odstavecseseznamem"/>
        <w:numPr>
          <w:ilvl w:val="0"/>
          <w:numId w:val="1"/>
        </w:numPr>
        <w:tabs>
          <w:tab w:val="left" w:pos="3018"/>
        </w:tabs>
        <w:spacing w:line="480" w:lineRule="auto"/>
        <w:jc w:val="center"/>
        <w:rPr>
          <w:b/>
          <w:sz w:val="24"/>
          <w:u w:val="single"/>
        </w:rPr>
      </w:pPr>
      <w:r w:rsidRPr="00374DA8">
        <w:rPr>
          <w:b/>
          <w:sz w:val="24"/>
          <w:u w:val="single"/>
        </w:rPr>
        <w:t>Ostatní ujednání</w:t>
      </w:r>
    </w:p>
    <w:p w14:paraId="0BBFFCEB" w14:textId="77777777" w:rsidR="00900F37" w:rsidRPr="00FC702F" w:rsidRDefault="00900F37" w:rsidP="00B7757E">
      <w:pPr>
        <w:pStyle w:val="Odstavecseseznamem"/>
        <w:numPr>
          <w:ilvl w:val="1"/>
          <w:numId w:val="1"/>
        </w:numPr>
        <w:ind w:left="567" w:hanging="567"/>
        <w:jc w:val="both"/>
        <w:rPr>
          <w:rFonts w:ascii="Arial" w:hAnsi="Arial" w:cs="Arial"/>
          <w:u w:val="single"/>
        </w:rPr>
      </w:pPr>
      <w:r w:rsidRPr="00FC702F">
        <w:rPr>
          <w:rFonts w:ascii="Arial" w:hAnsi="Arial" w:cs="Arial"/>
        </w:rPr>
        <w:t>Zhotovitel je povinen být pojištěn minimálně v následujícím rozsahu a za následujících podmínek</w:t>
      </w:r>
    </w:p>
    <w:p w14:paraId="5F567965" w14:textId="77777777" w:rsidR="00900F37" w:rsidRPr="00B7757E" w:rsidRDefault="00900F37" w:rsidP="00B7757E">
      <w:pPr>
        <w:pStyle w:val="Odstavecseseznamem"/>
        <w:numPr>
          <w:ilvl w:val="0"/>
          <w:numId w:val="8"/>
        </w:numPr>
        <w:jc w:val="both"/>
        <w:rPr>
          <w:rFonts w:ascii="Arial" w:eastAsia="Times New Roman" w:hAnsi="Arial" w:cs="Times New Roman"/>
          <w:szCs w:val="20"/>
          <w:lang w:eastAsia="cs-CZ"/>
        </w:rPr>
      </w:pPr>
      <w:r w:rsidRPr="00B7757E">
        <w:rPr>
          <w:rFonts w:ascii="Arial" w:eastAsia="Times New Roman" w:hAnsi="Arial" w:cs="Times New Roman"/>
          <w:szCs w:val="20"/>
          <w:lang w:eastAsia="cs-CZ"/>
        </w:rPr>
        <w:lastRenderedPageBreak/>
        <w:t xml:space="preserve">pojištění odpovědnosti za škodu na pojistnou částku minimálně </w:t>
      </w:r>
      <w:r>
        <w:rPr>
          <w:rFonts w:ascii="Arial" w:eastAsia="Times New Roman" w:hAnsi="Arial" w:cs="Times New Roman"/>
          <w:szCs w:val="20"/>
          <w:lang w:eastAsia="cs-CZ"/>
        </w:rPr>
        <w:t>2 milióny</w:t>
      </w:r>
      <w:r w:rsidRPr="00171A3B">
        <w:rPr>
          <w:rFonts w:ascii="Arial" w:eastAsia="Times New Roman" w:hAnsi="Arial" w:cs="Times New Roman"/>
          <w:szCs w:val="20"/>
          <w:lang w:eastAsia="cs-CZ"/>
        </w:rPr>
        <w:t xml:space="preserve"> korun</w:t>
      </w:r>
      <w:r w:rsidRPr="00B7757E">
        <w:rPr>
          <w:rFonts w:ascii="Arial" w:eastAsia="Times New Roman" w:hAnsi="Arial" w:cs="Times New Roman"/>
          <w:szCs w:val="20"/>
          <w:lang w:eastAsia="cs-CZ"/>
        </w:rPr>
        <w:t xml:space="preserve"> českých proti škodám způsobeným jeho činností při plnění svých povinností vyplývajících z této smlouvy, včetně možných škod způsobených pracovníky zhotovitele. </w:t>
      </w:r>
    </w:p>
    <w:p w14:paraId="137BF01C" w14:textId="07C1B0A8" w:rsidR="00900F37" w:rsidRDefault="00900F37" w:rsidP="00B7757E">
      <w:pPr>
        <w:pStyle w:val="Nadpis9"/>
        <w:keepNext w:val="0"/>
        <w:numPr>
          <w:ilvl w:val="0"/>
          <w:numId w:val="8"/>
        </w:numPr>
        <w:jc w:val="both"/>
        <w:rPr>
          <w:b w:val="0"/>
          <w:sz w:val="22"/>
          <w:u w:val="none"/>
        </w:rPr>
      </w:pPr>
      <w:r w:rsidRPr="003A1133">
        <w:rPr>
          <w:b w:val="0"/>
          <w:sz w:val="22"/>
          <w:u w:val="none"/>
        </w:rPr>
        <w:t xml:space="preserve">pojištění stavebně montážních rizik po celou dobu od zahájení provádění díla do předání díla včetně odstraněných vad a nedodělků na pojistnou částku ve výši ceny díla podle čl. </w:t>
      </w:r>
      <w:r w:rsidR="000C14DE">
        <w:rPr>
          <w:b w:val="0"/>
          <w:sz w:val="22"/>
          <w:u w:val="none"/>
        </w:rPr>
        <w:t>4</w:t>
      </w:r>
      <w:r w:rsidRPr="003A1133">
        <w:rPr>
          <w:b w:val="0"/>
          <w:sz w:val="22"/>
          <w:u w:val="none"/>
        </w:rPr>
        <w:t xml:space="preserve">. 1. této smlouvy proti škodám, které mohou vzniknout na stavbě, díle, na staveništi, resp. místě plnění nebo na okolním majetku objednatele. </w:t>
      </w:r>
    </w:p>
    <w:p w14:paraId="14B7228A" w14:textId="77777777" w:rsidR="00900F37" w:rsidRPr="006C5C48" w:rsidRDefault="00900F37" w:rsidP="00B7757E">
      <w:pPr>
        <w:pStyle w:val="Odstavecseseznamem"/>
        <w:ind w:left="1069"/>
        <w:jc w:val="both"/>
        <w:rPr>
          <w:lang w:eastAsia="cs-CZ"/>
        </w:rPr>
      </w:pPr>
    </w:p>
    <w:p w14:paraId="50B4BCBB" w14:textId="53CFF215" w:rsidR="00900F37" w:rsidRPr="00E55C32" w:rsidRDefault="00900F37" w:rsidP="00D25A80">
      <w:pPr>
        <w:pStyle w:val="Odstavecseseznamem"/>
        <w:numPr>
          <w:ilvl w:val="1"/>
          <w:numId w:val="1"/>
        </w:numPr>
        <w:ind w:left="567" w:hanging="567"/>
        <w:jc w:val="both"/>
        <w:rPr>
          <w:rFonts w:ascii="Arial" w:hAnsi="Arial" w:cs="Arial"/>
          <w:u w:val="single"/>
        </w:rPr>
      </w:pPr>
      <w:r w:rsidRPr="00E55C32">
        <w:rPr>
          <w:rFonts w:ascii="Arial" w:hAnsi="Arial" w:cs="Arial"/>
        </w:rPr>
        <w:t xml:space="preserve">Potvrzení </w:t>
      </w:r>
      <w:r w:rsidRPr="00B7757E">
        <w:rPr>
          <w:rFonts w:ascii="Arial" w:hAnsi="Arial" w:cs="Arial"/>
        </w:rPr>
        <w:t>(certifikát) o zajištění pojištění ve stanoveném rozsahu nebo kopie podle tímto daného výslovného prohlášení Zhotovitele předloží Objednateli k nahlédnutí při podpisu smlouvy o dílo. Zhotovitel je povinen pojištění udržovat alespoň ve sjednaném rozsahu po celou dobu provádění díla. Pojištění uvedené pod čl. 1</w:t>
      </w:r>
      <w:r w:rsidR="00F801CE">
        <w:rPr>
          <w:rFonts w:ascii="Arial" w:hAnsi="Arial" w:cs="Arial"/>
        </w:rPr>
        <w:t>1</w:t>
      </w:r>
      <w:r w:rsidRPr="00B7757E">
        <w:rPr>
          <w:rFonts w:ascii="Arial" w:hAnsi="Arial" w:cs="Arial"/>
        </w:rPr>
        <w:t>.1, písm. a) je zhotovitel povinen udržovat ve sjednaném rozsahu až do uplynutí sjednané záruční doby. Zhotovitel je dále povinen kdykoli během účinnosti této smlouvy prokázat rozsah svého pojištění objednateli.</w:t>
      </w:r>
    </w:p>
    <w:p w14:paraId="40B93F67" w14:textId="77777777" w:rsidR="00900F37" w:rsidRPr="00E55C32" w:rsidRDefault="00900F37" w:rsidP="00D25A80">
      <w:pPr>
        <w:pStyle w:val="Odstavecseseznamem"/>
        <w:numPr>
          <w:ilvl w:val="1"/>
          <w:numId w:val="1"/>
        </w:numPr>
        <w:ind w:left="567" w:hanging="567"/>
        <w:jc w:val="both"/>
        <w:rPr>
          <w:rFonts w:ascii="Arial" w:hAnsi="Arial" w:cs="Arial"/>
          <w:u w:val="single"/>
        </w:rPr>
      </w:pPr>
      <w:r w:rsidRPr="00E55C32">
        <w:rPr>
          <w:rFonts w:ascii="Arial" w:hAnsi="Arial" w:cs="Arial"/>
        </w:rPr>
        <w:t xml:space="preserve">Tato </w:t>
      </w:r>
      <w:r w:rsidRPr="00B7757E">
        <w:rPr>
          <w:rFonts w:ascii="Arial" w:hAnsi="Arial" w:cs="Arial"/>
        </w:rPr>
        <w:t>smlouva nabývá platnosti a účinnosti dnem podpisu všech zástupců oprávněných jednat za jednotlivé smluvní strany.</w:t>
      </w:r>
    </w:p>
    <w:p w14:paraId="1DC23AB8" w14:textId="12FE821A" w:rsidR="00900F37" w:rsidRPr="0091370D" w:rsidRDefault="00900F37" w:rsidP="00D25A80">
      <w:pPr>
        <w:pStyle w:val="Odstavecseseznamem"/>
        <w:numPr>
          <w:ilvl w:val="1"/>
          <w:numId w:val="1"/>
        </w:numPr>
        <w:ind w:left="567" w:hanging="567"/>
        <w:jc w:val="both"/>
        <w:rPr>
          <w:rFonts w:ascii="Arial" w:hAnsi="Arial" w:cs="Arial"/>
          <w:u w:val="single"/>
        </w:rPr>
      </w:pPr>
      <w:r w:rsidRPr="00E55C32">
        <w:rPr>
          <w:rFonts w:ascii="Arial" w:hAnsi="Arial" w:cs="Arial"/>
        </w:rPr>
        <w:t xml:space="preserve">Zhotovitel </w:t>
      </w:r>
      <w:r w:rsidRPr="00B7757E">
        <w:rPr>
          <w:rFonts w:ascii="Arial" w:hAnsi="Arial" w:cs="Arial"/>
        </w:rPr>
        <w:t>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w:t>
      </w:r>
      <w:r w:rsidR="0091370D">
        <w:rPr>
          <w:rFonts w:ascii="Arial" w:hAnsi="Arial" w:cs="Arial"/>
        </w:rPr>
        <w:t xml:space="preserve">. </w:t>
      </w:r>
    </w:p>
    <w:p w14:paraId="29ADBF91" w14:textId="77777777" w:rsidR="0091370D" w:rsidRPr="00B7757E" w:rsidRDefault="0091370D" w:rsidP="0091370D">
      <w:pPr>
        <w:pStyle w:val="Odstavecseseznamem"/>
        <w:numPr>
          <w:ilvl w:val="1"/>
          <w:numId w:val="1"/>
        </w:numPr>
        <w:ind w:left="567" w:hanging="567"/>
        <w:jc w:val="both"/>
        <w:rPr>
          <w:rFonts w:ascii="Arial" w:hAnsi="Arial" w:cs="Arial"/>
        </w:rPr>
      </w:pPr>
      <w:r w:rsidRPr="00E55C32">
        <w:rPr>
          <w:rFonts w:ascii="Arial" w:hAnsi="Arial" w:cs="Arial"/>
        </w:rPr>
        <w:t xml:space="preserve">V souvislosti </w:t>
      </w:r>
      <w:r w:rsidRPr="00B7757E">
        <w:rPr>
          <w:rFonts w:ascii="Arial" w:hAnsi="Arial" w:cs="Arial"/>
        </w:rPr>
        <w:t xml:space="preserve">s realizací projektu dodavatel umožní pověřeným subjektům uplatňovat vůči sobě stejné kontrolní mechanizmy jako vůči samotnému příjemci dotace/zadavateli. </w:t>
      </w:r>
    </w:p>
    <w:p w14:paraId="099AE1B7" w14:textId="77777777" w:rsidR="0091370D" w:rsidRDefault="0091370D" w:rsidP="0091370D">
      <w:pPr>
        <w:pStyle w:val="Odstavecseseznamem"/>
        <w:ind w:left="567"/>
        <w:jc w:val="both"/>
        <w:rPr>
          <w:rFonts w:ascii="Arial" w:hAnsi="Arial" w:cs="Arial"/>
        </w:rPr>
      </w:pPr>
      <w:r w:rsidRPr="00B7757E">
        <w:rPr>
          <w:rFonts w:ascii="Arial" w:hAnsi="Arial" w:cs="Arial"/>
        </w:rPr>
        <w:t xml:space="preserve">Dodavatel je povinen od okamžiku zaregistrování žádosti na RO </w:t>
      </w:r>
      <w:proofErr w:type="spellStart"/>
      <w:r w:rsidRPr="00B7757E">
        <w:rPr>
          <w:rFonts w:ascii="Arial" w:hAnsi="Arial" w:cs="Arial"/>
        </w:rPr>
        <w:t>SZIF</w:t>
      </w:r>
      <w:proofErr w:type="spellEnd"/>
      <w:r w:rsidRPr="00B7757E">
        <w:rPr>
          <w:rFonts w:ascii="Arial" w:hAnsi="Arial" w:cs="Arial"/>
        </w:rPr>
        <w:t xml:space="preserve"> poskytovat požadované informace, dokladovat svoji činnost, poskytovat veškerou dokumentaci vztahující se k projektu a umožnit vstup a kontrolu pověřeným osobám (zejména pracovníkům </w:t>
      </w:r>
      <w:proofErr w:type="spellStart"/>
      <w:r w:rsidRPr="00B7757E">
        <w:rPr>
          <w:rFonts w:ascii="Arial" w:hAnsi="Arial" w:cs="Arial"/>
        </w:rPr>
        <w:t>SZIF</w:t>
      </w:r>
      <w:proofErr w:type="spellEnd"/>
      <w:r w:rsidRPr="00B7757E">
        <w:rPr>
          <w:rFonts w:ascii="Arial" w:hAnsi="Arial" w:cs="Arial"/>
        </w:rPr>
        <w:t>, Ministerstva zemědělství ČR, Centrální harmonizační jednotky pro finanční kontrolu veřejné správě, Nejvyššího kontrolního úřadu, Certifikačního orgánu, kontrolního orgánu Ministerstva financí ČR, Evropské komise, Evropského účetního dvora, Finančního úřadu a dalších orgánů státní správy). Toto ustanovení umožňuje výše uvedeným pověřeným pracovníkům uplatňovat vůči dodavateli stejné kontrolní mechanizmy jako vůči samotnému příjemci</w:t>
      </w:r>
      <w:r w:rsidRPr="00E55C32">
        <w:rPr>
          <w:rFonts w:ascii="Arial" w:hAnsi="Arial" w:cs="Arial"/>
        </w:rPr>
        <w:t>.</w:t>
      </w:r>
    </w:p>
    <w:p w14:paraId="7DDACBCE" w14:textId="77777777" w:rsidR="0091370D" w:rsidRPr="0091370D" w:rsidRDefault="0091370D" w:rsidP="0091370D">
      <w:pPr>
        <w:pStyle w:val="Odstavecseseznamem"/>
        <w:ind w:left="567"/>
        <w:jc w:val="both"/>
        <w:rPr>
          <w:rFonts w:ascii="Arial" w:hAnsi="Arial" w:cs="Arial"/>
        </w:rPr>
      </w:pPr>
    </w:p>
    <w:p w14:paraId="504EDD03" w14:textId="619B6F6E" w:rsidR="0091370D" w:rsidRPr="0091370D" w:rsidRDefault="0091370D" w:rsidP="0091370D">
      <w:pPr>
        <w:pStyle w:val="Odstavecseseznamem"/>
        <w:numPr>
          <w:ilvl w:val="1"/>
          <w:numId w:val="1"/>
        </w:numPr>
        <w:ind w:left="567" w:hanging="567"/>
        <w:jc w:val="both"/>
        <w:rPr>
          <w:rFonts w:ascii="Arial" w:hAnsi="Arial" w:cs="Arial"/>
        </w:rPr>
      </w:pPr>
      <w:r w:rsidRPr="0091370D">
        <w:rPr>
          <w:rFonts w:ascii="Arial" w:hAnsi="Arial" w:cs="Arial"/>
        </w:rPr>
        <w:t xml:space="preserve">Objednatel je oprávněn vypovědět tuto smlouvu o dílo v případě, že objednateli nebude na projekt </w:t>
      </w:r>
      <w:r w:rsidR="00F801CE" w:rsidRPr="00F801CE">
        <w:rPr>
          <w:rFonts w:ascii="Arial" w:hAnsi="Arial" w:cs="Arial"/>
        </w:rPr>
        <w:t xml:space="preserve">Výrobna krmiva v Údolí u Nových Hradů </w:t>
      </w:r>
      <w:r w:rsidRPr="0091370D">
        <w:rPr>
          <w:rFonts w:ascii="Arial" w:hAnsi="Arial" w:cs="Arial"/>
        </w:rPr>
        <w:t xml:space="preserve">(registrační číslo žádosti </w:t>
      </w:r>
      <w:r w:rsidR="00F801CE" w:rsidRPr="00F801CE">
        <w:rPr>
          <w:rFonts w:ascii="Arial" w:hAnsi="Arial" w:cs="Arial"/>
          <w:b/>
          <w:bCs/>
        </w:rPr>
        <w:t>25/006/3473a/200/010172.</w:t>
      </w:r>
      <w:r w:rsidRPr="0091370D">
        <w:rPr>
          <w:rFonts w:ascii="Arial" w:hAnsi="Arial" w:cs="Arial"/>
        </w:rPr>
        <w:t>) podepsána Dohoda o poskytnutí dotace, nejpozději však k 31.</w:t>
      </w:r>
      <w:r w:rsidR="00BA092F">
        <w:rPr>
          <w:rFonts w:ascii="Arial" w:hAnsi="Arial" w:cs="Arial"/>
        </w:rPr>
        <w:t>1</w:t>
      </w:r>
      <w:r w:rsidR="00F801CE">
        <w:rPr>
          <w:rFonts w:ascii="Arial" w:hAnsi="Arial" w:cs="Arial"/>
        </w:rPr>
        <w:t>2</w:t>
      </w:r>
      <w:r w:rsidRPr="0091370D">
        <w:rPr>
          <w:rFonts w:ascii="Arial" w:hAnsi="Arial" w:cs="Arial"/>
        </w:rPr>
        <w:t>.202</w:t>
      </w:r>
      <w:r w:rsidR="00BA092F">
        <w:rPr>
          <w:rFonts w:ascii="Arial" w:hAnsi="Arial" w:cs="Arial"/>
        </w:rPr>
        <w:t>6</w:t>
      </w:r>
      <w:r w:rsidRPr="0091370D">
        <w:rPr>
          <w:rFonts w:ascii="Arial" w:hAnsi="Arial" w:cs="Arial"/>
        </w:rPr>
        <w:t>. Výpověď smlouvy je platná ke dni oznámení tohoto stavu objednavatelem dodavateli. Objednatel sdělí dodavateli tuto informaci bez prodlení poté, co se ji sám dozví.</w:t>
      </w:r>
    </w:p>
    <w:p w14:paraId="5DDA8DB3" w14:textId="77777777" w:rsidR="0091370D" w:rsidRPr="0091370D" w:rsidRDefault="0091370D" w:rsidP="0091370D">
      <w:pPr>
        <w:pStyle w:val="Odstavecseseznamem"/>
        <w:ind w:left="567"/>
        <w:jc w:val="both"/>
        <w:rPr>
          <w:rFonts w:ascii="Arial" w:hAnsi="Arial" w:cs="Arial"/>
          <w:u w:val="single"/>
        </w:rPr>
      </w:pPr>
    </w:p>
    <w:p w14:paraId="2C7A2006" w14:textId="77777777" w:rsidR="00900F37" w:rsidRPr="00E55C32" w:rsidRDefault="00900F37" w:rsidP="00E55C32">
      <w:pPr>
        <w:pStyle w:val="Odstavecseseznamem"/>
        <w:ind w:left="567"/>
        <w:rPr>
          <w:rFonts w:ascii="Arial" w:hAnsi="Arial" w:cs="Arial"/>
          <w:u w:val="single"/>
        </w:rPr>
      </w:pPr>
    </w:p>
    <w:p w14:paraId="642B5CCC" w14:textId="77777777" w:rsidR="00900F37" w:rsidRPr="00374DA8" w:rsidRDefault="00900F37" w:rsidP="00FC702F">
      <w:pPr>
        <w:pStyle w:val="Odstavecseseznamem"/>
        <w:numPr>
          <w:ilvl w:val="0"/>
          <w:numId w:val="1"/>
        </w:numPr>
        <w:tabs>
          <w:tab w:val="left" w:pos="3018"/>
        </w:tabs>
        <w:spacing w:line="480" w:lineRule="auto"/>
        <w:jc w:val="center"/>
        <w:rPr>
          <w:b/>
          <w:sz w:val="24"/>
          <w:u w:val="single"/>
        </w:rPr>
      </w:pPr>
      <w:r w:rsidRPr="00374DA8">
        <w:rPr>
          <w:b/>
          <w:sz w:val="24"/>
          <w:u w:val="single"/>
        </w:rPr>
        <w:t>Závěrečné ujednání</w:t>
      </w:r>
    </w:p>
    <w:p w14:paraId="6E93E56F" w14:textId="77777777" w:rsidR="00900F37" w:rsidRPr="00E55C32" w:rsidRDefault="00900F37" w:rsidP="00B7757E">
      <w:pPr>
        <w:pStyle w:val="Odstavecseseznamem"/>
        <w:numPr>
          <w:ilvl w:val="1"/>
          <w:numId w:val="1"/>
        </w:numPr>
        <w:ind w:left="567" w:hanging="567"/>
        <w:jc w:val="both"/>
        <w:rPr>
          <w:rFonts w:ascii="Arial" w:hAnsi="Arial" w:cs="Arial"/>
          <w:u w:val="single"/>
        </w:rPr>
      </w:pPr>
      <w:r w:rsidRPr="00E55C32">
        <w:rPr>
          <w:rFonts w:ascii="Arial" w:hAnsi="Arial" w:cs="Arial"/>
        </w:rPr>
        <w:t>Tato smlouva nabývá účinnosti dnem podpisu oprávněnými zástupci smluvních stran</w:t>
      </w:r>
    </w:p>
    <w:p w14:paraId="3AD5BFAC" w14:textId="4214E659" w:rsidR="00900F37" w:rsidRPr="00E55C32" w:rsidRDefault="00900F37" w:rsidP="00B7757E">
      <w:pPr>
        <w:pStyle w:val="Odstavecseseznamem"/>
        <w:numPr>
          <w:ilvl w:val="1"/>
          <w:numId w:val="1"/>
        </w:numPr>
        <w:ind w:left="567" w:hanging="567"/>
        <w:jc w:val="both"/>
        <w:rPr>
          <w:rFonts w:ascii="Arial" w:hAnsi="Arial" w:cs="Arial"/>
          <w:u w:val="single"/>
        </w:rPr>
      </w:pPr>
      <w:r w:rsidRPr="00E55C32">
        <w:rPr>
          <w:rFonts w:ascii="Arial" w:hAnsi="Arial" w:cs="Arial"/>
        </w:rPr>
        <w:t xml:space="preserve">Vztahy mezi smluvními stranami, které nejsou výslovně upraveny touto smlouvou, se řídí příslušnými ustanoveními </w:t>
      </w:r>
      <w:r w:rsidR="000C14DE">
        <w:rPr>
          <w:rFonts w:ascii="Arial" w:hAnsi="Arial" w:cs="Arial"/>
        </w:rPr>
        <w:t>občanského</w:t>
      </w:r>
      <w:r w:rsidRPr="00E55C32">
        <w:rPr>
          <w:rFonts w:ascii="Arial" w:hAnsi="Arial" w:cs="Arial"/>
        </w:rPr>
        <w:t xml:space="preserve"> zákoníku.</w:t>
      </w:r>
    </w:p>
    <w:p w14:paraId="3526F623" w14:textId="77777777" w:rsidR="00900F37" w:rsidRPr="00E55C32" w:rsidRDefault="00900F37" w:rsidP="00B7757E">
      <w:pPr>
        <w:pStyle w:val="Odstavecseseznamem"/>
        <w:numPr>
          <w:ilvl w:val="1"/>
          <w:numId w:val="1"/>
        </w:numPr>
        <w:ind w:left="567" w:hanging="567"/>
        <w:jc w:val="both"/>
        <w:rPr>
          <w:rFonts w:ascii="Arial" w:hAnsi="Arial" w:cs="Arial"/>
          <w:u w:val="single"/>
        </w:rPr>
      </w:pPr>
      <w:r w:rsidRPr="00E55C32">
        <w:rPr>
          <w:rFonts w:ascii="Arial" w:hAnsi="Arial" w:cs="Arial"/>
        </w:rPr>
        <w:t xml:space="preserve">Smluvní strany </w:t>
      </w:r>
      <w:r w:rsidR="006A5271" w:rsidRPr="00A1527C">
        <w:rPr>
          <w:rFonts w:ascii="Arial" w:hAnsi="Arial" w:cs="Arial"/>
        </w:rPr>
        <w:t xml:space="preserve">prohlašují, že v případě, kdykoli v budoucnu by bylo shledáno některé ustanovení této smlouvy neplatným, platnost ostatních ujednání smlouvy tím není dotčena. Smluvní strany se zavazují formou dodatku k této smlouvě nahradit takto </w:t>
      </w:r>
      <w:r w:rsidR="006A5271" w:rsidRPr="00A1527C">
        <w:rPr>
          <w:rFonts w:ascii="Arial" w:hAnsi="Arial" w:cs="Arial"/>
        </w:rPr>
        <w:lastRenderedPageBreak/>
        <w:t>neplatná či neúčinná ustanovení této smlouvy ustanoveními jejich povaze nejbližšími, a to s přihlédnutím k vůli obou smluvních stran obsažené v této smlouvě</w:t>
      </w:r>
      <w:r w:rsidR="003F443A">
        <w:rPr>
          <w:rFonts w:ascii="Arial" w:hAnsi="Arial" w:cs="Arial"/>
        </w:rPr>
        <w:t>.</w:t>
      </w:r>
    </w:p>
    <w:p w14:paraId="32BD6F96" w14:textId="77777777" w:rsidR="00900F37" w:rsidRPr="00E55C32" w:rsidRDefault="00900F37" w:rsidP="00B7757E">
      <w:pPr>
        <w:pStyle w:val="Odstavecseseznamem"/>
        <w:numPr>
          <w:ilvl w:val="1"/>
          <w:numId w:val="1"/>
        </w:numPr>
        <w:ind w:left="567" w:hanging="567"/>
        <w:jc w:val="both"/>
        <w:rPr>
          <w:rFonts w:ascii="Arial" w:hAnsi="Arial" w:cs="Arial"/>
          <w:u w:val="single"/>
        </w:rPr>
      </w:pPr>
      <w:r w:rsidRPr="00E55C32">
        <w:rPr>
          <w:rFonts w:ascii="Arial" w:hAnsi="Arial" w:cs="Arial"/>
        </w:rPr>
        <w:t>Nedílnou součástí této smlouvy o dílo jsou tyto přílohy:</w:t>
      </w:r>
    </w:p>
    <w:p w14:paraId="286EA349" w14:textId="77777777" w:rsidR="00900F37" w:rsidRDefault="00900F37" w:rsidP="00B7757E">
      <w:pPr>
        <w:pStyle w:val="Odstavecseseznamem"/>
        <w:numPr>
          <w:ilvl w:val="0"/>
          <w:numId w:val="5"/>
        </w:numPr>
        <w:ind w:left="2268" w:hanging="283"/>
        <w:jc w:val="both"/>
        <w:rPr>
          <w:rFonts w:ascii="Arial" w:hAnsi="Arial" w:cs="Arial"/>
          <w:color w:val="000000" w:themeColor="text1"/>
          <w:u w:val="single"/>
        </w:rPr>
      </w:pPr>
      <w:r w:rsidRPr="008C7A16">
        <w:rPr>
          <w:rFonts w:ascii="Arial" w:hAnsi="Arial" w:cs="Arial"/>
          <w:color w:val="000000" w:themeColor="text1"/>
          <w:u w:val="single"/>
        </w:rPr>
        <w:t xml:space="preserve">Příloha č. 1 – cenová nabídka zhotovitele </w:t>
      </w:r>
    </w:p>
    <w:p w14:paraId="664FF7B5" w14:textId="39B43BE3" w:rsidR="00A4221C" w:rsidRPr="00A4221C" w:rsidRDefault="00A4221C" w:rsidP="00A4221C">
      <w:pPr>
        <w:pStyle w:val="Odstavecseseznamem"/>
        <w:numPr>
          <w:ilvl w:val="0"/>
          <w:numId w:val="5"/>
        </w:numPr>
        <w:ind w:left="2268" w:hanging="283"/>
        <w:jc w:val="both"/>
        <w:rPr>
          <w:rFonts w:ascii="Arial" w:hAnsi="Arial" w:cs="Arial"/>
          <w:color w:val="000000" w:themeColor="text1"/>
          <w:u w:val="single"/>
        </w:rPr>
      </w:pPr>
      <w:r w:rsidRPr="008C7A16">
        <w:rPr>
          <w:rFonts w:ascii="Arial" w:hAnsi="Arial" w:cs="Arial"/>
          <w:color w:val="000000" w:themeColor="text1"/>
          <w:u w:val="single"/>
        </w:rPr>
        <w:t xml:space="preserve">Příloha č. </w:t>
      </w:r>
      <w:r>
        <w:rPr>
          <w:rFonts w:ascii="Arial" w:hAnsi="Arial" w:cs="Arial"/>
          <w:color w:val="000000" w:themeColor="text1"/>
          <w:u w:val="single"/>
        </w:rPr>
        <w:t>2</w:t>
      </w:r>
      <w:r w:rsidRPr="008C7A16">
        <w:rPr>
          <w:rFonts w:ascii="Arial" w:hAnsi="Arial" w:cs="Arial"/>
          <w:color w:val="000000" w:themeColor="text1"/>
          <w:u w:val="single"/>
        </w:rPr>
        <w:t xml:space="preserve"> – </w:t>
      </w:r>
      <w:r w:rsidRPr="009019A7">
        <w:rPr>
          <w:rFonts w:ascii="Arial" w:hAnsi="Arial" w:cs="Arial"/>
          <w:color w:val="000000" w:themeColor="text1"/>
          <w:u w:val="single"/>
        </w:rPr>
        <w:t xml:space="preserve">seznam </w:t>
      </w:r>
      <w:r>
        <w:rPr>
          <w:rFonts w:ascii="Arial" w:hAnsi="Arial" w:cs="Arial"/>
          <w:color w:val="000000" w:themeColor="text1"/>
          <w:u w:val="single"/>
        </w:rPr>
        <w:t xml:space="preserve">subdodavatelů </w:t>
      </w:r>
      <w:r w:rsidRPr="009019A7">
        <w:rPr>
          <w:rFonts w:ascii="Arial" w:hAnsi="Arial" w:cs="Arial"/>
          <w:color w:val="000000" w:themeColor="text1"/>
          <w:u w:val="single"/>
        </w:rPr>
        <w:t>(dle relevantnosti)</w:t>
      </w:r>
    </w:p>
    <w:p w14:paraId="377B0089" w14:textId="77777777" w:rsidR="00900F37" w:rsidRPr="00E55C32" w:rsidRDefault="00900F37" w:rsidP="00B7757E">
      <w:pPr>
        <w:pStyle w:val="Odstavecseseznamem"/>
        <w:numPr>
          <w:ilvl w:val="1"/>
          <w:numId w:val="1"/>
        </w:numPr>
        <w:ind w:left="567" w:hanging="567"/>
        <w:jc w:val="both"/>
        <w:rPr>
          <w:rFonts w:ascii="Arial" w:hAnsi="Arial" w:cs="Arial"/>
          <w:u w:val="single"/>
        </w:rPr>
      </w:pPr>
      <w:r w:rsidRPr="00E55C32">
        <w:rPr>
          <w:rFonts w:ascii="Arial" w:hAnsi="Arial" w:cs="Arial"/>
        </w:rPr>
        <w:t>Jakékoliv změny nebo doplňky této smlouvy jsou možné pouze formou písemných oboustranně potvrzených dodatků.</w:t>
      </w:r>
    </w:p>
    <w:p w14:paraId="04D05985" w14:textId="77777777" w:rsidR="00900F37" w:rsidRPr="00E55C32" w:rsidRDefault="00900F37" w:rsidP="00B7757E">
      <w:pPr>
        <w:pStyle w:val="Odstavecseseznamem"/>
        <w:numPr>
          <w:ilvl w:val="1"/>
          <w:numId w:val="1"/>
        </w:numPr>
        <w:ind w:left="567" w:hanging="567"/>
        <w:jc w:val="both"/>
        <w:rPr>
          <w:rFonts w:ascii="Arial" w:hAnsi="Arial" w:cs="Arial"/>
          <w:u w:val="single"/>
        </w:rPr>
      </w:pPr>
      <w:r w:rsidRPr="00E55C32">
        <w:rPr>
          <w:rFonts w:ascii="Arial" w:hAnsi="Arial" w:cs="Arial"/>
        </w:rPr>
        <w:t>Pokud jsou obchodní podmínky definované zadávací dokumentací v rozporu s ustanovení této smlouvy, pak ustanovení smlouvy mají přednost před ustanovením obchodních podmínek.</w:t>
      </w:r>
    </w:p>
    <w:p w14:paraId="4806FD50" w14:textId="77777777" w:rsidR="00900F37" w:rsidRPr="00E55C32" w:rsidRDefault="00900F37" w:rsidP="00B7757E">
      <w:pPr>
        <w:pStyle w:val="Odstavecseseznamem"/>
        <w:numPr>
          <w:ilvl w:val="1"/>
          <w:numId w:val="1"/>
        </w:numPr>
        <w:ind w:left="567" w:hanging="567"/>
        <w:jc w:val="both"/>
        <w:rPr>
          <w:rFonts w:ascii="Arial" w:hAnsi="Arial" w:cs="Arial"/>
          <w:u w:val="single"/>
        </w:rPr>
      </w:pPr>
      <w:r w:rsidRPr="00E55C32">
        <w:rPr>
          <w:rFonts w:ascii="Arial" w:hAnsi="Arial" w:cs="Arial"/>
        </w:rPr>
        <w:t>Smlouva je vyhotovená ve dvou stejnopisech, přičemž každý z účastníků obdrží po jednom.</w:t>
      </w:r>
    </w:p>
    <w:p w14:paraId="4F30B02A" w14:textId="77777777" w:rsidR="00900F37" w:rsidRDefault="00900F37" w:rsidP="001220A9">
      <w:pPr>
        <w:rPr>
          <w:b/>
          <w:u w:val="single"/>
        </w:rPr>
      </w:pPr>
    </w:p>
    <w:p w14:paraId="19E32DC0" w14:textId="77777777" w:rsidR="00900F37" w:rsidRPr="00FC702F" w:rsidRDefault="00900F37" w:rsidP="001220A9">
      <w:pPr>
        <w:rPr>
          <w:rFonts w:ascii="Arial" w:hAnsi="Arial" w:cs="Arial"/>
        </w:rPr>
      </w:pPr>
      <w:r w:rsidRPr="00FC702F">
        <w:rPr>
          <w:rFonts w:ascii="Arial" w:hAnsi="Arial" w:cs="Arial"/>
        </w:rPr>
        <w:t xml:space="preserve"> </w:t>
      </w:r>
      <w:r w:rsidRPr="00AE6CF5">
        <w:rPr>
          <w:rFonts w:ascii="Arial" w:hAnsi="Arial" w:cs="Arial"/>
          <w:shd w:val="clear" w:color="auto" w:fill="FFFF00"/>
        </w:rPr>
        <w:t>V…………………………………dne…………………………..</w:t>
      </w:r>
    </w:p>
    <w:p w14:paraId="3B5EE735" w14:textId="77777777" w:rsidR="00900F37" w:rsidRPr="00FC702F" w:rsidRDefault="00900F37" w:rsidP="001220A9">
      <w:pPr>
        <w:rPr>
          <w:rFonts w:ascii="Arial" w:hAnsi="Arial" w:cs="Arial"/>
        </w:rPr>
      </w:pPr>
    </w:p>
    <w:p w14:paraId="42D8A888" w14:textId="77777777" w:rsidR="00900F37" w:rsidRPr="00FC702F" w:rsidRDefault="00900F37" w:rsidP="001220A9">
      <w:pPr>
        <w:tabs>
          <w:tab w:val="left" w:pos="6237"/>
        </w:tabs>
        <w:rPr>
          <w:rFonts w:ascii="Arial" w:hAnsi="Arial" w:cs="Arial"/>
        </w:rPr>
      </w:pPr>
      <w:r w:rsidRPr="00FC702F">
        <w:rPr>
          <w:rFonts w:ascii="Arial" w:hAnsi="Arial" w:cs="Arial"/>
        </w:rPr>
        <w:t>Za objednatele:</w:t>
      </w:r>
      <w:r w:rsidRPr="00FC702F">
        <w:rPr>
          <w:rFonts w:ascii="Arial" w:hAnsi="Arial" w:cs="Arial"/>
        </w:rPr>
        <w:tab/>
        <w:t>Za dodavatele:</w:t>
      </w:r>
    </w:p>
    <w:p w14:paraId="0CC63FCD" w14:textId="77777777" w:rsidR="00900F37" w:rsidRPr="00FC702F" w:rsidRDefault="00900F37" w:rsidP="001220A9">
      <w:pPr>
        <w:tabs>
          <w:tab w:val="left" w:pos="6237"/>
        </w:tabs>
        <w:rPr>
          <w:rFonts w:ascii="Arial" w:hAnsi="Arial" w:cs="Arial"/>
        </w:rPr>
      </w:pPr>
    </w:p>
    <w:p w14:paraId="2C8A5F82" w14:textId="77777777" w:rsidR="00900F37" w:rsidRPr="00FC702F" w:rsidRDefault="00900F37" w:rsidP="001220A9">
      <w:pPr>
        <w:tabs>
          <w:tab w:val="left" w:pos="6237"/>
        </w:tabs>
        <w:rPr>
          <w:rFonts w:ascii="Arial" w:hAnsi="Arial" w:cs="Arial"/>
        </w:rPr>
      </w:pPr>
    </w:p>
    <w:p w14:paraId="537ED55E" w14:textId="77777777" w:rsidR="00900F37" w:rsidRPr="00FC702F" w:rsidRDefault="00900F37" w:rsidP="001220A9">
      <w:pPr>
        <w:tabs>
          <w:tab w:val="left" w:pos="6237"/>
        </w:tabs>
        <w:spacing w:after="0"/>
        <w:rPr>
          <w:rFonts w:ascii="Arial" w:hAnsi="Arial" w:cs="Arial"/>
        </w:rPr>
      </w:pPr>
      <w:r w:rsidRPr="00FC702F">
        <w:rPr>
          <w:rFonts w:ascii="Arial" w:hAnsi="Arial" w:cs="Arial"/>
        </w:rPr>
        <w:t>………………………………</w:t>
      </w:r>
      <w:r w:rsidRPr="00FC702F">
        <w:rPr>
          <w:rFonts w:ascii="Arial" w:hAnsi="Arial" w:cs="Arial"/>
        </w:rPr>
        <w:tab/>
        <w:t>………………………………</w:t>
      </w:r>
    </w:p>
    <w:p w14:paraId="07D3424C" w14:textId="6F3CD8A0" w:rsidR="00900F37" w:rsidRDefault="00F66F36" w:rsidP="009E4E34">
      <w:pPr>
        <w:tabs>
          <w:tab w:val="left" w:pos="6237"/>
        </w:tabs>
        <w:spacing w:after="0"/>
        <w:rPr>
          <w:b/>
        </w:rPr>
      </w:pPr>
      <w:r>
        <w:rPr>
          <w:rFonts w:ascii="Arial" w:hAnsi="Arial" w:cs="Arial"/>
        </w:rPr>
        <w:t xml:space="preserve">Mgr. </w:t>
      </w:r>
      <w:r w:rsidR="00B57FCD">
        <w:rPr>
          <w:rFonts w:ascii="Arial" w:hAnsi="Arial" w:cs="Arial"/>
        </w:rPr>
        <w:t>Martin Řehout</w:t>
      </w:r>
      <w:r w:rsidR="00900F37" w:rsidRPr="00FC702F">
        <w:rPr>
          <w:rFonts w:ascii="Arial" w:hAnsi="Arial" w:cs="Arial"/>
        </w:rPr>
        <w:t>, jednatel</w:t>
      </w:r>
      <w:r w:rsidR="00900F37" w:rsidRPr="00FC702F">
        <w:rPr>
          <w:rFonts w:ascii="Arial" w:hAnsi="Arial" w:cs="Arial"/>
        </w:rPr>
        <w:tab/>
      </w:r>
      <w:r w:rsidR="00900F37" w:rsidRPr="00F801CE">
        <w:rPr>
          <w:rFonts w:ascii="Arial" w:hAnsi="Arial" w:cs="Arial"/>
          <w:shd w:val="clear" w:color="auto" w:fill="FFFF00"/>
        </w:rPr>
        <w:tab/>
      </w:r>
      <w:r w:rsidR="000C14DE" w:rsidRPr="00F801CE">
        <w:rPr>
          <w:rFonts w:ascii="Arial" w:hAnsi="Arial" w:cs="Arial"/>
          <w:noProof/>
          <w:shd w:val="clear" w:color="auto" w:fill="FFFF00"/>
        </w:rPr>
        <w:tab/>
      </w:r>
      <w:r w:rsidR="000C14DE" w:rsidRPr="00F801CE">
        <w:rPr>
          <w:rFonts w:ascii="Arial" w:hAnsi="Arial" w:cs="Arial"/>
          <w:noProof/>
          <w:shd w:val="clear" w:color="auto" w:fill="FFFF00"/>
        </w:rPr>
        <w:tab/>
      </w:r>
      <w:r w:rsidR="00900F37" w:rsidRPr="00171A3B">
        <w:rPr>
          <w:rFonts w:ascii="Arial" w:hAnsi="Arial" w:cs="Arial"/>
        </w:rPr>
        <w:t>, jednatel</w:t>
      </w:r>
    </w:p>
    <w:p w14:paraId="4EA3102F" w14:textId="77777777" w:rsidR="00900F37" w:rsidRDefault="00900F37" w:rsidP="00FB4E5E">
      <w:pPr>
        <w:tabs>
          <w:tab w:val="left" w:pos="3018"/>
        </w:tabs>
        <w:rPr>
          <w:b/>
        </w:rPr>
      </w:pPr>
    </w:p>
    <w:sectPr w:rsidR="00900F37" w:rsidSect="00900F37">
      <w:headerReference w:type="even" r:id="rId8"/>
      <w:headerReference w:type="default" r:id="rId9"/>
      <w:footerReference w:type="even" r:id="rId10"/>
      <w:footerReference w:type="default" r:id="rId11"/>
      <w:headerReference w:type="first" r:id="rId12"/>
      <w:footerReference w:type="first" r:id="rId13"/>
      <w:type w:val="continuous"/>
      <w:pgSz w:w="11906" w:h="16838"/>
      <w:pgMar w:top="720"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C1E7" w14:textId="77777777" w:rsidR="00900F37" w:rsidRDefault="00900F37" w:rsidP="00B7757E">
      <w:pPr>
        <w:spacing w:after="0" w:line="240" w:lineRule="auto"/>
      </w:pPr>
      <w:r>
        <w:separator/>
      </w:r>
    </w:p>
  </w:endnote>
  <w:endnote w:type="continuationSeparator" w:id="0">
    <w:p w14:paraId="4483FB08" w14:textId="77777777" w:rsidR="00900F37" w:rsidRDefault="00900F37" w:rsidP="00B77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4E8D" w14:textId="77777777" w:rsidR="00293EDE" w:rsidRDefault="00293E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34537"/>
      <w:docPartObj>
        <w:docPartGallery w:val="Page Numbers (Bottom of Page)"/>
        <w:docPartUnique/>
      </w:docPartObj>
    </w:sdtPr>
    <w:sdtEndPr/>
    <w:sdtContent>
      <w:sdt>
        <w:sdtPr>
          <w:id w:val="-1769616900"/>
          <w:docPartObj>
            <w:docPartGallery w:val="Page Numbers (Top of Page)"/>
            <w:docPartUnique/>
          </w:docPartObj>
        </w:sdtPr>
        <w:sdtEndPr/>
        <w:sdtContent>
          <w:p w14:paraId="584398A4" w14:textId="77777777" w:rsidR="0019787E" w:rsidRDefault="0019787E">
            <w:pPr>
              <w:pStyle w:val="Zpat"/>
              <w:jc w:val="right"/>
            </w:pPr>
            <w:r>
              <w:rPr>
                <w:noProof/>
                <w:lang w:eastAsia="cs-CZ"/>
              </w:rPr>
              <w:drawing>
                <wp:anchor distT="0" distB="0" distL="114300" distR="114300" simplePos="0" relativeHeight="251659264" behindDoc="1" locked="0" layoutInCell="1" allowOverlap="1" wp14:anchorId="4D0DDC2E" wp14:editId="27C4BBDC">
                  <wp:simplePos x="0" y="0"/>
                  <wp:positionH relativeFrom="column">
                    <wp:posOffset>-442595</wp:posOffset>
                  </wp:positionH>
                  <wp:positionV relativeFrom="paragraph">
                    <wp:posOffset>-331038</wp:posOffset>
                  </wp:positionV>
                  <wp:extent cx="2065655" cy="596900"/>
                  <wp:effectExtent l="0" t="0" r="0" b="0"/>
                  <wp:wrapNone/>
                  <wp:docPr id="7" name="Obrázek 7"/>
                  <wp:cNvGraphicFramePr/>
                  <a:graphic xmlns:a="http://schemas.openxmlformats.org/drawingml/2006/main">
                    <a:graphicData uri="http://schemas.openxmlformats.org/drawingml/2006/picture">
                      <pic:pic xmlns:pic="http://schemas.openxmlformats.org/drawingml/2006/picture">
                        <pic:nvPicPr>
                          <pic:cNvPr id="7" name="Obrázek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5655" cy="596900"/>
                          </a:xfrm>
                          <a:prstGeom prst="rect">
                            <a:avLst/>
                          </a:prstGeom>
                        </pic:spPr>
                      </pic:pic>
                    </a:graphicData>
                  </a:graphic>
                </wp:anchor>
              </w:drawing>
            </w:r>
            <w:r>
              <w:rPr>
                <w:noProof/>
                <w:lang w:eastAsia="cs-CZ"/>
              </w:rPr>
              <w:drawing>
                <wp:anchor distT="0" distB="0" distL="114300" distR="114300" simplePos="0" relativeHeight="251660288" behindDoc="0" locked="0" layoutInCell="1" allowOverlap="1" wp14:anchorId="4167B705" wp14:editId="42E51B53">
                  <wp:simplePos x="0" y="0"/>
                  <wp:positionH relativeFrom="column">
                    <wp:posOffset>1568259</wp:posOffset>
                  </wp:positionH>
                  <wp:positionV relativeFrom="paragraph">
                    <wp:posOffset>-442599</wp:posOffset>
                  </wp:positionV>
                  <wp:extent cx="1438910" cy="814705"/>
                  <wp:effectExtent l="0" t="0" r="8890" b="4445"/>
                  <wp:wrapNone/>
                  <wp:docPr id="4" name="Obrázek 4" descr="Ministerstvo zemědělství | SOV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vo zemědělství | SOV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910" cy="814705"/>
                          </a:xfrm>
                          <a:prstGeom prst="rect">
                            <a:avLst/>
                          </a:prstGeom>
                          <a:noFill/>
                          <a:ln>
                            <a:noFill/>
                          </a:ln>
                        </pic:spPr>
                      </pic:pic>
                    </a:graphicData>
                  </a:graphic>
                </wp:anchor>
              </w:drawing>
            </w:r>
            <w:r>
              <w:t>Str</w:t>
            </w:r>
            <w:r w:rsidR="00171A3B">
              <w:t>ana</w:t>
            </w:r>
            <w:r>
              <w:t xml:space="preserve"> </w:t>
            </w:r>
            <w:r>
              <w:rPr>
                <w:b/>
                <w:bCs/>
                <w:sz w:val="24"/>
                <w:szCs w:val="24"/>
              </w:rPr>
              <w:fldChar w:fldCharType="begin"/>
            </w:r>
            <w:r>
              <w:rPr>
                <w:b/>
                <w:bCs/>
              </w:rPr>
              <w:instrText>PAGE</w:instrText>
            </w:r>
            <w:r>
              <w:rPr>
                <w:b/>
                <w:bCs/>
                <w:sz w:val="24"/>
                <w:szCs w:val="24"/>
              </w:rPr>
              <w:fldChar w:fldCharType="separate"/>
            </w:r>
            <w:r w:rsidR="00900F3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00F37">
              <w:rPr>
                <w:b/>
                <w:bCs/>
                <w:noProof/>
              </w:rPr>
              <w:t>1</w:t>
            </w:r>
            <w:r>
              <w:rPr>
                <w:b/>
                <w:bCs/>
                <w:sz w:val="24"/>
                <w:szCs w:val="24"/>
              </w:rPr>
              <w:fldChar w:fldCharType="end"/>
            </w:r>
          </w:p>
        </w:sdtContent>
      </w:sdt>
    </w:sdtContent>
  </w:sdt>
  <w:p w14:paraId="3443A08C" w14:textId="77777777" w:rsidR="0019787E" w:rsidRDefault="0019787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D75E" w14:textId="77777777" w:rsidR="00293EDE" w:rsidRDefault="00293E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726B7" w14:textId="77777777" w:rsidR="00900F37" w:rsidRDefault="00900F37" w:rsidP="00B7757E">
      <w:pPr>
        <w:spacing w:after="0" w:line="240" w:lineRule="auto"/>
      </w:pPr>
      <w:r>
        <w:separator/>
      </w:r>
    </w:p>
  </w:footnote>
  <w:footnote w:type="continuationSeparator" w:id="0">
    <w:p w14:paraId="112E7D78" w14:textId="77777777" w:rsidR="00900F37" w:rsidRDefault="00900F37" w:rsidP="00B77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0D495" w14:textId="47B0A65C" w:rsidR="00293EDE" w:rsidRDefault="00A4221C">
    <w:pPr>
      <w:pStyle w:val="Zhlav"/>
    </w:pPr>
    <w:r>
      <w:rPr>
        <w:noProof/>
      </w:rPr>
      <w:pict w14:anchorId="39853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974126" o:spid="_x0000_s10242" type="#_x0000_t136" style="position:absolute;margin-left:0;margin-top:0;width:511.45pt;height:127.85pt;rotation:315;z-index:-251652096;mso-position-horizontal:center;mso-position-horizontal-relative:margin;mso-position-vertical:center;mso-position-vertical-relative:margin" o:allowincell="f" fillcolor="silver" stroked="f">
          <v:textpath style="font-family:&quot;Calibri&quot;;font-size:1pt" string="Závazný 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00D2A" w14:textId="03DC48A2" w:rsidR="00293EDE" w:rsidRDefault="00A4221C">
    <w:pPr>
      <w:pStyle w:val="Zhlav"/>
    </w:pPr>
    <w:r>
      <w:rPr>
        <w:noProof/>
      </w:rPr>
      <w:pict w14:anchorId="18760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974127" o:spid="_x0000_s10243" type="#_x0000_t136" style="position:absolute;margin-left:0;margin-top:0;width:511.45pt;height:127.85pt;rotation:315;z-index:-251650048;mso-position-horizontal:center;mso-position-horizontal-relative:margin;mso-position-vertical:center;mso-position-vertical-relative:margin" o:allowincell="f" fillcolor="silver" stroked="f">
          <v:textpath style="font-family:&quot;Calibri&quot;;font-size:1pt" string="Závazný 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74C7" w14:textId="7D011C6D" w:rsidR="00293EDE" w:rsidRDefault="00A4221C">
    <w:pPr>
      <w:pStyle w:val="Zhlav"/>
    </w:pPr>
    <w:r>
      <w:rPr>
        <w:noProof/>
      </w:rPr>
      <w:pict w14:anchorId="235B34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974125" o:spid="_x0000_s10241" type="#_x0000_t136" style="position:absolute;margin-left:0;margin-top:0;width:511.45pt;height:127.85pt;rotation:315;z-index:-251654144;mso-position-horizontal:center;mso-position-horizontal-relative:margin;mso-position-vertical:center;mso-position-vertical-relative:margin" o:allowincell="f" fillcolor="silver" stroked="f">
          <v:textpath style="font-family:&quot;Calibri&quot;;font-size:1pt" string="Závazný 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457"/>
    <w:multiLevelType w:val="hybridMultilevel"/>
    <w:tmpl w:val="FE6C2C1A"/>
    <w:lvl w:ilvl="0" w:tplc="FF2600F8">
      <w:numFmt w:val="bullet"/>
      <w:lvlText w:val="-"/>
      <w:lvlJc w:val="left"/>
      <w:pPr>
        <w:ind w:left="927" w:hanging="360"/>
      </w:pPr>
      <w:rPr>
        <w:rFonts w:ascii="Times New Roman" w:hAnsi="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1">
    <w:nsid w:val="1F856F2C"/>
    <w:multiLevelType w:val="multilevel"/>
    <w:tmpl w:val="AB766688"/>
    <w:styleLink w:val="Aktulnseznam1"/>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1">
    <w:nsid w:val="3437572F"/>
    <w:multiLevelType w:val="hybridMultilevel"/>
    <w:tmpl w:val="28B4E158"/>
    <w:lvl w:ilvl="0" w:tplc="B9847274">
      <w:numFmt w:val="bullet"/>
      <w:lvlText w:val="-"/>
      <w:lvlJc w:val="left"/>
      <w:pPr>
        <w:ind w:left="218" w:hanging="360"/>
      </w:pPr>
      <w:rPr>
        <w:rFonts w:ascii="Arial" w:eastAsiaTheme="minorHAnsi" w:hAnsi="Arial" w:cs="Arial" w:hint="default"/>
      </w:rPr>
    </w:lvl>
    <w:lvl w:ilvl="1" w:tplc="04050003" w:tentative="1">
      <w:start w:val="1"/>
      <w:numFmt w:val="bullet"/>
      <w:lvlText w:val="o"/>
      <w:lvlJc w:val="left"/>
      <w:pPr>
        <w:ind w:left="938" w:hanging="360"/>
      </w:pPr>
      <w:rPr>
        <w:rFonts w:ascii="Courier New" w:hAnsi="Courier New" w:cs="Courier New" w:hint="default"/>
      </w:rPr>
    </w:lvl>
    <w:lvl w:ilvl="2" w:tplc="04050005" w:tentative="1">
      <w:start w:val="1"/>
      <w:numFmt w:val="bullet"/>
      <w:lvlText w:val=""/>
      <w:lvlJc w:val="left"/>
      <w:pPr>
        <w:ind w:left="1658" w:hanging="360"/>
      </w:pPr>
      <w:rPr>
        <w:rFonts w:ascii="Wingdings" w:hAnsi="Wingdings" w:hint="default"/>
      </w:rPr>
    </w:lvl>
    <w:lvl w:ilvl="3" w:tplc="04050001" w:tentative="1">
      <w:start w:val="1"/>
      <w:numFmt w:val="bullet"/>
      <w:lvlText w:val=""/>
      <w:lvlJc w:val="left"/>
      <w:pPr>
        <w:ind w:left="2378" w:hanging="360"/>
      </w:pPr>
      <w:rPr>
        <w:rFonts w:ascii="Symbol" w:hAnsi="Symbol" w:hint="default"/>
      </w:rPr>
    </w:lvl>
    <w:lvl w:ilvl="4" w:tplc="04050003" w:tentative="1">
      <w:start w:val="1"/>
      <w:numFmt w:val="bullet"/>
      <w:lvlText w:val="o"/>
      <w:lvlJc w:val="left"/>
      <w:pPr>
        <w:ind w:left="3098" w:hanging="360"/>
      </w:pPr>
      <w:rPr>
        <w:rFonts w:ascii="Courier New" w:hAnsi="Courier New" w:cs="Courier New" w:hint="default"/>
      </w:rPr>
    </w:lvl>
    <w:lvl w:ilvl="5" w:tplc="04050005" w:tentative="1">
      <w:start w:val="1"/>
      <w:numFmt w:val="bullet"/>
      <w:lvlText w:val=""/>
      <w:lvlJc w:val="left"/>
      <w:pPr>
        <w:ind w:left="3818" w:hanging="360"/>
      </w:pPr>
      <w:rPr>
        <w:rFonts w:ascii="Wingdings" w:hAnsi="Wingdings" w:hint="default"/>
      </w:rPr>
    </w:lvl>
    <w:lvl w:ilvl="6" w:tplc="04050001" w:tentative="1">
      <w:start w:val="1"/>
      <w:numFmt w:val="bullet"/>
      <w:lvlText w:val=""/>
      <w:lvlJc w:val="left"/>
      <w:pPr>
        <w:ind w:left="4538" w:hanging="360"/>
      </w:pPr>
      <w:rPr>
        <w:rFonts w:ascii="Symbol" w:hAnsi="Symbol" w:hint="default"/>
      </w:rPr>
    </w:lvl>
    <w:lvl w:ilvl="7" w:tplc="04050003" w:tentative="1">
      <w:start w:val="1"/>
      <w:numFmt w:val="bullet"/>
      <w:lvlText w:val="o"/>
      <w:lvlJc w:val="left"/>
      <w:pPr>
        <w:ind w:left="5258" w:hanging="360"/>
      </w:pPr>
      <w:rPr>
        <w:rFonts w:ascii="Courier New" w:hAnsi="Courier New" w:cs="Courier New" w:hint="default"/>
      </w:rPr>
    </w:lvl>
    <w:lvl w:ilvl="8" w:tplc="04050005" w:tentative="1">
      <w:start w:val="1"/>
      <w:numFmt w:val="bullet"/>
      <w:lvlText w:val=""/>
      <w:lvlJc w:val="left"/>
      <w:pPr>
        <w:ind w:left="5978" w:hanging="360"/>
      </w:pPr>
      <w:rPr>
        <w:rFonts w:ascii="Wingdings" w:hAnsi="Wingdings" w:hint="default"/>
      </w:rPr>
    </w:lvl>
  </w:abstractNum>
  <w:abstractNum w:abstractNumId="6" w15:restartNumberingAfterBreak="0">
    <w:nsid w:val="3CF836B3"/>
    <w:multiLevelType w:val="hybridMultilevel"/>
    <w:tmpl w:val="09FA2B18"/>
    <w:lvl w:ilvl="0" w:tplc="5AE0A20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416B78CC"/>
    <w:multiLevelType w:val="multilevel"/>
    <w:tmpl w:val="AB766688"/>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4C9E0315"/>
    <w:multiLevelType w:val="hybridMultilevel"/>
    <w:tmpl w:val="DE643C20"/>
    <w:lvl w:ilvl="0" w:tplc="04050017">
      <w:start w:val="1"/>
      <w:numFmt w:val="lowerLetter"/>
      <w:lvlText w:val="%1)"/>
      <w:lvlJc w:val="left"/>
      <w:pPr>
        <w:ind w:left="1069" w:hanging="360"/>
      </w:pPr>
      <w:rPr>
        <w:rFonts w:hint="default"/>
      </w:rPr>
    </w:lvl>
    <w:lvl w:ilvl="1" w:tplc="0405000F">
      <w:start w:val="1"/>
      <w:numFmt w:val="decimal"/>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1">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10" w15:restartNumberingAfterBreak="1">
    <w:nsid w:val="603F1197"/>
    <w:multiLevelType w:val="hybridMultilevel"/>
    <w:tmpl w:val="F14EF2D2"/>
    <w:lvl w:ilvl="0" w:tplc="B9847274">
      <w:numFmt w:val="bullet"/>
      <w:lvlText w:val="-"/>
      <w:lvlJc w:val="left"/>
      <w:pPr>
        <w:ind w:left="1512" w:hanging="360"/>
      </w:pPr>
      <w:rPr>
        <w:rFonts w:ascii="Arial" w:eastAsiaTheme="minorHAnsi" w:hAnsi="Arial" w:cs="Aria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11" w15:restartNumberingAfterBreak="1">
    <w:nsid w:val="6A3129B7"/>
    <w:multiLevelType w:val="hybridMultilevel"/>
    <w:tmpl w:val="862CDD16"/>
    <w:lvl w:ilvl="0" w:tplc="04050017">
      <w:start w:val="1"/>
      <w:numFmt w:val="lowerLetter"/>
      <w:lvlText w:val="%1)"/>
      <w:lvlJc w:val="left"/>
      <w:pPr>
        <w:ind w:left="1069" w:hanging="360"/>
      </w:pPr>
      <w:rPr>
        <w:rFonts w:hint="default"/>
      </w:rPr>
    </w:lvl>
    <w:lvl w:ilvl="1" w:tplc="0405000F">
      <w:start w:val="1"/>
      <w:numFmt w:val="decimal"/>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1">
    <w:nsid w:val="6E18508A"/>
    <w:multiLevelType w:val="hybridMultilevel"/>
    <w:tmpl w:val="0908C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1">
    <w:nsid w:val="7B2E5B6C"/>
    <w:multiLevelType w:val="hybridMultilevel"/>
    <w:tmpl w:val="23BEBD62"/>
    <w:lvl w:ilvl="0" w:tplc="148CC708">
      <w:start w:val="1"/>
      <w:numFmt w:val="decimal"/>
      <w:pStyle w:val="Nadpis9"/>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7BAA6A9B"/>
    <w:multiLevelType w:val="hybridMultilevel"/>
    <w:tmpl w:val="0A90A30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733966529">
    <w:abstractNumId w:val="7"/>
  </w:num>
  <w:num w:numId="2" w16cid:durableId="1674838411">
    <w:abstractNumId w:val="3"/>
  </w:num>
  <w:num w:numId="3" w16cid:durableId="1330402536">
    <w:abstractNumId w:val="12"/>
  </w:num>
  <w:num w:numId="4" w16cid:durableId="4408035">
    <w:abstractNumId w:val="5"/>
  </w:num>
  <w:num w:numId="5" w16cid:durableId="1005133241">
    <w:abstractNumId w:val="9"/>
  </w:num>
  <w:num w:numId="6" w16cid:durableId="381095978">
    <w:abstractNumId w:val="10"/>
  </w:num>
  <w:num w:numId="7" w16cid:durableId="2170928">
    <w:abstractNumId w:val="14"/>
  </w:num>
  <w:num w:numId="8" w16cid:durableId="208690534">
    <w:abstractNumId w:val="11"/>
  </w:num>
  <w:num w:numId="9" w16cid:durableId="391316546">
    <w:abstractNumId w:val="8"/>
  </w:num>
  <w:num w:numId="10" w16cid:durableId="485977878">
    <w:abstractNumId w:val="13"/>
  </w:num>
  <w:num w:numId="11" w16cid:durableId="2100785868">
    <w:abstractNumId w:val="4"/>
  </w:num>
  <w:num w:numId="12" w16cid:durableId="1720283008">
    <w:abstractNumId w:val="1"/>
  </w:num>
  <w:num w:numId="13" w16cid:durableId="852958695">
    <w:abstractNumId w:val="2"/>
  </w:num>
  <w:num w:numId="14" w16cid:durableId="1493567685">
    <w:abstractNumId w:val="6"/>
  </w:num>
  <w:num w:numId="15" w16cid:durableId="1782801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5E"/>
    <w:rsid w:val="0001679F"/>
    <w:rsid w:val="00090EC7"/>
    <w:rsid w:val="00094CCF"/>
    <w:rsid w:val="000A3542"/>
    <w:rsid w:val="000C14DE"/>
    <w:rsid w:val="000C279E"/>
    <w:rsid w:val="000D593E"/>
    <w:rsid w:val="0010459E"/>
    <w:rsid w:val="001220A9"/>
    <w:rsid w:val="00171A3B"/>
    <w:rsid w:val="0019787E"/>
    <w:rsid w:val="001C4EA7"/>
    <w:rsid w:val="001C50DD"/>
    <w:rsid w:val="001D7CAC"/>
    <w:rsid w:val="00204BF2"/>
    <w:rsid w:val="00215A36"/>
    <w:rsid w:val="0021721A"/>
    <w:rsid w:val="002337D6"/>
    <w:rsid w:val="00244DF9"/>
    <w:rsid w:val="00262A8A"/>
    <w:rsid w:val="00293EDE"/>
    <w:rsid w:val="002C14D5"/>
    <w:rsid w:val="002D2C80"/>
    <w:rsid w:val="003504C5"/>
    <w:rsid w:val="003577A6"/>
    <w:rsid w:val="00374DA8"/>
    <w:rsid w:val="00397FFB"/>
    <w:rsid w:val="003F33FB"/>
    <w:rsid w:val="003F443A"/>
    <w:rsid w:val="00442411"/>
    <w:rsid w:val="00444D19"/>
    <w:rsid w:val="004C1A4C"/>
    <w:rsid w:val="005133C1"/>
    <w:rsid w:val="00562BF8"/>
    <w:rsid w:val="005661D5"/>
    <w:rsid w:val="00573B45"/>
    <w:rsid w:val="00586589"/>
    <w:rsid w:val="005A35FA"/>
    <w:rsid w:val="005C1D0B"/>
    <w:rsid w:val="006550B3"/>
    <w:rsid w:val="00656989"/>
    <w:rsid w:val="00666A15"/>
    <w:rsid w:val="006868AD"/>
    <w:rsid w:val="006A5271"/>
    <w:rsid w:val="006C5C48"/>
    <w:rsid w:val="006E3A25"/>
    <w:rsid w:val="00726A97"/>
    <w:rsid w:val="00732BDE"/>
    <w:rsid w:val="0074724D"/>
    <w:rsid w:val="007675F4"/>
    <w:rsid w:val="00767754"/>
    <w:rsid w:val="007961D9"/>
    <w:rsid w:val="007B7A01"/>
    <w:rsid w:val="007D784F"/>
    <w:rsid w:val="00832D71"/>
    <w:rsid w:val="0085776D"/>
    <w:rsid w:val="00862704"/>
    <w:rsid w:val="008C7A16"/>
    <w:rsid w:val="00900F37"/>
    <w:rsid w:val="0091370D"/>
    <w:rsid w:val="0095738B"/>
    <w:rsid w:val="00965D62"/>
    <w:rsid w:val="00967231"/>
    <w:rsid w:val="00975664"/>
    <w:rsid w:val="0098194E"/>
    <w:rsid w:val="00982C42"/>
    <w:rsid w:val="00992AC1"/>
    <w:rsid w:val="009E4E34"/>
    <w:rsid w:val="00A4221C"/>
    <w:rsid w:val="00A940A6"/>
    <w:rsid w:val="00AE2845"/>
    <w:rsid w:val="00AE6CF5"/>
    <w:rsid w:val="00AF7CE5"/>
    <w:rsid w:val="00B22682"/>
    <w:rsid w:val="00B44AA2"/>
    <w:rsid w:val="00B57FCD"/>
    <w:rsid w:val="00B70B75"/>
    <w:rsid w:val="00B7757E"/>
    <w:rsid w:val="00B775A3"/>
    <w:rsid w:val="00B855A1"/>
    <w:rsid w:val="00BA092F"/>
    <w:rsid w:val="00BA1E06"/>
    <w:rsid w:val="00BA4F43"/>
    <w:rsid w:val="00BA7415"/>
    <w:rsid w:val="00BD18B1"/>
    <w:rsid w:val="00C14D6F"/>
    <w:rsid w:val="00C16BAE"/>
    <w:rsid w:val="00C60DE3"/>
    <w:rsid w:val="00C77235"/>
    <w:rsid w:val="00C83DB4"/>
    <w:rsid w:val="00D165B5"/>
    <w:rsid w:val="00D2208A"/>
    <w:rsid w:val="00D25A80"/>
    <w:rsid w:val="00D95742"/>
    <w:rsid w:val="00DB5847"/>
    <w:rsid w:val="00E0105C"/>
    <w:rsid w:val="00E10BBC"/>
    <w:rsid w:val="00E55C32"/>
    <w:rsid w:val="00E727EC"/>
    <w:rsid w:val="00E87F9D"/>
    <w:rsid w:val="00E906F9"/>
    <w:rsid w:val="00E96863"/>
    <w:rsid w:val="00F04037"/>
    <w:rsid w:val="00F32EDF"/>
    <w:rsid w:val="00F66F36"/>
    <w:rsid w:val="00F801CE"/>
    <w:rsid w:val="00F83456"/>
    <w:rsid w:val="00FB4E5E"/>
    <w:rsid w:val="00FC70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3A795A66"/>
  <w15:chartTrackingRefBased/>
  <w15:docId w15:val="{846001AE-338F-4468-A782-0B9CBE23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70B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9">
    <w:name w:val="heading 9"/>
    <w:basedOn w:val="Normln"/>
    <w:next w:val="Normln"/>
    <w:link w:val="Nadpis9Char"/>
    <w:qFormat/>
    <w:rsid w:val="001C50DD"/>
    <w:pPr>
      <w:keepNext/>
      <w:widowControl w:val="0"/>
      <w:numPr>
        <w:numId w:val="10"/>
      </w:numPr>
      <w:spacing w:after="0" w:line="240" w:lineRule="auto"/>
      <w:outlineLvl w:val="8"/>
    </w:pPr>
    <w:rPr>
      <w:rFonts w:ascii="Arial" w:eastAsia="Times New Roman" w:hAnsi="Arial" w:cs="Times New Roman"/>
      <w:b/>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D593E"/>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link w:val="Zhlav"/>
    <w:uiPriority w:val="99"/>
    <w:rsid w:val="000D593E"/>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FB4E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B4E5E"/>
    <w:rPr>
      <w:rFonts w:asciiTheme="majorHAnsi" w:eastAsiaTheme="majorEastAsia" w:hAnsiTheme="majorHAnsi" w:cstheme="majorBidi"/>
      <w:spacing w:val="-10"/>
      <w:kern w:val="28"/>
      <w:sz w:val="56"/>
      <w:szCs w:val="56"/>
    </w:rPr>
  </w:style>
  <w:style w:type="paragraph" w:styleId="Odstavecseseznamem">
    <w:name w:val="List Paragraph"/>
    <w:basedOn w:val="Normln"/>
    <w:uiPriority w:val="34"/>
    <w:qFormat/>
    <w:rsid w:val="00FB4E5E"/>
    <w:pPr>
      <w:ind w:left="720"/>
      <w:contextualSpacing/>
    </w:pPr>
  </w:style>
  <w:style w:type="character" w:styleId="Zstupntext">
    <w:name w:val="Placeholder Text"/>
    <w:basedOn w:val="Standardnpsmoodstavce"/>
    <w:uiPriority w:val="99"/>
    <w:semiHidden/>
    <w:rsid w:val="00FB4E5E"/>
    <w:rPr>
      <w:color w:val="808080"/>
    </w:rPr>
  </w:style>
  <w:style w:type="character" w:customStyle="1" w:styleId="Nadpis9Char">
    <w:name w:val="Nadpis 9 Char"/>
    <w:basedOn w:val="Standardnpsmoodstavce"/>
    <w:link w:val="Nadpis9"/>
    <w:rsid w:val="00E727EC"/>
    <w:rPr>
      <w:rFonts w:ascii="Arial" w:eastAsia="Times New Roman" w:hAnsi="Arial" w:cs="Times New Roman"/>
      <w:b/>
      <w:sz w:val="24"/>
      <w:szCs w:val="20"/>
      <w:u w:val="single"/>
      <w:lang w:eastAsia="cs-CZ"/>
    </w:rPr>
  </w:style>
  <w:style w:type="character" w:customStyle="1" w:styleId="Nadpis1Char">
    <w:name w:val="Nadpis 1 Char"/>
    <w:basedOn w:val="Standardnpsmoodstavce"/>
    <w:link w:val="Nadpis1"/>
    <w:uiPriority w:val="9"/>
    <w:rsid w:val="00B70B75"/>
    <w:rPr>
      <w:rFonts w:asciiTheme="majorHAnsi" w:eastAsiaTheme="majorEastAsia" w:hAnsiTheme="majorHAnsi" w:cstheme="majorBidi"/>
      <w:color w:val="2E74B5" w:themeColor="accent1" w:themeShade="BF"/>
      <w:sz w:val="32"/>
      <w:szCs w:val="32"/>
    </w:rPr>
  </w:style>
  <w:style w:type="paragraph" w:styleId="Textbubliny">
    <w:name w:val="Balloon Text"/>
    <w:basedOn w:val="Normln"/>
    <w:link w:val="TextbublinyChar"/>
    <w:uiPriority w:val="99"/>
    <w:semiHidden/>
    <w:unhideWhenUsed/>
    <w:rsid w:val="00AE6CF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6CF5"/>
    <w:rPr>
      <w:rFonts w:ascii="Segoe UI" w:hAnsi="Segoe UI" w:cs="Segoe UI"/>
      <w:sz w:val="18"/>
      <w:szCs w:val="18"/>
    </w:rPr>
  </w:style>
  <w:style w:type="paragraph" w:styleId="Zpat">
    <w:name w:val="footer"/>
    <w:basedOn w:val="Normln"/>
    <w:link w:val="ZpatChar"/>
    <w:uiPriority w:val="99"/>
    <w:unhideWhenUsed/>
    <w:rsid w:val="00B7757E"/>
    <w:pPr>
      <w:tabs>
        <w:tab w:val="center" w:pos="4536"/>
        <w:tab w:val="right" w:pos="9072"/>
      </w:tabs>
      <w:spacing w:after="0" w:line="240" w:lineRule="auto"/>
    </w:pPr>
  </w:style>
  <w:style w:type="character" w:customStyle="1" w:styleId="ZpatChar">
    <w:name w:val="Zápatí Char"/>
    <w:basedOn w:val="Standardnpsmoodstavce"/>
    <w:link w:val="Zpat"/>
    <w:uiPriority w:val="99"/>
    <w:rsid w:val="00B7757E"/>
  </w:style>
  <w:style w:type="numbering" w:customStyle="1" w:styleId="Aktulnseznam1">
    <w:name w:val="Aktuální seznam1"/>
    <w:uiPriority w:val="99"/>
    <w:rsid w:val="0091370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49748">
      <w:bodyDiv w:val="1"/>
      <w:marLeft w:val="0"/>
      <w:marRight w:val="0"/>
      <w:marTop w:val="0"/>
      <w:marBottom w:val="0"/>
      <w:divBdr>
        <w:top w:val="none" w:sz="0" w:space="0" w:color="auto"/>
        <w:left w:val="none" w:sz="0" w:space="0" w:color="auto"/>
        <w:bottom w:val="none" w:sz="0" w:space="0" w:color="auto"/>
        <w:right w:val="none" w:sz="0" w:space="0" w:color="auto"/>
      </w:divBdr>
      <w:divsChild>
        <w:div w:id="2123844859">
          <w:marLeft w:val="0"/>
          <w:marRight w:val="0"/>
          <w:marTop w:val="0"/>
          <w:marBottom w:val="0"/>
          <w:divBdr>
            <w:top w:val="none" w:sz="0" w:space="0" w:color="auto"/>
            <w:left w:val="none" w:sz="0" w:space="0" w:color="auto"/>
            <w:bottom w:val="none" w:sz="0" w:space="0" w:color="auto"/>
            <w:right w:val="none" w:sz="0" w:space="0" w:color="auto"/>
          </w:divBdr>
          <w:divsChild>
            <w:div w:id="542448525">
              <w:marLeft w:val="0"/>
              <w:marRight w:val="0"/>
              <w:marTop w:val="0"/>
              <w:marBottom w:val="0"/>
              <w:divBdr>
                <w:top w:val="none" w:sz="0" w:space="0" w:color="auto"/>
                <w:left w:val="none" w:sz="0" w:space="0" w:color="auto"/>
                <w:bottom w:val="none" w:sz="0" w:space="0" w:color="auto"/>
                <w:right w:val="none" w:sz="0" w:space="0" w:color="auto"/>
              </w:divBdr>
              <w:divsChild>
                <w:div w:id="20440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9836">
          <w:marLeft w:val="0"/>
          <w:marRight w:val="0"/>
          <w:marTop w:val="0"/>
          <w:marBottom w:val="0"/>
          <w:divBdr>
            <w:top w:val="none" w:sz="0" w:space="0" w:color="auto"/>
            <w:left w:val="none" w:sz="0" w:space="0" w:color="auto"/>
            <w:bottom w:val="none" w:sz="0" w:space="0" w:color="auto"/>
            <w:right w:val="none" w:sz="0" w:space="0" w:color="auto"/>
          </w:divBdr>
          <w:divsChild>
            <w:div w:id="1172257296">
              <w:marLeft w:val="0"/>
              <w:marRight w:val="0"/>
              <w:marTop w:val="0"/>
              <w:marBottom w:val="0"/>
              <w:divBdr>
                <w:top w:val="none" w:sz="0" w:space="0" w:color="auto"/>
                <w:left w:val="none" w:sz="0" w:space="0" w:color="auto"/>
                <w:bottom w:val="none" w:sz="0" w:space="0" w:color="auto"/>
                <w:right w:val="none" w:sz="0" w:space="0" w:color="auto"/>
              </w:divBdr>
              <w:divsChild>
                <w:div w:id="127933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B366-F3B4-4000-AF04-58764E18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Pages>
  <Words>3471</Words>
  <Characters>20484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BioTop</vt:lpstr>
    </vt:vector>
  </TitlesOfParts>
  <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BioTop</dc:title>
  <dc:subject/>
  <dc:creator>Novotná Petra</dc:creator>
  <cp:keywords/>
  <dc:description/>
  <cp:lastModifiedBy>Petra Novotná</cp:lastModifiedBy>
  <cp:revision>23</cp:revision>
  <cp:lastPrinted>2022-03-03T14:49:00Z</cp:lastPrinted>
  <dcterms:created xsi:type="dcterms:W3CDTF">2025-02-05T06:21:00Z</dcterms:created>
  <dcterms:modified xsi:type="dcterms:W3CDTF">2026-01-27T08:40:00Z</dcterms:modified>
</cp:coreProperties>
</file>