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09D0EC" w14:textId="77777777" w:rsidR="009F697E" w:rsidRDefault="009F697E" w:rsidP="009F697E">
      <w:pPr>
        <w:pStyle w:val="Head"/>
        <w:rPr>
          <w:rFonts w:ascii="Cambria" w:hAnsi="Cambria" w:cs="Arial"/>
          <w:sz w:val="28"/>
        </w:rPr>
      </w:pPr>
      <w:r w:rsidRPr="00025D54">
        <w:rPr>
          <w:rFonts w:ascii="Cambria" w:hAnsi="Cambria" w:cs="Arial"/>
          <w:szCs w:val="24"/>
        </w:rPr>
        <w:t>Kupní</w:t>
      </w:r>
      <w:r w:rsidRPr="008B0BB8">
        <w:rPr>
          <w:rFonts w:ascii="Cambria" w:hAnsi="Cambria" w:cs="Arial"/>
          <w:sz w:val="28"/>
        </w:rPr>
        <w:t xml:space="preserve"> smlouva</w:t>
      </w:r>
    </w:p>
    <w:p w14:paraId="166098F4" w14:textId="77777777" w:rsidR="00025D54" w:rsidRPr="002404C1" w:rsidRDefault="00025D54" w:rsidP="00025D54">
      <w:pPr>
        <w:rPr>
          <w:rFonts w:cs="Arial"/>
          <w:color w:val="0070C0"/>
          <w:sz w:val="18"/>
          <w:szCs w:val="18"/>
        </w:rPr>
      </w:pPr>
      <w:r>
        <w:rPr>
          <w:rFonts w:cs="Arial"/>
          <w:color w:val="0070C0"/>
          <w:sz w:val="18"/>
          <w:szCs w:val="18"/>
          <w:highlight w:val="yellow"/>
        </w:rPr>
        <w:t>Zhotovitel</w:t>
      </w:r>
      <w:r w:rsidRPr="002404C1">
        <w:rPr>
          <w:rFonts w:cs="Arial"/>
          <w:color w:val="0070C0"/>
          <w:sz w:val="18"/>
          <w:szCs w:val="18"/>
          <w:highlight w:val="yellow"/>
        </w:rPr>
        <w:t xml:space="preserve"> je oprávněn doplnit pouze chybějící žlutě zvýrazněné údaje. Tyto i následující žlutě zvýrazněné pokyny následně odmaže.</w:t>
      </w:r>
    </w:p>
    <w:p w14:paraId="4F0B2F8F" w14:textId="77777777" w:rsidR="00025D54" w:rsidRDefault="00025D54" w:rsidP="00025D54">
      <w:pPr>
        <w:spacing w:before="120"/>
        <w:rPr>
          <w:rFonts w:cs="Arial"/>
          <w:b/>
          <w:bCs/>
          <w:i/>
          <w:iCs/>
          <w:szCs w:val="20"/>
        </w:rPr>
      </w:pPr>
      <w:r w:rsidRPr="002404C1">
        <w:rPr>
          <w:rFonts w:cs="Arial"/>
          <w:szCs w:val="20"/>
        </w:rPr>
        <w:t xml:space="preserve">Pro veřejnou zakázku s názvem </w:t>
      </w:r>
      <w:r w:rsidRPr="00BF7B1B">
        <w:rPr>
          <w:rFonts w:cs="Arial"/>
          <w:b/>
          <w:bCs/>
          <w:i/>
          <w:iCs/>
          <w:szCs w:val="20"/>
        </w:rPr>
        <w:t>Dodávka a instalace chladicích technologií pro výrobní a prodejní prostory</w:t>
      </w:r>
    </w:p>
    <w:p w14:paraId="7B2C51F2" w14:textId="71A4CE07" w:rsidR="00025D54" w:rsidRPr="00BF7B1B" w:rsidRDefault="00025D54" w:rsidP="00025D54">
      <w:pPr>
        <w:spacing w:before="60" w:after="120"/>
        <w:rPr>
          <w:rFonts w:cs="Arial"/>
        </w:rPr>
      </w:pPr>
      <w:r w:rsidRPr="00BF7B1B">
        <w:rPr>
          <w:rFonts w:cs="Arial"/>
          <w:szCs w:val="20"/>
        </w:rPr>
        <w:t xml:space="preserve">Dílčí část </w:t>
      </w:r>
      <w:r>
        <w:rPr>
          <w:rFonts w:cs="Arial"/>
          <w:szCs w:val="20"/>
        </w:rPr>
        <w:t>2</w:t>
      </w:r>
      <w:r w:rsidRPr="00BF7B1B">
        <w:rPr>
          <w:rFonts w:cs="Arial"/>
          <w:szCs w:val="20"/>
        </w:rPr>
        <w:t xml:space="preserve"> – </w:t>
      </w:r>
      <w:r w:rsidRPr="00025D54">
        <w:rPr>
          <w:rFonts w:cs="Arial"/>
          <w:b/>
          <w:bCs/>
          <w:u w:val="single"/>
        </w:rPr>
        <w:t>Chladicí vitríny a boxy (prodejna Zlín)</w:t>
      </w:r>
    </w:p>
    <w:p w14:paraId="07BECED6" w14:textId="709461F2" w:rsidR="008B0BB8" w:rsidRPr="008B0BB8" w:rsidRDefault="008B0BB8" w:rsidP="008B0BB8">
      <w:pPr>
        <w:rPr>
          <w:rFonts w:cs="Arial"/>
          <w:szCs w:val="20"/>
        </w:rPr>
      </w:pPr>
      <w:r w:rsidRPr="008B0BB8">
        <w:rPr>
          <w:rFonts w:cs="Arial"/>
          <w:szCs w:val="16"/>
        </w:rPr>
        <w:t xml:space="preserve">Zadávanou v rámci spolufinancovaného dotačního projektu č. </w:t>
      </w:r>
      <w:r w:rsidRPr="008B0BB8">
        <w:rPr>
          <w:rStyle w:val="datalabel"/>
          <w:szCs w:val="16"/>
        </w:rPr>
        <w:t>25/006/</w:t>
      </w:r>
      <w:proofErr w:type="gramStart"/>
      <w:r w:rsidRPr="008B0BB8">
        <w:rPr>
          <w:rStyle w:val="datalabel"/>
          <w:szCs w:val="16"/>
        </w:rPr>
        <w:t>3473b</w:t>
      </w:r>
      <w:proofErr w:type="gramEnd"/>
      <w:r w:rsidRPr="008B0BB8">
        <w:rPr>
          <w:rStyle w:val="datalabel"/>
          <w:szCs w:val="16"/>
        </w:rPr>
        <w:t>/600/007264</w:t>
      </w:r>
    </w:p>
    <w:p w14:paraId="5CE29671" w14:textId="77777777" w:rsidR="00E01459" w:rsidRPr="008B0BB8" w:rsidRDefault="00E01459" w:rsidP="002F6CC0">
      <w:pPr>
        <w:pStyle w:val="Level1"/>
        <w:numPr>
          <w:ilvl w:val="0"/>
          <w:numId w:val="10"/>
        </w:numPr>
        <w:spacing w:before="400" w:line="276" w:lineRule="auto"/>
        <w:outlineLvl w:val="1"/>
        <w:rPr>
          <w:rFonts w:cs="Arial"/>
          <w:bCs/>
          <w:sz w:val="20"/>
          <w:szCs w:val="20"/>
        </w:rPr>
      </w:pPr>
      <w:r w:rsidRPr="008B0BB8">
        <w:rPr>
          <w:rFonts w:cs="Arial"/>
          <w:bCs/>
          <w:sz w:val="20"/>
          <w:szCs w:val="20"/>
        </w:rPr>
        <w:t>Smluvní strany</w:t>
      </w:r>
    </w:p>
    <w:p w14:paraId="7BB24B88" w14:textId="77777777" w:rsidR="00E01459" w:rsidRPr="008B0BB8" w:rsidRDefault="00E01459" w:rsidP="002F6CC0">
      <w:pPr>
        <w:spacing w:after="0"/>
        <w:rPr>
          <w:rFonts w:cs="Arial"/>
          <w:szCs w:val="20"/>
        </w:rPr>
      </w:pPr>
      <w:r w:rsidRPr="008B0BB8">
        <w:rPr>
          <w:rFonts w:cs="Arial"/>
          <w:b/>
          <w:szCs w:val="20"/>
        </w:rPr>
        <w:t>Prodávající</w:t>
      </w:r>
      <w:r w:rsidRPr="008B0BB8">
        <w:rPr>
          <w:rFonts w:cs="Arial"/>
          <w:b/>
          <w:szCs w:val="20"/>
        </w:rPr>
        <w:tab/>
      </w:r>
      <w:r w:rsidRPr="008B0BB8">
        <w:rPr>
          <w:rFonts w:cs="Arial"/>
          <w:b/>
          <w:szCs w:val="20"/>
        </w:rPr>
        <w:tab/>
        <w:t>………………………………………….</w:t>
      </w:r>
    </w:p>
    <w:p w14:paraId="0208A27C" w14:textId="77777777" w:rsidR="00E01459" w:rsidRPr="008B0BB8" w:rsidRDefault="00E01459" w:rsidP="002F6CC0">
      <w:pPr>
        <w:spacing w:after="0"/>
        <w:rPr>
          <w:rFonts w:cs="Arial"/>
          <w:szCs w:val="20"/>
        </w:rPr>
      </w:pPr>
      <w:r w:rsidRPr="008B0BB8">
        <w:rPr>
          <w:rFonts w:cs="Arial"/>
          <w:szCs w:val="20"/>
        </w:rPr>
        <w:t>Sídlo:</w:t>
      </w:r>
      <w:r w:rsidRPr="008B0BB8">
        <w:rPr>
          <w:rFonts w:cs="Arial"/>
          <w:szCs w:val="20"/>
        </w:rPr>
        <w:tab/>
      </w:r>
      <w:r w:rsidRPr="008B0BB8">
        <w:rPr>
          <w:rFonts w:cs="Arial"/>
          <w:szCs w:val="20"/>
        </w:rPr>
        <w:tab/>
      </w:r>
      <w:r w:rsidRPr="008B0BB8">
        <w:rPr>
          <w:rFonts w:cs="Arial"/>
          <w:szCs w:val="20"/>
        </w:rPr>
        <w:tab/>
        <w:t>………………………………………….</w:t>
      </w:r>
      <w:r w:rsidRPr="008B0BB8">
        <w:rPr>
          <w:rFonts w:cs="Arial"/>
          <w:szCs w:val="20"/>
        </w:rPr>
        <w:tab/>
      </w:r>
      <w:r w:rsidRPr="008B0BB8">
        <w:rPr>
          <w:rFonts w:cs="Arial"/>
          <w:szCs w:val="20"/>
        </w:rPr>
        <w:tab/>
      </w:r>
    </w:p>
    <w:p w14:paraId="204E2F1D" w14:textId="77777777" w:rsidR="00E01459" w:rsidRPr="008B0BB8" w:rsidRDefault="00E01459" w:rsidP="002F6CC0">
      <w:pPr>
        <w:spacing w:after="0"/>
        <w:rPr>
          <w:rFonts w:cs="Arial"/>
          <w:szCs w:val="20"/>
        </w:rPr>
      </w:pPr>
      <w:r w:rsidRPr="008B0BB8">
        <w:rPr>
          <w:rFonts w:cs="Arial"/>
          <w:szCs w:val="20"/>
        </w:rPr>
        <w:t>IČO:</w:t>
      </w:r>
      <w:r w:rsidRPr="008B0BB8">
        <w:rPr>
          <w:rFonts w:cs="Arial"/>
          <w:szCs w:val="20"/>
        </w:rPr>
        <w:tab/>
      </w:r>
      <w:r w:rsidRPr="008B0BB8">
        <w:rPr>
          <w:rFonts w:cs="Arial"/>
          <w:szCs w:val="20"/>
        </w:rPr>
        <w:tab/>
      </w:r>
      <w:r w:rsidRPr="008B0BB8">
        <w:rPr>
          <w:rFonts w:cs="Arial"/>
          <w:szCs w:val="20"/>
        </w:rPr>
        <w:tab/>
        <w:t>………………………………………….</w:t>
      </w:r>
    </w:p>
    <w:p w14:paraId="72722AA0" w14:textId="77777777" w:rsidR="00E01459" w:rsidRPr="008B0BB8" w:rsidRDefault="00E01459" w:rsidP="002F6CC0">
      <w:pPr>
        <w:spacing w:after="0"/>
        <w:rPr>
          <w:rFonts w:cs="Arial"/>
          <w:szCs w:val="20"/>
        </w:rPr>
      </w:pPr>
      <w:r w:rsidRPr="008B0BB8">
        <w:rPr>
          <w:rFonts w:cs="Arial"/>
          <w:szCs w:val="20"/>
        </w:rPr>
        <w:t>DIČ:</w:t>
      </w:r>
      <w:r w:rsidRPr="008B0BB8">
        <w:rPr>
          <w:rFonts w:cs="Arial"/>
          <w:szCs w:val="20"/>
        </w:rPr>
        <w:tab/>
      </w:r>
      <w:r w:rsidRPr="008B0BB8">
        <w:rPr>
          <w:rFonts w:cs="Arial"/>
          <w:szCs w:val="20"/>
        </w:rPr>
        <w:tab/>
      </w:r>
      <w:r w:rsidRPr="008B0BB8">
        <w:rPr>
          <w:rFonts w:cs="Arial"/>
          <w:szCs w:val="20"/>
        </w:rPr>
        <w:tab/>
        <w:t>………………………………………….</w:t>
      </w:r>
    </w:p>
    <w:p w14:paraId="20DA2AB9" w14:textId="7DD7CA4B" w:rsidR="00E01459" w:rsidRPr="008B0BB8" w:rsidRDefault="00E01459" w:rsidP="002F6CC0">
      <w:pPr>
        <w:spacing w:after="0"/>
        <w:rPr>
          <w:rFonts w:cs="Arial"/>
          <w:szCs w:val="20"/>
        </w:rPr>
      </w:pPr>
      <w:r w:rsidRPr="008B0BB8">
        <w:rPr>
          <w:rFonts w:cs="Arial"/>
          <w:szCs w:val="20"/>
        </w:rPr>
        <w:t>Zastoupen:</w:t>
      </w:r>
      <w:r w:rsidRPr="008B0BB8">
        <w:rPr>
          <w:rFonts w:cs="Arial"/>
          <w:szCs w:val="20"/>
        </w:rPr>
        <w:tab/>
      </w:r>
      <w:r w:rsidRPr="008B0BB8">
        <w:rPr>
          <w:rFonts w:cs="Arial"/>
          <w:szCs w:val="20"/>
        </w:rPr>
        <w:tab/>
        <w:t>………………………………………….</w:t>
      </w:r>
    </w:p>
    <w:p w14:paraId="3FA5674E" w14:textId="77777777" w:rsidR="00E01459" w:rsidRPr="008B0BB8" w:rsidRDefault="00E01459" w:rsidP="002F6CC0">
      <w:pPr>
        <w:spacing w:before="240"/>
        <w:jc w:val="center"/>
        <w:rPr>
          <w:rFonts w:cs="Arial"/>
          <w:b/>
          <w:szCs w:val="20"/>
        </w:rPr>
      </w:pPr>
      <w:r w:rsidRPr="008B0BB8">
        <w:rPr>
          <w:rFonts w:cs="Arial"/>
          <w:b/>
          <w:szCs w:val="20"/>
        </w:rPr>
        <w:t>a</w:t>
      </w:r>
    </w:p>
    <w:p w14:paraId="72EF07A8" w14:textId="41E8D200" w:rsidR="008A3201" w:rsidRPr="008B0BB8" w:rsidRDefault="00E01459" w:rsidP="002F6CC0">
      <w:pPr>
        <w:spacing w:after="0"/>
        <w:rPr>
          <w:rFonts w:cs="Arial"/>
          <w:b/>
          <w:szCs w:val="20"/>
        </w:rPr>
      </w:pPr>
      <w:r w:rsidRPr="008B0BB8">
        <w:rPr>
          <w:rFonts w:cs="Arial"/>
          <w:b/>
          <w:szCs w:val="20"/>
        </w:rPr>
        <w:t>Kupující</w:t>
      </w:r>
      <w:r w:rsidRPr="008B0BB8">
        <w:rPr>
          <w:rFonts w:cs="Arial"/>
          <w:b/>
          <w:szCs w:val="20"/>
        </w:rPr>
        <w:tab/>
      </w:r>
      <w:r w:rsidRPr="008B0BB8">
        <w:rPr>
          <w:rFonts w:cs="Arial"/>
          <w:b/>
          <w:szCs w:val="20"/>
        </w:rPr>
        <w:tab/>
      </w:r>
      <w:bookmarkStart w:id="0" w:name="_Hlk7987674"/>
      <w:bookmarkStart w:id="1" w:name="_Hlk15842664"/>
      <w:r w:rsidR="0017778C" w:rsidRPr="008B0BB8">
        <w:rPr>
          <w:rFonts w:cs="Arial"/>
          <w:b/>
          <w:szCs w:val="20"/>
        </w:rPr>
        <w:t xml:space="preserve">A.W. spol. s r.o. </w:t>
      </w:r>
    </w:p>
    <w:bookmarkEnd w:id="0"/>
    <w:bookmarkEnd w:id="1"/>
    <w:p w14:paraId="279B3821" w14:textId="77777777" w:rsidR="0017778C" w:rsidRPr="008B0BB8" w:rsidRDefault="00E01459" w:rsidP="0017778C">
      <w:pPr>
        <w:spacing w:after="0"/>
        <w:rPr>
          <w:rFonts w:cs="Arial"/>
          <w:szCs w:val="20"/>
        </w:rPr>
      </w:pPr>
      <w:r w:rsidRPr="008B0BB8">
        <w:rPr>
          <w:rFonts w:cs="Arial"/>
          <w:szCs w:val="20"/>
        </w:rPr>
        <w:t>Sídlo:</w:t>
      </w:r>
      <w:r w:rsidRPr="008B0BB8">
        <w:rPr>
          <w:rFonts w:cs="Arial"/>
          <w:szCs w:val="20"/>
        </w:rPr>
        <w:tab/>
      </w:r>
      <w:r w:rsidRPr="008B0BB8">
        <w:rPr>
          <w:rFonts w:cs="Arial"/>
          <w:szCs w:val="20"/>
        </w:rPr>
        <w:tab/>
      </w:r>
      <w:r w:rsidRPr="008B0BB8">
        <w:rPr>
          <w:rFonts w:cs="Arial"/>
          <w:szCs w:val="20"/>
        </w:rPr>
        <w:tab/>
      </w:r>
      <w:r w:rsidR="0017778C" w:rsidRPr="008B0BB8">
        <w:rPr>
          <w:rFonts w:cs="Arial"/>
          <w:szCs w:val="20"/>
        </w:rPr>
        <w:t xml:space="preserve">Palackého 57/4, 789 83 Loštice </w:t>
      </w:r>
    </w:p>
    <w:p w14:paraId="2482A16B" w14:textId="7DD74227" w:rsidR="008A3201" w:rsidRPr="008B0BB8" w:rsidRDefault="00E01459" w:rsidP="0017778C">
      <w:pPr>
        <w:spacing w:after="0"/>
        <w:rPr>
          <w:rFonts w:cs="Arial"/>
          <w:bCs/>
          <w:szCs w:val="20"/>
        </w:rPr>
      </w:pPr>
      <w:r w:rsidRPr="008B0BB8">
        <w:rPr>
          <w:rFonts w:cs="Arial"/>
          <w:szCs w:val="20"/>
        </w:rPr>
        <w:t>IČO:</w:t>
      </w:r>
      <w:r w:rsidRPr="008B0BB8">
        <w:rPr>
          <w:rFonts w:cs="Arial"/>
          <w:szCs w:val="20"/>
        </w:rPr>
        <w:tab/>
      </w:r>
      <w:r w:rsidRPr="008B0BB8">
        <w:rPr>
          <w:rFonts w:cs="Arial"/>
          <w:szCs w:val="20"/>
        </w:rPr>
        <w:tab/>
      </w:r>
      <w:r w:rsidRPr="008B0BB8">
        <w:rPr>
          <w:rFonts w:cs="Arial"/>
          <w:szCs w:val="20"/>
        </w:rPr>
        <w:tab/>
      </w:r>
      <w:r w:rsidR="0017778C" w:rsidRPr="008B0BB8">
        <w:rPr>
          <w:rFonts w:cs="Arial"/>
          <w:bCs/>
          <w:szCs w:val="20"/>
        </w:rPr>
        <w:t>13642031</w:t>
      </w:r>
    </w:p>
    <w:p w14:paraId="4D976E64" w14:textId="29FFC0F3" w:rsidR="00E01459" w:rsidRPr="008B0BB8" w:rsidRDefault="00E01459" w:rsidP="0017778C">
      <w:pPr>
        <w:spacing w:after="0"/>
        <w:rPr>
          <w:rFonts w:cs="Arial"/>
          <w:szCs w:val="20"/>
        </w:rPr>
      </w:pPr>
      <w:r w:rsidRPr="008B0BB8">
        <w:rPr>
          <w:rFonts w:cs="Arial"/>
          <w:szCs w:val="20"/>
        </w:rPr>
        <w:t>DIČ:</w:t>
      </w:r>
      <w:r w:rsidRPr="008B0BB8">
        <w:rPr>
          <w:rFonts w:cs="Arial"/>
          <w:szCs w:val="20"/>
        </w:rPr>
        <w:tab/>
      </w:r>
      <w:r w:rsidRPr="008B0BB8">
        <w:rPr>
          <w:rFonts w:cs="Arial"/>
          <w:szCs w:val="20"/>
        </w:rPr>
        <w:tab/>
      </w:r>
      <w:r w:rsidRPr="008B0BB8">
        <w:rPr>
          <w:rFonts w:cs="Arial"/>
          <w:szCs w:val="20"/>
        </w:rPr>
        <w:tab/>
      </w:r>
      <w:r w:rsidR="0017778C" w:rsidRPr="008B0BB8">
        <w:rPr>
          <w:rFonts w:cs="Arial"/>
          <w:szCs w:val="20"/>
        </w:rPr>
        <w:t>CZ13642031</w:t>
      </w:r>
    </w:p>
    <w:p w14:paraId="51C01C91" w14:textId="4C36FAA5" w:rsidR="0017778C" w:rsidRPr="008B0BB8" w:rsidRDefault="0017778C" w:rsidP="0017778C">
      <w:pPr>
        <w:spacing w:after="0"/>
        <w:rPr>
          <w:rFonts w:cs="Arial"/>
          <w:szCs w:val="20"/>
        </w:rPr>
      </w:pPr>
      <w:r w:rsidRPr="008B0BB8">
        <w:rPr>
          <w:rFonts w:cs="Arial"/>
          <w:szCs w:val="20"/>
        </w:rPr>
        <w:t>Zastoupen:</w:t>
      </w:r>
      <w:r w:rsidRPr="008B0BB8">
        <w:rPr>
          <w:rFonts w:cs="Arial"/>
          <w:szCs w:val="20"/>
        </w:rPr>
        <w:tab/>
      </w:r>
      <w:r w:rsidRPr="008B0BB8">
        <w:rPr>
          <w:rFonts w:cs="Arial"/>
          <w:szCs w:val="20"/>
        </w:rPr>
        <w:tab/>
        <w:t>Ing. Michal Pavelka, Prokura</w:t>
      </w:r>
    </w:p>
    <w:p w14:paraId="3E84E9C1" w14:textId="7FFD098F" w:rsidR="0017778C" w:rsidRPr="008B0BB8" w:rsidRDefault="0017778C" w:rsidP="0017778C">
      <w:pPr>
        <w:spacing w:after="0"/>
        <w:rPr>
          <w:rFonts w:cs="Arial"/>
          <w:szCs w:val="20"/>
        </w:rPr>
      </w:pPr>
      <w:r w:rsidRPr="008B0BB8">
        <w:rPr>
          <w:rFonts w:cs="Arial"/>
          <w:szCs w:val="20"/>
        </w:rPr>
        <w:t>Zápis v OR:</w:t>
      </w:r>
      <w:r w:rsidRPr="008B0BB8">
        <w:rPr>
          <w:rFonts w:cs="Arial"/>
          <w:szCs w:val="20"/>
        </w:rPr>
        <w:tab/>
      </w:r>
      <w:r w:rsidRPr="008B0BB8">
        <w:rPr>
          <w:rFonts w:cs="Arial"/>
          <w:szCs w:val="20"/>
        </w:rPr>
        <w:tab/>
        <w:t>KS v Ostravě, oddíl C, vložka 179</w:t>
      </w:r>
    </w:p>
    <w:p w14:paraId="6BB1E7CE" w14:textId="11919BDF" w:rsidR="0017778C" w:rsidRPr="008B0BB8" w:rsidRDefault="0017778C" w:rsidP="0017778C">
      <w:pPr>
        <w:spacing w:after="0"/>
        <w:rPr>
          <w:rFonts w:cs="Arial"/>
          <w:szCs w:val="20"/>
        </w:rPr>
      </w:pPr>
    </w:p>
    <w:p w14:paraId="4572CF2A" w14:textId="77777777" w:rsidR="00E01459" w:rsidRPr="008B0BB8" w:rsidRDefault="00E01459" w:rsidP="002F6CC0">
      <w:pPr>
        <w:pStyle w:val="Body2"/>
        <w:spacing w:before="200" w:after="400" w:line="240" w:lineRule="auto"/>
        <w:rPr>
          <w:rFonts w:cs="Arial"/>
          <w:sz w:val="20"/>
          <w:szCs w:val="20"/>
        </w:rPr>
      </w:pPr>
      <w:r w:rsidRPr="008B0BB8">
        <w:rPr>
          <w:rFonts w:cs="Arial"/>
          <w:sz w:val="20"/>
          <w:szCs w:val="20"/>
        </w:rPr>
        <w:t>(Prodávající a Kupující dále též společně jako „</w:t>
      </w:r>
      <w:r w:rsidRPr="008B0BB8">
        <w:rPr>
          <w:rFonts w:cs="Arial"/>
          <w:b/>
          <w:bCs/>
          <w:sz w:val="20"/>
          <w:szCs w:val="20"/>
        </w:rPr>
        <w:t>Smluvní strany</w:t>
      </w:r>
      <w:r w:rsidRPr="008B0BB8">
        <w:rPr>
          <w:rFonts w:cs="Arial"/>
          <w:sz w:val="20"/>
          <w:szCs w:val="20"/>
        </w:rPr>
        <w:t xml:space="preserve"> “ a každý jednotlivě jako „</w:t>
      </w:r>
      <w:r w:rsidRPr="008B0BB8">
        <w:rPr>
          <w:rFonts w:cs="Arial"/>
          <w:b/>
          <w:bCs/>
          <w:sz w:val="20"/>
          <w:szCs w:val="20"/>
        </w:rPr>
        <w:t>Smluvní strana</w:t>
      </w:r>
      <w:r w:rsidRPr="008B0BB8">
        <w:rPr>
          <w:rFonts w:cs="Arial"/>
          <w:sz w:val="20"/>
          <w:szCs w:val="20"/>
        </w:rPr>
        <w:t>“)</w:t>
      </w:r>
    </w:p>
    <w:p w14:paraId="2C4F36EF" w14:textId="77777777" w:rsidR="00AF5136" w:rsidRPr="008B0BB8" w:rsidRDefault="009C06FA">
      <w:pPr>
        <w:pStyle w:val="Level1"/>
        <w:numPr>
          <w:ilvl w:val="0"/>
          <w:numId w:val="10"/>
        </w:numPr>
        <w:spacing w:before="400" w:line="240" w:lineRule="auto"/>
        <w:outlineLvl w:val="1"/>
        <w:rPr>
          <w:rFonts w:cs="Arial"/>
          <w:sz w:val="20"/>
          <w:szCs w:val="20"/>
        </w:rPr>
      </w:pPr>
      <w:bookmarkStart w:id="2" w:name="bookmark-name-1"/>
      <w:bookmarkEnd w:id="2"/>
      <w:r w:rsidRPr="008B0BB8">
        <w:rPr>
          <w:rFonts w:cs="Arial"/>
          <w:bCs/>
          <w:sz w:val="20"/>
          <w:szCs w:val="20"/>
        </w:rPr>
        <w:t>Základní ustanovení</w:t>
      </w:r>
    </w:p>
    <w:p w14:paraId="75FB3B40" w14:textId="3A86D0E4" w:rsidR="009C06FA" w:rsidRPr="008B0BB8" w:rsidRDefault="009C06FA" w:rsidP="002F6CC0">
      <w:pPr>
        <w:pStyle w:val="Odstavecseseznamem"/>
        <w:numPr>
          <w:ilvl w:val="1"/>
          <w:numId w:val="10"/>
        </w:numPr>
        <w:spacing w:after="240"/>
        <w:rPr>
          <w:rFonts w:cs="Arial"/>
          <w:szCs w:val="20"/>
        </w:rPr>
      </w:pPr>
      <w:r w:rsidRPr="008B0BB8">
        <w:rPr>
          <w:rFonts w:cs="Arial"/>
          <w:szCs w:val="20"/>
        </w:rPr>
        <w:t>Prodávající se zavazuje na základě této kupní smlouvy</w:t>
      </w:r>
      <w:r w:rsidR="002F6CC0" w:rsidRPr="008B0BB8">
        <w:rPr>
          <w:rFonts w:cs="Arial"/>
          <w:szCs w:val="20"/>
        </w:rPr>
        <w:t xml:space="preserve"> (dále jen „smlouvy“) </w:t>
      </w:r>
      <w:r w:rsidRPr="008B0BB8">
        <w:rPr>
          <w:rFonts w:cs="Arial"/>
          <w:szCs w:val="20"/>
        </w:rPr>
        <w:t xml:space="preserve">předat kupujícímu dále uvedený předmět smlouvy </w:t>
      </w:r>
      <w:r w:rsidR="002F6CC0" w:rsidRPr="008B0BB8">
        <w:rPr>
          <w:rFonts w:cs="Arial"/>
          <w:szCs w:val="20"/>
        </w:rPr>
        <w:t xml:space="preserve">(dále jen „předmět Smlouvy“) </w:t>
      </w:r>
      <w:r w:rsidRPr="008B0BB8">
        <w:rPr>
          <w:rFonts w:cs="Arial"/>
          <w:szCs w:val="20"/>
        </w:rPr>
        <w:t xml:space="preserve">a převést na něho vlastnické právo. Kupující se zavazuje zaplatit prodávajícímu sjednanou kupní cenu a předmět plnění převzít. </w:t>
      </w:r>
    </w:p>
    <w:p w14:paraId="421CEA94" w14:textId="77777777" w:rsidR="00AF5136" w:rsidRPr="008B0BB8" w:rsidRDefault="00DB52C4">
      <w:pPr>
        <w:pStyle w:val="Level1"/>
        <w:numPr>
          <w:ilvl w:val="0"/>
          <w:numId w:val="10"/>
        </w:numPr>
        <w:spacing w:before="400" w:line="240" w:lineRule="auto"/>
        <w:outlineLvl w:val="1"/>
        <w:rPr>
          <w:rFonts w:cs="Arial"/>
          <w:bCs/>
          <w:sz w:val="20"/>
          <w:szCs w:val="20"/>
        </w:rPr>
      </w:pPr>
      <w:bookmarkStart w:id="3" w:name="bookmark-name-2"/>
      <w:bookmarkEnd w:id="3"/>
      <w:r w:rsidRPr="008B0BB8">
        <w:rPr>
          <w:rFonts w:cs="Arial"/>
          <w:bCs/>
          <w:sz w:val="20"/>
          <w:szCs w:val="20"/>
        </w:rPr>
        <w:t>Předmět Smlouvy</w:t>
      </w:r>
    </w:p>
    <w:p w14:paraId="2BECECED" w14:textId="77777777" w:rsidR="00F60038" w:rsidRDefault="00025D54" w:rsidP="00F60038">
      <w:pPr>
        <w:pStyle w:val="Odstavecseseznamem"/>
        <w:numPr>
          <w:ilvl w:val="1"/>
          <w:numId w:val="10"/>
        </w:numPr>
        <w:spacing w:before="120" w:after="120"/>
        <w:contextualSpacing w:val="0"/>
        <w:rPr>
          <w:rFonts w:cs="Arial"/>
          <w:szCs w:val="20"/>
        </w:rPr>
      </w:pPr>
      <w:r w:rsidRPr="00025D54">
        <w:rPr>
          <w:rFonts w:cs="Arial"/>
          <w:szCs w:val="20"/>
        </w:rPr>
        <w:t xml:space="preserve">Předmětem plnění závazku Prodávajícího je dodávka </w:t>
      </w:r>
    </w:p>
    <w:p w14:paraId="309CA92C" w14:textId="1BA534F2" w:rsidR="00025D54" w:rsidRPr="00F60038" w:rsidRDefault="00025D54" w:rsidP="00F60038">
      <w:pPr>
        <w:pStyle w:val="Odstavecseseznamem"/>
        <w:numPr>
          <w:ilvl w:val="2"/>
          <w:numId w:val="10"/>
        </w:numPr>
        <w:spacing w:before="120" w:after="120"/>
        <w:contextualSpacing w:val="0"/>
        <w:rPr>
          <w:rFonts w:cs="Arial"/>
          <w:szCs w:val="20"/>
        </w:rPr>
      </w:pPr>
      <w:r w:rsidRPr="00F60038">
        <w:rPr>
          <w:rFonts w:cs="Arial"/>
          <w:szCs w:val="20"/>
        </w:rPr>
        <w:t>4 ks chlad</w:t>
      </w:r>
      <w:r w:rsidR="009C0290" w:rsidRPr="00F60038">
        <w:rPr>
          <w:rFonts w:cs="Arial"/>
          <w:szCs w:val="20"/>
        </w:rPr>
        <w:t>i</w:t>
      </w:r>
      <w:r w:rsidRPr="00F60038">
        <w:rPr>
          <w:rFonts w:cs="Arial"/>
          <w:szCs w:val="20"/>
        </w:rPr>
        <w:t xml:space="preserve">cích vitrín </w:t>
      </w:r>
      <w:r w:rsidRPr="00F60038">
        <w:rPr>
          <w:rFonts w:cs="Arial"/>
          <w:szCs w:val="20"/>
        </w:rPr>
        <w:t>… (</w:t>
      </w:r>
      <w:r w:rsidRPr="00F60038">
        <w:rPr>
          <w:rFonts w:cs="Arial"/>
          <w:szCs w:val="20"/>
          <w:highlight w:val="yellow"/>
        </w:rPr>
        <w:t>doplňte označení/typ/model/název předmětu smlouvy</w:t>
      </w:r>
      <w:r w:rsidRPr="00F60038">
        <w:rPr>
          <w:rFonts w:cs="Arial"/>
          <w:szCs w:val="20"/>
        </w:rPr>
        <w:t xml:space="preserve">), </w:t>
      </w:r>
    </w:p>
    <w:p w14:paraId="5E93EB2A" w14:textId="0DCE87E5" w:rsidR="00025D54" w:rsidRDefault="00025D54" w:rsidP="00F60038">
      <w:pPr>
        <w:pStyle w:val="Odstavecseseznamem"/>
        <w:numPr>
          <w:ilvl w:val="2"/>
          <w:numId w:val="10"/>
        </w:numPr>
        <w:spacing w:before="120" w:after="120"/>
        <w:contextualSpacing w:val="0"/>
        <w:rPr>
          <w:rFonts w:cs="Arial"/>
          <w:szCs w:val="20"/>
        </w:rPr>
      </w:pPr>
      <w:r>
        <w:rPr>
          <w:rFonts w:cs="Arial"/>
          <w:szCs w:val="20"/>
        </w:rPr>
        <w:t>1 ks chlad</w:t>
      </w:r>
      <w:r w:rsidR="00075EF6">
        <w:rPr>
          <w:rFonts w:cs="Arial"/>
          <w:szCs w:val="20"/>
        </w:rPr>
        <w:t>i</w:t>
      </w:r>
      <w:r>
        <w:rPr>
          <w:rFonts w:cs="Arial"/>
          <w:szCs w:val="20"/>
        </w:rPr>
        <w:t xml:space="preserve">cí vitríny … </w:t>
      </w:r>
      <w:r w:rsidRPr="00025D54">
        <w:rPr>
          <w:rFonts w:cs="Arial"/>
          <w:szCs w:val="20"/>
        </w:rPr>
        <w:t>(</w:t>
      </w:r>
      <w:r w:rsidRPr="00025D54">
        <w:rPr>
          <w:rFonts w:cs="Arial"/>
          <w:szCs w:val="20"/>
          <w:highlight w:val="yellow"/>
        </w:rPr>
        <w:t>doplňte označení/typ/model/název předmětu smlouvy</w:t>
      </w:r>
      <w:r w:rsidRPr="00025D54">
        <w:rPr>
          <w:rFonts w:cs="Arial"/>
          <w:szCs w:val="20"/>
        </w:rPr>
        <w:t>),</w:t>
      </w:r>
    </w:p>
    <w:p w14:paraId="1374FC62" w14:textId="10199B63" w:rsidR="00025D54" w:rsidRDefault="00025D54" w:rsidP="00F60038">
      <w:pPr>
        <w:pStyle w:val="Odstavecseseznamem"/>
        <w:numPr>
          <w:ilvl w:val="2"/>
          <w:numId w:val="10"/>
        </w:numPr>
        <w:spacing w:before="120" w:after="120"/>
        <w:contextualSpacing w:val="0"/>
        <w:rPr>
          <w:rFonts w:cs="Arial"/>
          <w:szCs w:val="20"/>
        </w:rPr>
      </w:pPr>
      <w:r>
        <w:rPr>
          <w:rFonts w:cs="Arial"/>
          <w:szCs w:val="20"/>
        </w:rPr>
        <w:t xml:space="preserve">2 ks mrazicích boxů … </w:t>
      </w:r>
      <w:r w:rsidRPr="00025D54">
        <w:rPr>
          <w:rFonts w:cs="Arial"/>
          <w:szCs w:val="20"/>
        </w:rPr>
        <w:t>(</w:t>
      </w:r>
      <w:r w:rsidRPr="00025D54">
        <w:rPr>
          <w:rFonts w:cs="Arial"/>
          <w:szCs w:val="20"/>
          <w:highlight w:val="yellow"/>
        </w:rPr>
        <w:t>doplňte označení/typ/model/název předmětu smlouvy</w:t>
      </w:r>
      <w:r w:rsidRPr="00025D54">
        <w:rPr>
          <w:rFonts w:cs="Arial"/>
          <w:szCs w:val="20"/>
        </w:rPr>
        <w:t xml:space="preserve">), </w:t>
      </w:r>
    </w:p>
    <w:p w14:paraId="6AB9E1FF" w14:textId="0F0F045C" w:rsidR="002F6CC0" w:rsidRPr="008B0BB8" w:rsidRDefault="00025D54" w:rsidP="00F60038">
      <w:pPr>
        <w:pStyle w:val="Odstavecseseznamem"/>
        <w:spacing w:before="120" w:after="120"/>
        <w:ind w:left="0"/>
        <w:contextualSpacing w:val="0"/>
        <w:rPr>
          <w:rFonts w:cs="Arial"/>
          <w:szCs w:val="20"/>
        </w:rPr>
      </w:pPr>
      <w:r w:rsidRPr="00025D54">
        <w:rPr>
          <w:rFonts w:cs="Arial"/>
          <w:szCs w:val="20"/>
        </w:rPr>
        <w:t xml:space="preserve">a to v rozsahu a provedení odpovídajícím </w:t>
      </w:r>
      <w:r w:rsidRPr="00025D54">
        <w:rPr>
          <w:rFonts w:cs="Arial"/>
          <w:b/>
          <w:bCs/>
          <w:szCs w:val="20"/>
        </w:rPr>
        <w:t xml:space="preserve">minimálně požadované technické specifikaci </w:t>
      </w:r>
      <w:r w:rsidRPr="000846C5">
        <w:rPr>
          <w:rFonts w:cs="Arial"/>
          <w:szCs w:val="20"/>
        </w:rPr>
        <w:t xml:space="preserve">vyplněné </w:t>
      </w:r>
      <w:r w:rsidR="000846C5" w:rsidRPr="000846C5">
        <w:rPr>
          <w:rFonts w:cs="Arial"/>
          <w:szCs w:val="20"/>
        </w:rPr>
        <w:t>Prodávajícím</w:t>
      </w:r>
      <w:r w:rsidRPr="00025D54">
        <w:rPr>
          <w:rFonts w:cs="Arial"/>
          <w:b/>
          <w:bCs/>
          <w:szCs w:val="20"/>
        </w:rPr>
        <w:t xml:space="preserve"> </w:t>
      </w:r>
      <w:r w:rsidRPr="00025D54">
        <w:rPr>
          <w:rFonts w:cs="Arial"/>
          <w:szCs w:val="20"/>
        </w:rPr>
        <w:t xml:space="preserve">ve výběrovém řízení a </w:t>
      </w:r>
      <w:r w:rsidRPr="00025D54">
        <w:rPr>
          <w:rFonts w:cs="Arial"/>
          <w:b/>
          <w:bCs/>
          <w:szCs w:val="20"/>
        </w:rPr>
        <w:t xml:space="preserve">nabídce </w:t>
      </w:r>
      <w:r w:rsidRPr="00025D54">
        <w:rPr>
          <w:rFonts w:cs="Arial"/>
          <w:szCs w:val="20"/>
        </w:rPr>
        <w:t>Prodávajícího</w:t>
      </w:r>
      <w:r w:rsidRPr="00025D54">
        <w:rPr>
          <w:rFonts w:cs="Arial"/>
          <w:b/>
          <w:bCs/>
          <w:szCs w:val="20"/>
        </w:rPr>
        <w:t xml:space="preserve"> </w:t>
      </w:r>
      <w:r w:rsidRPr="00025D54">
        <w:rPr>
          <w:rFonts w:cs="Arial"/>
          <w:szCs w:val="20"/>
        </w:rPr>
        <w:t>podané</w:t>
      </w:r>
      <w:r w:rsidRPr="00025D54">
        <w:rPr>
          <w:rFonts w:cs="Arial"/>
          <w:b/>
          <w:bCs/>
          <w:szCs w:val="20"/>
        </w:rPr>
        <w:t xml:space="preserve"> </w:t>
      </w:r>
      <w:r w:rsidRPr="00025D54">
        <w:rPr>
          <w:rFonts w:cs="Arial"/>
          <w:szCs w:val="20"/>
        </w:rPr>
        <w:t>do</w:t>
      </w:r>
      <w:r w:rsidRPr="00025D54">
        <w:rPr>
          <w:rFonts w:cs="Arial"/>
          <w:szCs w:val="20"/>
        </w:rPr>
        <w:t> </w:t>
      </w:r>
      <w:r w:rsidRPr="00025D54">
        <w:rPr>
          <w:rFonts w:cs="Arial"/>
          <w:szCs w:val="20"/>
        </w:rPr>
        <w:t xml:space="preserve">výběrového řízení, </w:t>
      </w:r>
      <w:r w:rsidR="009C0290" w:rsidRPr="009C0290">
        <w:rPr>
          <w:rFonts w:cs="Arial"/>
          <w:szCs w:val="20"/>
        </w:rPr>
        <w:t>které jsou archivovány u Kupujícího a tvoří nedílný podklad pro plnění této Smlouvy</w:t>
      </w:r>
      <w:r w:rsidRPr="00025D54">
        <w:rPr>
          <w:rFonts w:cs="Arial"/>
          <w:szCs w:val="20"/>
        </w:rPr>
        <w:t xml:space="preserve"> </w:t>
      </w:r>
      <w:r>
        <w:rPr>
          <w:rFonts w:cs="Arial"/>
          <w:szCs w:val="20"/>
        </w:rPr>
        <w:t>(výchozí dokumenty)</w:t>
      </w:r>
      <w:r w:rsidRPr="00025D54">
        <w:rPr>
          <w:rFonts w:cs="Arial"/>
          <w:szCs w:val="20"/>
        </w:rPr>
        <w:t>.</w:t>
      </w:r>
      <w:r w:rsidR="000846C5">
        <w:rPr>
          <w:rFonts w:cs="Arial"/>
          <w:szCs w:val="20"/>
        </w:rPr>
        <w:t xml:space="preserve"> </w:t>
      </w:r>
      <w:r w:rsidR="000846C5" w:rsidRPr="008B0BB8">
        <w:rPr>
          <w:rFonts w:cs="Arial"/>
          <w:szCs w:val="20"/>
        </w:rPr>
        <w:t>Podrobná technická specifikace předmětu Smlouvy je uvedena v</w:t>
      </w:r>
      <w:r w:rsidR="000846C5">
        <w:rPr>
          <w:rFonts w:cs="Arial"/>
          <w:b/>
          <w:szCs w:val="20"/>
        </w:rPr>
        <w:t xml:space="preserve"> </w:t>
      </w:r>
      <w:r w:rsidR="000846C5" w:rsidRPr="000846C5">
        <w:rPr>
          <w:rFonts w:cs="Arial"/>
          <w:bCs/>
          <w:szCs w:val="20"/>
        </w:rPr>
        <w:t>těchto</w:t>
      </w:r>
      <w:r w:rsidR="000846C5" w:rsidRPr="000846C5">
        <w:rPr>
          <w:rFonts w:cs="Arial"/>
          <w:bCs/>
          <w:szCs w:val="20"/>
        </w:rPr>
        <w:t xml:space="preserve"> výchozích dokumentech</w:t>
      </w:r>
      <w:r w:rsidR="000846C5" w:rsidRPr="000846C5">
        <w:rPr>
          <w:rFonts w:cs="Arial"/>
          <w:bCs/>
          <w:szCs w:val="20"/>
        </w:rPr>
        <w:t>.</w:t>
      </w:r>
    </w:p>
    <w:p w14:paraId="029F4280" w14:textId="292E266A" w:rsidR="009C06FA" w:rsidRPr="008B0BB8" w:rsidRDefault="002F6CC0" w:rsidP="002F6CC0">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lastRenderedPageBreak/>
        <w:t xml:space="preserve">Předmětem této Smlouvy je závazek Prodávajícího předat a umožnit Kupujícímu nabýt vlastnické právo </w:t>
      </w:r>
      <w:r w:rsidR="00465267" w:rsidRPr="008B0BB8">
        <w:rPr>
          <w:rFonts w:cs="Arial"/>
          <w:b w:val="0"/>
          <w:sz w:val="20"/>
          <w:szCs w:val="20"/>
        </w:rPr>
        <w:t>k předmětu</w:t>
      </w:r>
      <w:r w:rsidRPr="008B0BB8">
        <w:rPr>
          <w:rFonts w:cs="Arial"/>
          <w:b w:val="0"/>
          <w:sz w:val="20"/>
          <w:szCs w:val="20"/>
        </w:rPr>
        <w:t xml:space="preserve"> Smlouvy a závazek Kupujícího převzít předmět Smlouvy a zaplatit za něj Prodávajícímu kupní cenu uvedenou v čl. 5, bodě 5.1 této Smlouvy. Součástí předmětu Smlouvy je i veškeré požadované příslušenství a doklady potřebné pro užívání předmětu Smlouvy.</w:t>
      </w:r>
      <w:r w:rsidR="009C06FA" w:rsidRPr="008B0BB8">
        <w:rPr>
          <w:rFonts w:cs="Arial"/>
          <w:b w:val="0"/>
          <w:sz w:val="20"/>
          <w:szCs w:val="20"/>
        </w:rPr>
        <w:t xml:space="preserve"> </w:t>
      </w:r>
    </w:p>
    <w:p w14:paraId="32C6DA54" w14:textId="10FD7741" w:rsidR="009C06FA" w:rsidRPr="000846C5" w:rsidRDefault="0039168B" w:rsidP="000846C5">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 xml:space="preserve">Předmět smlouvy splňuje veškeré zákonné požadavky pro Českou </w:t>
      </w:r>
      <w:r w:rsidR="008E1FE2" w:rsidRPr="008B0BB8">
        <w:rPr>
          <w:rFonts w:cs="Arial"/>
          <w:b w:val="0"/>
          <w:sz w:val="20"/>
          <w:szCs w:val="20"/>
        </w:rPr>
        <w:t>republiku vč. </w:t>
      </w:r>
      <w:r w:rsidRPr="008B0BB8">
        <w:rPr>
          <w:rFonts w:cs="Arial"/>
          <w:b w:val="0"/>
          <w:sz w:val="20"/>
          <w:szCs w:val="20"/>
        </w:rPr>
        <w:t>technických a bezpečnostních norem EU.</w:t>
      </w:r>
    </w:p>
    <w:p w14:paraId="11B29A58" w14:textId="77777777" w:rsidR="00B30F23" w:rsidRPr="008B0BB8" w:rsidRDefault="00B30F23">
      <w:pPr>
        <w:pStyle w:val="Level1"/>
        <w:numPr>
          <w:ilvl w:val="0"/>
          <w:numId w:val="10"/>
        </w:numPr>
        <w:spacing w:before="400" w:line="240" w:lineRule="auto"/>
        <w:outlineLvl w:val="1"/>
        <w:rPr>
          <w:rFonts w:cs="Arial"/>
          <w:sz w:val="20"/>
          <w:szCs w:val="20"/>
        </w:rPr>
      </w:pPr>
      <w:bookmarkStart w:id="4" w:name="bookmark-name-3"/>
      <w:bookmarkEnd w:id="4"/>
      <w:r w:rsidRPr="008B0BB8">
        <w:rPr>
          <w:rFonts w:cs="Arial"/>
          <w:sz w:val="20"/>
          <w:szCs w:val="20"/>
        </w:rPr>
        <w:t>Doba a místo plnění</w:t>
      </w:r>
    </w:p>
    <w:p w14:paraId="5447092C" w14:textId="6B0792AB" w:rsidR="0039168B" w:rsidRPr="008B0BB8" w:rsidRDefault="00614A3E" w:rsidP="00B30F23">
      <w:pPr>
        <w:pStyle w:val="Level1"/>
        <w:numPr>
          <w:ilvl w:val="1"/>
          <w:numId w:val="10"/>
        </w:numPr>
        <w:spacing w:before="120" w:after="120" w:line="276" w:lineRule="auto"/>
        <w:outlineLvl w:val="1"/>
        <w:rPr>
          <w:rFonts w:cs="Arial"/>
          <w:b w:val="0"/>
          <w:sz w:val="20"/>
          <w:szCs w:val="20"/>
        </w:rPr>
      </w:pPr>
      <w:bookmarkStart w:id="5" w:name="_Hlk531726557"/>
      <w:r w:rsidRPr="008B0BB8">
        <w:rPr>
          <w:rFonts w:cs="Arial"/>
          <w:b w:val="0"/>
          <w:sz w:val="20"/>
          <w:szCs w:val="20"/>
        </w:rPr>
        <w:t>Mezi Smluvními stranami bude na základě písemné dohody vystavena objednávka na</w:t>
      </w:r>
      <w:r w:rsidR="00337AC5" w:rsidRPr="008B0BB8">
        <w:rPr>
          <w:rFonts w:cs="Arial"/>
          <w:b w:val="0"/>
          <w:sz w:val="20"/>
          <w:szCs w:val="20"/>
        </w:rPr>
        <w:t xml:space="preserve"> </w:t>
      </w:r>
      <w:r w:rsidRPr="008B0BB8">
        <w:rPr>
          <w:rFonts w:cs="Arial"/>
          <w:b w:val="0"/>
          <w:sz w:val="20"/>
          <w:szCs w:val="20"/>
        </w:rPr>
        <w:t xml:space="preserve">dodávku předmětu této Smlouvy. </w:t>
      </w:r>
      <w:bookmarkEnd w:id="5"/>
      <w:r w:rsidR="004A5C20" w:rsidRPr="004A5C20">
        <w:rPr>
          <w:rFonts w:cs="Arial"/>
          <w:b w:val="0"/>
          <w:sz w:val="20"/>
          <w:szCs w:val="20"/>
        </w:rPr>
        <w:t xml:space="preserve">Prodávající se zavazuje dodat předmět Smlouvy </w:t>
      </w:r>
      <w:r w:rsidR="004A5C20" w:rsidRPr="004A5C20">
        <w:rPr>
          <w:rFonts w:cs="Arial"/>
          <w:b w:val="0"/>
          <w:bCs/>
          <w:sz w:val="20"/>
          <w:szCs w:val="20"/>
        </w:rPr>
        <w:t>po částech</w:t>
      </w:r>
      <w:r w:rsidR="004A5C20" w:rsidRPr="004A5C20">
        <w:rPr>
          <w:rFonts w:cs="Arial"/>
          <w:b w:val="0"/>
          <w:sz w:val="20"/>
          <w:szCs w:val="20"/>
        </w:rPr>
        <w:t xml:space="preserve">, a to </w:t>
      </w:r>
      <w:r w:rsidR="004A5C20" w:rsidRPr="004A5C20">
        <w:rPr>
          <w:rFonts w:cs="Arial"/>
          <w:b w:val="0"/>
          <w:bCs/>
          <w:sz w:val="20"/>
          <w:szCs w:val="20"/>
        </w:rPr>
        <w:t>samostatně mrazicí boxy a samostatně chladicí vitríny</w:t>
      </w:r>
      <w:r w:rsidR="004A5C20" w:rsidRPr="004A5C20">
        <w:rPr>
          <w:rFonts w:cs="Arial"/>
          <w:b w:val="0"/>
          <w:sz w:val="20"/>
          <w:szCs w:val="20"/>
        </w:rPr>
        <w:t xml:space="preserve">, přičemž jednotlivé dílčí dodávky budou realizovány nejpozději do </w:t>
      </w:r>
      <w:r w:rsidR="004A5C20" w:rsidRPr="004A5C20">
        <w:rPr>
          <w:rFonts w:cs="Arial"/>
          <w:b w:val="0"/>
          <w:bCs/>
          <w:sz w:val="20"/>
          <w:szCs w:val="20"/>
        </w:rPr>
        <w:t>8 kalendářních týdnů</w:t>
      </w:r>
      <w:r w:rsidR="004A5C20" w:rsidRPr="004A5C20">
        <w:rPr>
          <w:rFonts w:cs="Arial"/>
          <w:b w:val="0"/>
          <w:sz w:val="20"/>
          <w:szCs w:val="20"/>
        </w:rPr>
        <w:t xml:space="preserve"> od vystavení závazné objednávky, není-li mezi Smluvními stranami písemně dohodnuto jinak.</w:t>
      </w:r>
    </w:p>
    <w:p w14:paraId="19E39781" w14:textId="26A5FC18" w:rsidR="00D9320D" w:rsidRPr="008B0BB8" w:rsidRDefault="00B30F23" w:rsidP="009E4C44">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Místem plnění předmětu Smlouvy je</w:t>
      </w:r>
      <w:r w:rsidR="000846C5">
        <w:rPr>
          <w:rFonts w:cs="Arial"/>
          <w:b w:val="0"/>
          <w:sz w:val="20"/>
          <w:szCs w:val="20"/>
        </w:rPr>
        <w:t xml:space="preserve">: </w:t>
      </w:r>
      <w:r w:rsidR="000846C5" w:rsidRPr="000846C5">
        <w:rPr>
          <w:rFonts w:cs="Arial"/>
          <w:b w:val="0"/>
          <w:sz w:val="20"/>
          <w:szCs w:val="20"/>
        </w:rPr>
        <w:t>Rašínova 68/3, 760 01 Zlín.</w:t>
      </w:r>
    </w:p>
    <w:p w14:paraId="300DF61E" w14:textId="234C4A34" w:rsidR="00B30F23" w:rsidRPr="008B0BB8" w:rsidRDefault="004A5C20" w:rsidP="00D9320D">
      <w:pPr>
        <w:pStyle w:val="Level1"/>
        <w:numPr>
          <w:ilvl w:val="1"/>
          <w:numId w:val="10"/>
        </w:numPr>
        <w:spacing w:before="120" w:after="120" w:line="276" w:lineRule="auto"/>
        <w:outlineLvl w:val="1"/>
        <w:rPr>
          <w:rFonts w:cs="Arial"/>
          <w:b w:val="0"/>
          <w:sz w:val="20"/>
          <w:szCs w:val="20"/>
        </w:rPr>
      </w:pPr>
      <w:r w:rsidRPr="004A5C20">
        <w:rPr>
          <w:rFonts w:cs="Arial"/>
          <w:b w:val="0"/>
          <w:sz w:val="20"/>
          <w:szCs w:val="20"/>
        </w:rPr>
        <w:t xml:space="preserve">Nebezpečí škody na jednotlivých částech předmětu Smlouvy přechází na Kupujícího </w:t>
      </w:r>
      <w:r w:rsidRPr="004A5C20">
        <w:rPr>
          <w:rFonts w:cs="Arial"/>
          <w:b w:val="0"/>
          <w:bCs/>
          <w:sz w:val="20"/>
          <w:szCs w:val="20"/>
        </w:rPr>
        <w:t>okamžikem jejich převzetí</w:t>
      </w:r>
      <w:r w:rsidRPr="004A5C20">
        <w:rPr>
          <w:rFonts w:cs="Arial"/>
          <w:b w:val="0"/>
          <w:sz w:val="20"/>
          <w:szCs w:val="20"/>
        </w:rPr>
        <w:t xml:space="preserve"> od Prodávajícího.</w:t>
      </w:r>
    </w:p>
    <w:p w14:paraId="22A7A1C2" w14:textId="77777777" w:rsidR="00AF5136" w:rsidRPr="008B0BB8" w:rsidRDefault="00DB52C4">
      <w:pPr>
        <w:pStyle w:val="Level1"/>
        <w:numPr>
          <w:ilvl w:val="0"/>
          <w:numId w:val="10"/>
        </w:numPr>
        <w:spacing w:before="400" w:line="240" w:lineRule="auto"/>
        <w:outlineLvl w:val="1"/>
        <w:rPr>
          <w:rFonts w:cs="Arial"/>
          <w:sz w:val="20"/>
          <w:szCs w:val="20"/>
        </w:rPr>
      </w:pPr>
      <w:r w:rsidRPr="008B0BB8">
        <w:rPr>
          <w:rFonts w:cs="Arial"/>
          <w:sz w:val="20"/>
          <w:szCs w:val="20"/>
        </w:rPr>
        <w:t>Kupní cena</w:t>
      </w:r>
    </w:p>
    <w:p w14:paraId="783858AC" w14:textId="77777777" w:rsidR="0039168B" w:rsidRPr="008B0BB8" w:rsidRDefault="0039168B" w:rsidP="0039168B">
      <w:pPr>
        <w:pStyle w:val="Level1"/>
        <w:numPr>
          <w:ilvl w:val="1"/>
          <w:numId w:val="10"/>
        </w:numPr>
        <w:spacing w:before="240" w:after="120"/>
        <w:rPr>
          <w:rFonts w:cs="Arial"/>
          <w:b w:val="0"/>
          <w:sz w:val="20"/>
          <w:szCs w:val="20"/>
        </w:rPr>
      </w:pPr>
      <w:bookmarkStart w:id="6" w:name="_Ref332098318"/>
      <w:bookmarkStart w:id="7" w:name="_Ref332101078"/>
      <w:r w:rsidRPr="008B0BB8">
        <w:rPr>
          <w:rFonts w:cs="Arial"/>
          <w:b w:val="0"/>
          <w:sz w:val="20"/>
          <w:szCs w:val="20"/>
        </w:rPr>
        <w:t>Kupní cena byla stanovena dohodou smluvních stran ve výši: (</w:t>
      </w:r>
      <w:r w:rsidRPr="008B0BB8">
        <w:rPr>
          <w:rFonts w:cs="Arial"/>
          <w:b w:val="0"/>
          <w:sz w:val="20"/>
          <w:szCs w:val="20"/>
          <w:highlight w:val="yellow"/>
        </w:rPr>
        <w:t>doplní Prodávající vč. měny)</w:t>
      </w:r>
    </w:p>
    <w:tbl>
      <w:tblPr>
        <w:tblStyle w:val="Mkatabulky"/>
        <w:tblW w:w="0" w:type="auto"/>
        <w:tblLook w:val="04A0" w:firstRow="1" w:lastRow="0" w:firstColumn="1" w:lastColumn="0" w:noHBand="0" w:noVBand="1"/>
      </w:tblPr>
      <w:tblGrid>
        <w:gridCol w:w="4390"/>
        <w:gridCol w:w="3538"/>
      </w:tblGrid>
      <w:tr w:rsidR="004A5C20" w:rsidRPr="008B0BB8" w14:paraId="1E55772E" w14:textId="77777777" w:rsidTr="004A5C20">
        <w:trPr>
          <w:trHeight w:val="290"/>
        </w:trPr>
        <w:tc>
          <w:tcPr>
            <w:tcW w:w="4390" w:type="dxa"/>
          </w:tcPr>
          <w:p w14:paraId="7A0606B3" w14:textId="43E51845" w:rsidR="004A5C20" w:rsidRPr="008B0BB8" w:rsidRDefault="004A5C20" w:rsidP="007F6BBF">
            <w:pPr>
              <w:pStyle w:val="Zkladntext"/>
              <w:spacing w:before="120"/>
              <w:rPr>
                <w:rFonts w:ascii="Cambria" w:hAnsi="Cambria" w:cs="Arial"/>
                <w:sz w:val="20"/>
                <w:szCs w:val="20"/>
              </w:rPr>
            </w:pPr>
            <w:r>
              <w:rPr>
                <w:rFonts w:ascii="Cambria" w:hAnsi="Cambria" w:cs="Arial"/>
                <w:sz w:val="20"/>
                <w:szCs w:val="20"/>
              </w:rPr>
              <w:t>Cena celkem bez DPH pro chladicí vitríny</w:t>
            </w:r>
            <w:r w:rsidR="009C0290">
              <w:rPr>
                <w:rFonts w:ascii="Cambria" w:hAnsi="Cambria" w:cs="Arial"/>
                <w:sz w:val="20"/>
                <w:szCs w:val="20"/>
              </w:rPr>
              <w:t>:</w:t>
            </w:r>
          </w:p>
        </w:tc>
        <w:tc>
          <w:tcPr>
            <w:tcW w:w="3538" w:type="dxa"/>
          </w:tcPr>
          <w:p w14:paraId="543C09EC" w14:textId="6B01879C" w:rsidR="004A5C20" w:rsidRPr="008B0BB8" w:rsidRDefault="004A5C20" w:rsidP="004A5C20">
            <w:pPr>
              <w:pStyle w:val="Zkladntext"/>
              <w:spacing w:before="120"/>
              <w:jc w:val="right"/>
              <w:rPr>
                <w:rFonts w:ascii="Cambria" w:hAnsi="Cambria" w:cs="Arial"/>
                <w:sz w:val="20"/>
                <w:szCs w:val="20"/>
                <w:highlight w:val="yellow"/>
              </w:rPr>
            </w:pPr>
            <w:r>
              <w:rPr>
                <w:rFonts w:ascii="Cambria" w:hAnsi="Cambria" w:cs="Arial"/>
                <w:sz w:val="20"/>
                <w:szCs w:val="20"/>
                <w:highlight w:val="yellow"/>
              </w:rPr>
              <w:t>…</w:t>
            </w:r>
          </w:p>
        </w:tc>
      </w:tr>
      <w:tr w:rsidR="004A5C20" w:rsidRPr="008B0BB8" w14:paraId="247B98AC" w14:textId="77777777" w:rsidTr="004A5C20">
        <w:tc>
          <w:tcPr>
            <w:tcW w:w="4390" w:type="dxa"/>
            <w:tcBorders>
              <w:bottom w:val="single" w:sz="12" w:space="0" w:color="auto"/>
            </w:tcBorders>
          </w:tcPr>
          <w:p w14:paraId="79468B39" w14:textId="46E0E35C" w:rsidR="004A5C20" w:rsidRPr="008B0BB8" w:rsidRDefault="004A5C20" w:rsidP="007F6BBF">
            <w:pPr>
              <w:pStyle w:val="Zkladntext"/>
              <w:spacing w:before="120"/>
              <w:rPr>
                <w:rFonts w:ascii="Cambria" w:hAnsi="Cambria" w:cs="Arial"/>
                <w:sz w:val="20"/>
                <w:szCs w:val="20"/>
              </w:rPr>
            </w:pPr>
            <w:r>
              <w:rPr>
                <w:rFonts w:ascii="Cambria" w:hAnsi="Cambria" w:cs="Arial"/>
                <w:sz w:val="20"/>
                <w:szCs w:val="20"/>
              </w:rPr>
              <w:t xml:space="preserve">Cena celkem bez DPH </w:t>
            </w:r>
            <w:r>
              <w:rPr>
                <w:rFonts w:ascii="Cambria" w:hAnsi="Cambria" w:cs="Arial"/>
                <w:sz w:val="20"/>
                <w:szCs w:val="20"/>
              </w:rPr>
              <w:t>pro mrazicí boxy</w:t>
            </w:r>
            <w:r w:rsidR="009C0290">
              <w:rPr>
                <w:rFonts w:ascii="Cambria" w:hAnsi="Cambria" w:cs="Arial"/>
                <w:sz w:val="20"/>
                <w:szCs w:val="20"/>
              </w:rPr>
              <w:t>:</w:t>
            </w:r>
          </w:p>
        </w:tc>
        <w:tc>
          <w:tcPr>
            <w:tcW w:w="3538" w:type="dxa"/>
            <w:tcBorders>
              <w:bottom w:val="single" w:sz="12" w:space="0" w:color="auto"/>
            </w:tcBorders>
          </w:tcPr>
          <w:p w14:paraId="2257FC6D" w14:textId="40F6BCA9" w:rsidR="004A5C20" w:rsidRPr="008B0BB8" w:rsidRDefault="004A5C20" w:rsidP="004A5C20">
            <w:pPr>
              <w:pStyle w:val="Zkladntext"/>
              <w:spacing w:before="120"/>
              <w:jc w:val="right"/>
              <w:rPr>
                <w:rFonts w:ascii="Cambria" w:hAnsi="Cambria" w:cs="Arial"/>
                <w:sz w:val="20"/>
                <w:szCs w:val="20"/>
                <w:highlight w:val="yellow"/>
              </w:rPr>
            </w:pPr>
            <w:r w:rsidRPr="008B0BB8">
              <w:rPr>
                <w:rFonts w:ascii="Cambria" w:hAnsi="Cambria" w:cs="Arial"/>
                <w:sz w:val="20"/>
                <w:szCs w:val="20"/>
                <w:highlight w:val="yellow"/>
              </w:rPr>
              <w:t>…</w:t>
            </w:r>
          </w:p>
        </w:tc>
      </w:tr>
      <w:bookmarkEnd w:id="6"/>
      <w:bookmarkEnd w:id="7"/>
      <w:tr w:rsidR="0039168B" w:rsidRPr="008B0BB8" w14:paraId="323976BD" w14:textId="77777777" w:rsidTr="004A5C20">
        <w:tc>
          <w:tcPr>
            <w:tcW w:w="4390" w:type="dxa"/>
            <w:tcBorders>
              <w:top w:val="single" w:sz="12" w:space="0" w:color="auto"/>
              <w:left w:val="single" w:sz="12" w:space="0" w:color="auto"/>
            </w:tcBorders>
          </w:tcPr>
          <w:p w14:paraId="24AEAD01" w14:textId="3C7F2786" w:rsidR="0039168B" w:rsidRPr="008B0BB8" w:rsidRDefault="0039168B" w:rsidP="007F6BBF">
            <w:pPr>
              <w:pStyle w:val="Zkladntext"/>
              <w:spacing w:before="120"/>
              <w:rPr>
                <w:rFonts w:ascii="Cambria" w:hAnsi="Cambria" w:cs="Arial"/>
                <w:sz w:val="20"/>
                <w:szCs w:val="20"/>
              </w:rPr>
            </w:pPr>
            <w:r w:rsidRPr="008B0BB8">
              <w:rPr>
                <w:rFonts w:ascii="Cambria" w:hAnsi="Cambria" w:cs="Arial"/>
                <w:sz w:val="20"/>
                <w:szCs w:val="20"/>
              </w:rPr>
              <w:t>Cena celkem bez DPH</w:t>
            </w:r>
            <w:r w:rsidR="009C0290">
              <w:rPr>
                <w:rFonts w:ascii="Cambria" w:hAnsi="Cambria" w:cs="Arial"/>
                <w:sz w:val="20"/>
                <w:szCs w:val="20"/>
              </w:rPr>
              <w:t>:</w:t>
            </w:r>
          </w:p>
        </w:tc>
        <w:tc>
          <w:tcPr>
            <w:tcW w:w="3538" w:type="dxa"/>
            <w:tcBorders>
              <w:top w:val="single" w:sz="12" w:space="0" w:color="auto"/>
              <w:right w:val="single" w:sz="12" w:space="0" w:color="auto"/>
            </w:tcBorders>
          </w:tcPr>
          <w:p w14:paraId="5C2FD634" w14:textId="5392C75A" w:rsidR="0039168B" w:rsidRPr="008B0BB8" w:rsidRDefault="004A5C20" w:rsidP="004A5C20">
            <w:pPr>
              <w:pStyle w:val="Zkladntext"/>
              <w:spacing w:before="120"/>
              <w:jc w:val="right"/>
              <w:rPr>
                <w:rFonts w:ascii="Cambria" w:hAnsi="Cambria" w:cs="Arial"/>
                <w:sz w:val="20"/>
                <w:szCs w:val="20"/>
                <w:highlight w:val="yellow"/>
              </w:rPr>
            </w:pPr>
            <w:r w:rsidRPr="008B0BB8">
              <w:rPr>
                <w:rFonts w:ascii="Cambria" w:hAnsi="Cambria" w:cs="Arial"/>
                <w:sz w:val="20"/>
                <w:szCs w:val="20"/>
                <w:highlight w:val="yellow"/>
              </w:rPr>
              <w:t>…</w:t>
            </w:r>
          </w:p>
        </w:tc>
      </w:tr>
      <w:tr w:rsidR="0039168B" w:rsidRPr="008B0BB8" w14:paraId="3B26E764" w14:textId="77777777" w:rsidTr="004A5C20">
        <w:tc>
          <w:tcPr>
            <w:tcW w:w="4390" w:type="dxa"/>
            <w:tcBorders>
              <w:left w:val="single" w:sz="12" w:space="0" w:color="auto"/>
            </w:tcBorders>
          </w:tcPr>
          <w:p w14:paraId="618CEF13" w14:textId="751C171E" w:rsidR="0039168B" w:rsidRPr="008B0BB8" w:rsidRDefault="0039168B" w:rsidP="007F6BBF">
            <w:pPr>
              <w:pStyle w:val="Zkladntext"/>
              <w:spacing w:before="120"/>
              <w:rPr>
                <w:rFonts w:ascii="Cambria" w:hAnsi="Cambria" w:cs="Arial"/>
                <w:sz w:val="20"/>
                <w:szCs w:val="20"/>
              </w:rPr>
            </w:pPr>
            <w:r w:rsidRPr="008B0BB8">
              <w:rPr>
                <w:rFonts w:ascii="Cambria" w:hAnsi="Cambria" w:cs="Arial"/>
                <w:sz w:val="20"/>
                <w:szCs w:val="20"/>
              </w:rPr>
              <w:t>DPH</w:t>
            </w:r>
            <w:r w:rsidR="009C0290">
              <w:rPr>
                <w:rFonts w:ascii="Cambria" w:hAnsi="Cambria" w:cs="Arial"/>
                <w:sz w:val="20"/>
                <w:szCs w:val="20"/>
              </w:rPr>
              <w:t>:</w:t>
            </w:r>
          </w:p>
        </w:tc>
        <w:tc>
          <w:tcPr>
            <w:tcW w:w="3538" w:type="dxa"/>
            <w:tcBorders>
              <w:right w:val="single" w:sz="12" w:space="0" w:color="auto"/>
            </w:tcBorders>
          </w:tcPr>
          <w:p w14:paraId="76BC9181" w14:textId="77777777" w:rsidR="0039168B" w:rsidRPr="008B0BB8" w:rsidRDefault="0039168B" w:rsidP="004A5C20">
            <w:pPr>
              <w:pStyle w:val="Zkladntext"/>
              <w:spacing w:before="120"/>
              <w:jc w:val="right"/>
              <w:rPr>
                <w:rFonts w:ascii="Cambria" w:hAnsi="Cambria" w:cs="Arial"/>
                <w:sz w:val="20"/>
                <w:szCs w:val="20"/>
                <w:highlight w:val="yellow"/>
              </w:rPr>
            </w:pPr>
            <w:r w:rsidRPr="008B0BB8">
              <w:rPr>
                <w:rFonts w:ascii="Cambria" w:hAnsi="Cambria" w:cs="Arial"/>
                <w:sz w:val="20"/>
                <w:szCs w:val="20"/>
                <w:highlight w:val="yellow"/>
              </w:rPr>
              <w:t xml:space="preserve">… </w:t>
            </w:r>
          </w:p>
        </w:tc>
      </w:tr>
      <w:tr w:rsidR="0039168B" w:rsidRPr="008B0BB8" w14:paraId="4FB76FA3" w14:textId="77777777" w:rsidTr="004A5C20">
        <w:tc>
          <w:tcPr>
            <w:tcW w:w="4390" w:type="dxa"/>
            <w:tcBorders>
              <w:left w:val="single" w:sz="12" w:space="0" w:color="auto"/>
              <w:bottom w:val="single" w:sz="12" w:space="0" w:color="auto"/>
            </w:tcBorders>
          </w:tcPr>
          <w:p w14:paraId="5E87C5F6" w14:textId="77777777" w:rsidR="0039168B" w:rsidRPr="008B0BB8" w:rsidRDefault="0039168B" w:rsidP="007F6BBF">
            <w:pPr>
              <w:pStyle w:val="Zkladntext"/>
              <w:spacing w:before="120"/>
              <w:rPr>
                <w:rFonts w:ascii="Cambria" w:hAnsi="Cambria" w:cs="Arial"/>
                <w:sz w:val="20"/>
                <w:szCs w:val="20"/>
              </w:rPr>
            </w:pPr>
            <w:r w:rsidRPr="008B0BB8">
              <w:rPr>
                <w:rFonts w:ascii="Cambria" w:hAnsi="Cambria" w:cs="Arial"/>
                <w:sz w:val="20"/>
                <w:szCs w:val="20"/>
              </w:rPr>
              <w:t>Cena celkem s DPH:</w:t>
            </w:r>
          </w:p>
        </w:tc>
        <w:tc>
          <w:tcPr>
            <w:tcW w:w="3538" w:type="dxa"/>
            <w:tcBorders>
              <w:bottom w:val="single" w:sz="12" w:space="0" w:color="auto"/>
              <w:right w:val="single" w:sz="12" w:space="0" w:color="auto"/>
            </w:tcBorders>
          </w:tcPr>
          <w:p w14:paraId="19C25805" w14:textId="77777777" w:rsidR="0039168B" w:rsidRPr="008B0BB8" w:rsidRDefault="0039168B" w:rsidP="004A5C20">
            <w:pPr>
              <w:pStyle w:val="Zkladntext"/>
              <w:spacing w:before="120"/>
              <w:jc w:val="right"/>
              <w:rPr>
                <w:rFonts w:ascii="Cambria" w:hAnsi="Cambria" w:cs="Arial"/>
                <w:sz w:val="20"/>
                <w:szCs w:val="20"/>
                <w:highlight w:val="yellow"/>
              </w:rPr>
            </w:pPr>
            <w:r w:rsidRPr="008B0BB8">
              <w:rPr>
                <w:rFonts w:ascii="Cambria" w:hAnsi="Cambria" w:cs="Arial"/>
                <w:sz w:val="20"/>
                <w:szCs w:val="20"/>
                <w:highlight w:val="yellow"/>
              </w:rPr>
              <w:t xml:space="preserve">… </w:t>
            </w:r>
          </w:p>
        </w:tc>
      </w:tr>
    </w:tbl>
    <w:p w14:paraId="06D4399F" w14:textId="71C60335" w:rsidR="0039168B" w:rsidRPr="008B0BB8" w:rsidRDefault="0039168B" w:rsidP="00465267">
      <w:pPr>
        <w:pStyle w:val="Odstavecseseznamem"/>
        <w:numPr>
          <w:ilvl w:val="1"/>
          <w:numId w:val="10"/>
        </w:numPr>
        <w:spacing w:before="240"/>
        <w:rPr>
          <w:rFonts w:cs="Arial"/>
          <w:szCs w:val="20"/>
        </w:rPr>
      </w:pPr>
      <w:r w:rsidRPr="008B0BB8">
        <w:rPr>
          <w:rFonts w:cs="Arial"/>
          <w:szCs w:val="20"/>
        </w:rPr>
        <w:t>Kupní cena předmětu Smlouvy uvedená v čl. 5, bodě 5.1 této Smlouvy je cenou nejvýše přípustnou. Kupní cena obsahuje i dopravu do místa plnění předmětu Smlouvy dle čl. 4. bodu 4.</w:t>
      </w:r>
      <w:r w:rsidR="009C0290">
        <w:rPr>
          <w:rFonts w:cs="Arial"/>
          <w:szCs w:val="20"/>
        </w:rPr>
        <w:t>2</w:t>
      </w:r>
      <w:r w:rsidRPr="008B0BB8">
        <w:rPr>
          <w:rFonts w:cs="Arial"/>
          <w:szCs w:val="20"/>
        </w:rPr>
        <w:t xml:space="preserve"> této Smlouvy, náklady na stěhování, umístění, uvedení stroje do provozu s předvedením funkčnosti (montáž, seřízení, ustavení), zaškolení pracovníků Kupujícího, náklady odpadového hospodářství, provedení všech technických revizí apod. Pozdější navyšování ceny je nepřípustné.</w:t>
      </w:r>
    </w:p>
    <w:p w14:paraId="5B397D6D" w14:textId="11086509" w:rsidR="004A5C20" w:rsidRPr="004A5C20" w:rsidRDefault="004A5C20" w:rsidP="004A5C20">
      <w:pPr>
        <w:pStyle w:val="Level1"/>
        <w:numPr>
          <w:ilvl w:val="1"/>
          <w:numId w:val="10"/>
        </w:numPr>
        <w:spacing w:before="120" w:after="120"/>
        <w:outlineLvl w:val="1"/>
        <w:rPr>
          <w:rFonts w:cs="Arial"/>
          <w:b w:val="0"/>
          <w:sz w:val="20"/>
          <w:szCs w:val="20"/>
        </w:rPr>
      </w:pPr>
      <w:r w:rsidRPr="004A5C20">
        <w:rPr>
          <w:rFonts w:cs="Arial"/>
          <w:b w:val="0"/>
          <w:sz w:val="20"/>
          <w:szCs w:val="20"/>
        </w:rPr>
        <w:t>Kupující se zavazuje uhradit kupní cenu po jednotlivých dílčích částech plnění, a to následovně:</w:t>
      </w:r>
    </w:p>
    <w:p w14:paraId="478DAE04" w14:textId="6EC45C73" w:rsidR="004A5C20" w:rsidRPr="004A5C20" w:rsidRDefault="004A5C20" w:rsidP="004A5C20">
      <w:pPr>
        <w:pStyle w:val="Level1"/>
        <w:numPr>
          <w:ilvl w:val="2"/>
          <w:numId w:val="10"/>
        </w:numPr>
        <w:spacing w:before="120" w:after="120"/>
        <w:outlineLvl w:val="1"/>
        <w:rPr>
          <w:rFonts w:cs="Arial"/>
          <w:b w:val="0"/>
          <w:sz w:val="20"/>
          <w:szCs w:val="20"/>
        </w:rPr>
      </w:pPr>
      <w:r w:rsidRPr="004A5C20">
        <w:rPr>
          <w:rFonts w:cs="Arial"/>
          <w:b w:val="0"/>
          <w:sz w:val="20"/>
          <w:szCs w:val="20"/>
        </w:rPr>
        <w:t>zálohu ve výši 50 % z kupní ceny příslušné dílčí části předmětu Smlouvy na základě zálohové faktury vystavené Prodávajícím po vystavení závazné objednávky,</w:t>
      </w:r>
    </w:p>
    <w:p w14:paraId="2159AD1E" w14:textId="59131FF9" w:rsidR="004A5C20" w:rsidRPr="004A5C20" w:rsidRDefault="004A5C20" w:rsidP="004A5C20">
      <w:pPr>
        <w:pStyle w:val="Level1"/>
        <w:numPr>
          <w:ilvl w:val="2"/>
          <w:numId w:val="10"/>
        </w:numPr>
        <w:spacing w:before="120" w:after="120"/>
        <w:outlineLvl w:val="1"/>
        <w:rPr>
          <w:rFonts w:cs="Arial"/>
          <w:b w:val="0"/>
          <w:sz w:val="20"/>
          <w:szCs w:val="20"/>
        </w:rPr>
      </w:pPr>
      <w:r w:rsidRPr="004A5C20">
        <w:rPr>
          <w:rFonts w:cs="Arial"/>
          <w:b w:val="0"/>
          <w:sz w:val="20"/>
          <w:szCs w:val="20"/>
        </w:rPr>
        <w:t>doplatek ve výši 50 % z kupní ceny příslušné dílčí části předmětu Smlouvy na základě daňového dokladu (faktury) vystaveného Prodávajícím po dodání a převzetí příslušné dílčí části předmětu Smlouvy Kupujícím</w:t>
      </w:r>
      <w:r w:rsidR="009C0290">
        <w:rPr>
          <w:rFonts w:cs="Arial"/>
          <w:b w:val="0"/>
          <w:sz w:val="20"/>
          <w:szCs w:val="20"/>
        </w:rPr>
        <w:t xml:space="preserve">, </w:t>
      </w:r>
      <w:r w:rsidR="009C0290" w:rsidRPr="009C0290">
        <w:rPr>
          <w:rFonts w:cs="Arial"/>
          <w:b w:val="0"/>
          <w:sz w:val="20"/>
          <w:szCs w:val="20"/>
        </w:rPr>
        <w:t>potvrzeném předávacím protokolem</w:t>
      </w:r>
      <w:r w:rsidR="009C0290">
        <w:rPr>
          <w:rFonts w:cs="Arial"/>
          <w:b w:val="0"/>
          <w:sz w:val="20"/>
          <w:szCs w:val="20"/>
        </w:rPr>
        <w:t>.</w:t>
      </w:r>
    </w:p>
    <w:p w14:paraId="168F99D3" w14:textId="618FA2A2" w:rsidR="004A5C20" w:rsidRPr="004A5C20" w:rsidRDefault="004A5C20" w:rsidP="004A5C20">
      <w:pPr>
        <w:pStyle w:val="Level1"/>
        <w:numPr>
          <w:ilvl w:val="1"/>
          <w:numId w:val="10"/>
        </w:numPr>
        <w:spacing w:before="120" w:after="120"/>
        <w:outlineLvl w:val="1"/>
        <w:rPr>
          <w:rFonts w:cs="Arial"/>
          <w:b w:val="0"/>
          <w:sz w:val="20"/>
          <w:szCs w:val="20"/>
        </w:rPr>
      </w:pPr>
      <w:r w:rsidRPr="004A5C20">
        <w:rPr>
          <w:rFonts w:cs="Arial"/>
          <w:b w:val="0"/>
          <w:sz w:val="20"/>
          <w:szCs w:val="20"/>
        </w:rPr>
        <w:t xml:space="preserve">Splatnost daňových dokladů činí </w:t>
      </w:r>
      <w:r>
        <w:rPr>
          <w:rFonts w:cs="Arial"/>
          <w:b w:val="0"/>
          <w:sz w:val="20"/>
          <w:szCs w:val="20"/>
        </w:rPr>
        <w:t>30</w:t>
      </w:r>
      <w:r w:rsidRPr="004A5C20">
        <w:rPr>
          <w:rFonts w:cs="Arial"/>
          <w:b w:val="0"/>
          <w:sz w:val="20"/>
          <w:szCs w:val="20"/>
        </w:rPr>
        <w:t xml:space="preserve"> kalendářních dnů ode dne jejich doručení Kupujícímu.</w:t>
      </w:r>
    </w:p>
    <w:p w14:paraId="7D074405" w14:textId="0D5D9AAA" w:rsidR="00B0451B" w:rsidRPr="008B0BB8" w:rsidRDefault="004A5C20" w:rsidP="004A5C20">
      <w:pPr>
        <w:pStyle w:val="Level1"/>
        <w:numPr>
          <w:ilvl w:val="1"/>
          <w:numId w:val="10"/>
        </w:numPr>
        <w:spacing w:before="120" w:after="120"/>
        <w:outlineLvl w:val="1"/>
        <w:rPr>
          <w:rFonts w:cs="Arial"/>
          <w:b w:val="0"/>
          <w:sz w:val="20"/>
          <w:szCs w:val="20"/>
        </w:rPr>
      </w:pPr>
      <w:r w:rsidRPr="004A5C20">
        <w:rPr>
          <w:rFonts w:cs="Arial"/>
          <w:b w:val="0"/>
          <w:sz w:val="20"/>
          <w:szCs w:val="20"/>
        </w:rPr>
        <w:lastRenderedPageBreak/>
        <w:t>Úhrada kupní ceny bude provedena bezhotovostním převodem na bankovní účet Prodávajícího uvedený na příslušném daňovém dokladu.</w:t>
      </w:r>
    </w:p>
    <w:p w14:paraId="5C3E4949" w14:textId="54709C7E" w:rsidR="00B0451B" w:rsidRPr="008B0BB8" w:rsidRDefault="00B0451B" w:rsidP="00B0451B">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Veškeré vystavené faktury budou mít náležitosti daňových dokladů dle platných právních předpisů. Fakturu, která nebude splňovat tyto náležitosti, je Kupující oprávněn vrátit ve lhůtě splatnosti Prodávajícímu. Pro tento případ se Prodávající zavazuje vystavit novou fakturu s novým termínem splatnosti.</w:t>
      </w:r>
    </w:p>
    <w:p w14:paraId="00CDD1E6" w14:textId="77777777" w:rsidR="00B30F23" w:rsidRPr="008B0BB8" w:rsidRDefault="00B30F23" w:rsidP="00B30F23">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Fakturační údaje Kupujícího jsou uvedeny v záhlaví této Smlouvy.</w:t>
      </w:r>
    </w:p>
    <w:p w14:paraId="72FA21EB" w14:textId="6D406057" w:rsidR="00B30F23" w:rsidRPr="008B0BB8" w:rsidRDefault="00B30F23" w:rsidP="004B7DA1">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Kupující nabývá vlastnické právo k předmětu Smlouvy až úplným zaplacením kupní ceny</w:t>
      </w:r>
      <w:r w:rsidR="009C0290" w:rsidRPr="009C0290">
        <w:rPr>
          <w:b w:val="0"/>
          <w:sz w:val="20"/>
        </w:rPr>
        <w:t xml:space="preserve"> </w:t>
      </w:r>
      <w:r w:rsidR="00654A17">
        <w:rPr>
          <w:rFonts w:cs="Arial"/>
          <w:b w:val="0"/>
          <w:sz w:val="20"/>
          <w:szCs w:val="20"/>
        </w:rPr>
        <w:t>za</w:t>
      </w:r>
      <w:r w:rsidR="009C0290">
        <w:rPr>
          <w:rFonts w:cs="Arial"/>
          <w:b w:val="0"/>
          <w:sz w:val="20"/>
          <w:szCs w:val="20"/>
        </w:rPr>
        <w:t> </w:t>
      </w:r>
      <w:r w:rsidR="009C0290" w:rsidRPr="009C0290">
        <w:rPr>
          <w:rFonts w:cs="Arial"/>
          <w:b w:val="0"/>
          <w:sz w:val="20"/>
          <w:szCs w:val="20"/>
        </w:rPr>
        <w:t>příslušn</w:t>
      </w:r>
      <w:r w:rsidR="00654A17">
        <w:rPr>
          <w:rFonts w:cs="Arial"/>
          <w:b w:val="0"/>
          <w:sz w:val="20"/>
          <w:szCs w:val="20"/>
        </w:rPr>
        <w:t>ou</w:t>
      </w:r>
      <w:r w:rsidR="009C0290" w:rsidRPr="009C0290">
        <w:rPr>
          <w:rFonts w:cs="Arial"/>
          <w:b w:val="0"/>
          <w:sz w:val="20"/>
          <w:szCs w:val="20"/>
        </w:rPr>
        <w:t xml:space="preserve"> dílčí část</w:t>
      </w:r>
      <w:r w:rsidR="00654A17">
        <w:rPr>
          <w:rFonts w:cs="Arial"/>
          <w:b w:val="0"/>
          <w:sz w:val="20"/>
          <w:szCs w:val="20"/>
        </w:rPr>
        <w:t xml:space="preserve"> </w:t>
      </w:r>
      <w:r w:rsidR="009C0290" w:rsidRPr="009C0290">
        <w:rPr>
          <w:rFonts w:cs="Arial"/>
          <w:b w:val="0"/>
          <w:sz w:val="20"/>
          <w:szCs w:val="20"/>
        </w:rPr>
        <w:t>předmětu Smlouvy</w:t>
      </w:r>
      <w:r w:rsidRPr="008B0BB8">
        <w:rPr>
          <w:rFonts w:cs="Arial"/>
          <w:b w:val="0"/>
          <w:sz w:val="20"/>
          <w:szCs w:val="20"/>
        </w:rPr>
        <w:t>.</w:t>
      </w:r>
    </w:p>
    <w:p w14:paraId="368F33C5" w14:textId="04CEC314" w:rsidR="00E545BA" w:rsidRPr="008B0BB8" w:rsidRDefault="00E545BA" w:rsidP="00E545BA">
      <w:pPr>
        <w:pStyle w:val="Level1"/>
        <w:numPr>
          <w:ilvl w:val="1"/>
          <w:numId w:val="10"/>
        </w:numPr>
        <w:spacing w:before="120" w:after="120"/>
        <w:outlineLvl w:val="1"/>
        <w:rPr>
          <w:rFonts w:cs="Arial"/>
          <w:b w:val="0"/>
          <w:sz w:val="20"/>
          <w:szCs w:val="20"/>
        </w:rPr>
      </w:pPr>
      <w:r w:rsidRPr="004A5C20">
        <w:rPr>
          <w:rFonts w:cs="Arial"/>
          <w:b w:val="0"/>
          <w:sz w:val="20"/>
          <w:szCs w:val="20"/>
        </w:rPr>
        <w:t xml:space="preserve">Na </w:t>
      </w:r>
      <w:r w:rsidR="004A5C20" w:rsidRPr="004A5C20">
        <w:rPr>
          <w:rFonts w:cs="Arial"/>
          <w:b w:val="0"/>
          <w:sz w:val="20"/>
          <w:szCs w:val="20"/>
        </w:rPr>
        <w:t>f</w:t>
      </w:r>
      <w:r w:rsidR="004A5C20" w:rsidRPr="004A5C20">
        <w:rPr>
          <w:rFonts w:cs="Arial"/>
          <w:b w:val="0"/>
          <w:sz w:val="20"/>
          <w:szCs w:val="20"/>
        </w:rPr>
        <w:t>akturách i na předávacím protokolu bud</w:t>
      </w:r>
      <w:r w:rsidR="004A5C20">
        <w:rPr>
          <w:rFonts w:cs="Arial"/>
          <w:b w:val="0"/>
          <w:sz w:val="20"/>
          <w:szCs w:val="20"/>
        </w:rPr>
        <w:t>ou</w:t>
      </w:r>
      <w:r w:rsidR="004A5C20" w:rsidRPr="004A5C20">
        <w:rPr>
          <w:rFonts w:cs="Arial"/>
          <w:b w:val="0"/>
          <w:sz w:val="20"/>
          <w:szCs w:val="20"/>
        </w:rPr>
        <w:t xml:space="preserve"> uveden</w:t>
      </w:r>
      <w:r w:rsidR="004A5C20">
        <w:rPr>
          <w:rFonts w:cs="Arial"/>
          <w:b w:val="0"/>
          <w:sz w:val="20"/>
          <w:szCs w:val="20"/>
        </w:rPr>
        <w:t>a</w:t>
      </w:r>
      <w:r w:rsidR="004A5C20" w:rsidRPr="004A5C20">
        <w:rPr>
          <w:rFonts w:cs="Arial"/>
          <w:b w:val="0"/>
          <w:sz w:val="20"/>
          <w:szCs w:val="20"/>
        </w:rPr>
        <w:t xml:space="preserve"> </w:t>
      </w:r>
      <w:r w:rsidR="004A5C20" w:rsidRPr="004A5C20">
        <w:rPr>
          <w:rFonts w:cs="Arial"/>
          <w:bCs/>
          <w:sz w:val="20"/>
          <w:szCs w:val="20"/>
        </w:rPr>
        <w:t>výrobní čísl</w:t>
      </w:r>
      <w:r w:rsidR="004A5C20">
        <w:rPr>
          <w:rFonts w:cs="Arial"/>
          <w:bCs/>
          <w:sz w:val="20"/>
          <w:szCs w:val="20"/>
        </w:rPr>
        <w:t>a</w:t>
      </w:r>
      <w:r w:rsidR="004A5C20" w:rsidRPr="004A5C20">
        <w:rPr>
          <w:rFonts w:cs="Arial"/>
          <w:b w:val="0"/>
          <w:sz w:val="20"/>
          <w:szCs w:val="20"/>
        </w:rPr>
        <w:t xml:space="preserve"> předmětu Smlouvy, případně jiné jednoznačné typové označení</w:t>
      </w:r>
      <w:r w:rsidR="00096741" w:rsidRPr="004A5C20">
        <w:rPr>
          <w:rFonts w:cs="Arial"/>
          <w:b w:val="0"/>
          <w:sz w:val="20"/>
          <w:szCs w:val="20"/>
        </w:rPr>
        <w:t>.</w:t>
      </w:r>
    </w:p>
    <w:p w14:paraId="25F57B21" w14:textId="7918B502" w:rsidR="00E545BA" w:rsidRPr="008B0BB8" w:rsidRDefault="004A5C20" w:rsidP="00E545BA">
      <w:pPr>
        <w:pStyle w:val="Level1"/>
        <w:numPr>
          <w:ilvl w:val="1"/>
          <w:numId w:val="10"/>
        </w:numPr>
        <w:spacing w:before="120" w:after="120" w:line="276" w:lineRule="auto"/>
        <w:outlineLvl w:val="1"/>
        <w:rPr>
          <w:rFonts w:cs="Arial"/>
          <w:bCs/>
          <w:sz w:val="20"/>
          <w:szCs w:val="20"/>
        </w:rPr>
      </w:pPr>
      <w:r w:rsidRPr="004A5C20">
        <w:rPr>
          <w:rFonts w:cs="Arial"/>
          <w:b w:val="0"/>
          <w:sz w:val="20"/>
          <w:szCs w:val="20"/>
        </w:rPr>
        <w:t>Spolu s předávacím protokolem bude Kupujícímu předáno EU prohlášení o shodě, pokud je jeho předání vyžadováno platnými právními předpisy.</w:t>
      </w:r>
    </w:p>
    <w:p w14:paraId="3235F843" w14:textId="77777777" w:rsidR="00AF5136" w:rsidRPr="008B0BB8" w:rsidRDefault="00DB52C4">
      <w:pPr>
        <w:pStyle w:val="Level1"/>
        <w:numPr>
          <w:ilvl w:val="0"/>
          <w:numId w:val="10"/>
        </w:numPr>
        <w:spacing w:before="400" w:line="240" w:lineRule="auto"/>
        <w:outlineLvl w:val="1"/>
        <w:rPr>
          <w:rFonts w:cs="Arial"/>
          <w:sz w:val="20"/>
          <w:szCs w:val="20"/>
        </w:rPr>
      </w:pPr>
      <w:r w:rsidRPr="008B0BB8">
        <w:rPr>
          <w:rFonts w:cs="Arial"/>
          <w:bCs/>
          <w:sz w:val="20"/>
          <w:szCs w:val="20"/>
        </w:rPr>
        <w:t>Prohlášení</w:t>
      </w:r>
    </w:p>
    <w:p w14:paraId="5B81FA9B" w14:textId="77777777" w:rsidR="009C06FA" w:rsidRPr="008B0BB8" w:rsidRDefault="009C06FA" w:rsidP="00A9552B">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Smluvní strany vzájemně prohlašují, že jejich způsobilost a volnost uzavřít tuto kupní smlouvu, jakož i způsobilost ke všem souvisejícím právním jednáním, není nijak omezena ani vyloučena.</w:t>
      </w:r>
    </w:p>
    <w:p w14:paraId="2477F09A" w14:textId="54494726" w:rsidR="009C06FA" w:rsidRPr="008B0BB8" w:rsidRDefault="009C06FA" w:rsidP="00A9552B">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 xml:space="preserve">Tato kupní smlouva je uzavírána v přímé návaznosti na výsledky </w:t>
      </w:r>
      <w:r w:rsidR="00096741" w:rsidRPr="008B0BB8">
        <w:rPr>
          <w:rFonts w:cs="Arial"/>
          <w:b w:val="0"/>
          <w:sz w:val="20"/>
          <w:szCs w:val="20"/>
        </w:rPr>
        <w:t>výběrového</w:t>
      </w:r>
      <w:r w:rsidRPr="008B0BB8">
        <w:rPr>
          <w:rFonts w:cs="Arial"/>
          <w:b w:val="0"/>
          <w:sz w:val="20"/>
          <w:szCs w:val="20"/>
        </w:rPr>
        <w:t xml:space="preserve"> řízení realizovaného kupujícím, v </w:t>
      </w:r>
      <w:proofErr w:type="gramStart"/>
      <w:r w:rsidRPr="008B0BB8">
        <w:rPr>
          <w:rFonts w:cs="Arial"/>
          <w:b w:val="0"/>
          <w:sz w:val="20"/>
          <w:szCs w:val="20"/>
        </w:rPr>
        <w:t>rámci</w:t>
      </w:r>
      <w:proofErr w:type="gramEnd"/>
      <w:r w:rsidRPr="008B0BB8">
        <w:rPr>
          <w:rFonts w:cs="Arial"/>
          <w:b w:val="0"/>
          <w:sz w:val="20"/>
          <w:szCs w:val="20"/>
        </w:rPr>
        <w:t xml:space="preserve"> něhož byla nabídka prodávajícího vyhodnocena jako nejvýhodnější.</w:t>
      </w:r>
    </w:p>
    <w:p w14:paraId="089C7265" w14:textId="77777777" w:rsidR="00DD6621" w:rsidRPr="008B0BB8" w:rsidRDefault="00DD6621" w:rsidP="00DD6621">
      <w:pPr>
        <w:pStyle w:val="Level1"/>
        <w:numPr>
          <w:ilvl w:val="0"/>
          <w:numId w:val="10"/>
        </w:numPr>
        <w:spacing w:before="400" w:line="240" w:lineRule="auto"/>
        <w:outlineLvl w:val="1"/>
        <w:rPr>
          <w:rFonts w:cs="Arial"/>
          <w:bCs/>
          <w:sz w:val="20"/>
          <w:szCs w:val="20"/>
        </w:rPr>
      </w:pPr>
      <w:bookmarkStart w:id="8" w:name="bookmark-name-4.3"/>
      <w:bookmarkEnd w:id="8"/>
      <w:r w:rsidRPr="008B0BB8">
        <w:rPr>
          <w:rFonts w:cs="Arial"/>
          <w:bCs/>
          <w:sz w:val="20"/>
          <w:szCs w:val="20"/>
        </w:rPr>
        <w:t>Odpovědnost za vady, záruční podmínky</w:t>
      </w:r>
    </w:p>
    <w:p w14:paraId="74DD5392" w14:textId="77777777" w:rsidR="00DD6621" w:rsidRPr="008B0BB8" w:rsidRDefault="00DD6621" w:rsidP="00DD6621">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Prodávající se zavazuje, že předmět Smlouvy bude po dobu záruční lhůty způsobilý pro použití ke smluvenému účelu a zachová po tuto dobu smluvené nebo obvyklé vlastnosti.</w:t>
      </w:r>
    </w:p>
    <w:p w14:paraId="69DC01CC" w14:textId="16F61D27" w:rsidR="00DD6621" w:rsidRPr="008B0BB8" w:rsidRDefault="00DD6621" w:rsidP="00DD6621">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 xml:space="preserve">Záruční doba počíná běžet ode dne předání předmětu Smlouvy </w:t>
      </w:r>
      <w:r w:rsidR="009C0290">
        <w:rPr>
          <w:rFonts w:cs="Arial"/>
          <w:b w:val="0"/>
          <w:sz w:val="20"/>
          <w:szCs w:val="20"/>
        </w:rPr>
        <w:t>Kupujícímu</w:t>
      </w:r>
      <w:r w:rsidRPr="008B0BB8">
        <w:rPr>
          <w:rFonts w:cs="Arial"/>
          <w:b w:val="0"/>
          <w:sz w:val="20"/>
          <w:szCs w:val="20"/>
        </w:rPr>
        <w:t xml:space="preserve"> a její délka činí</w:t>
      </w:r>
      <w:r w:rsidR="008076D4" w:rsidRPr="008B0BB8">
        <w:rPr>
          <w:rFonts w:cs="Arial"/>
          <w:b w:val="0"/>
          <w:sz w:val="20"/>
          <w:szCs w:val="20"/>
        </w:rPr>
        <w:t xml:space="preserve"> </w:t>
      </w:r>
      <w:r w:rsidR="0017778C" w:rsidRPr="008B0BB8">
        <w:rPr>
          <w:rFonts w:cs="Arial"/>
          <w:b w:val="0"/>
          <w:sz w:val="20"/>
          <w:szCs w:val="20"/>
        </w:rPr>
        <w:t>24</w:t>
      </w:r>
      <w:r w:rsidR="009C0290">
        <w:rPr>
          <w:rFonts w:cs="Arial"/>
          <w:b w:val="0"/>
          <w:sz w:val="20"/>
          <w:szCs w:val="20"/>
        </w:rPr>
        <w:t> </w:t>
      </w:r>
      <w:r w:rsidR="008E1FE2" w:rsidRPr="008B0BB8">
        <w:rPr>
          <w:rFonts w:cs="Arial"/>
          <w:b w:val="0"/>
          <w:sz w:val="20"/>
          <w:szCs w:val="20"/>
        </w:rPr>
        <w:t>měsíců.</w:t>
      </w:r>
    </w:p>
    <w:p w14:paraId="4FE65F83" w14:textId="313122F2" w:rsidR="0017778C" w:rsidRPr="008B0BB8" w:rsidRDefault="0017778C" w:rsidP="0017778C">
      <w:pPr>
        <w:pStyle w:val="Level1"/>
        <w:numPr>
          <w:ilvl w:val="1"/>
          <w:numId w:val="10"/>
        </w:numPr>
        <w:spacing w:before="120" w:after="120"/>
        <w:outlineLvl w:val="1"/>
        <w:rPr>
          <w:rFonts w:cs="Arial"/>
          <w:b w:val="0"/>
          <w:sz w:val="20"/>
          <w:szCs w:val="20"/>
        </w:rPr>
      </w:pPr>
      <w:r w:rsidRPr="008B0BB8">
        <w:rPr>
          <w:rFonts w:cs="Arial"/>
          <w:b w:val="0"/>
          <w:sz w:val="20"/>
          <w:szCs w:val="20"/>
        </w:rPr>
        <w:t xml:space="preserve">V rámci servisních podmínek po dobu trvání záruční doby ve smyslu odst. 7.2 této Smlouvy, Prodávající zajistí v pracovní dny reakci a informaci ohledně závady do 24 hodin od nahlášení závady, následně zajistí servisní výjezd do 48 hodin. </w:t>
      </w:r>
    </w:p>
    <w:p w14:paraId="1356ED4B" w14:textId="433B1BC6" w:rsidR="0017778C" w:rsidRPr="008B0BB8" w:rsidRDefault="0017778C" w:rsidP="0017778C">
      <w:pPr>
        <w:pStyle w:val="Level1"/>
        <w:numPr>
          <w:ilvl w:val="1"/>
          <w:numId w:val="10"/>
        </w:numPr>
        <w:spacing w:before="120" w:after="120"/>
        <w:outlineLvl w:val="1"/>
        <w:rPr>
          <w:rFonts w:cs="Arial"/>
          <w:b w:val="0"/>
          <w:sz w:val="20"/>
          <w:szCs w:val="20"/>
        </w:rPr>
      </w:pPr>
      <w:r w:rsidRPr="008B0BB8">
        <w:rPr>
          <w:rFonts w:cs="Arial"/>
          <w:b w:val="0"/>
          <w:sz w:val="20"/>
          <w:szCs w:val="20"/>
        </w:rPr>
        <w:t xml:space="preserve">V případě nezáručního servisu bude dodavatel účtovat objednateli náklady dopravy max. za vzdálenost </w:t>
      </w:r>
      <w:r w:rsidR="008B0BB8">
        <w:rPr>
          <w:rFonts w:cs="Arial"/>
          <w:b w:val="0"/>
          <w:sz w:val="20"/>
          <w:szCs w:val="20"/>
        </w:rPr>
        <w:t>5</w:t>
      </w:r>
      <w:r w:rsidRPr="008B0BB8">
        <w:rPr>
          <w:rFonts w:cs="Arial"/>
          <w:b w:val="0"/>
          <w:sz w:val="20"/>
          <w:szCs w:val="20"/>
        </w:rPr>
        <w:t>0 km k místu zásahu. Náklady dopravy nad tuto vzdálenost jsou věcí dodavatele.</w:t>
      </w:r>
    </w:p>
    <w:p w14:paraId="383DCF65" w14:textId="77777777" w:rsidR="00DD6621" w:rsidRPr="008B0BB8" w:rsidRDefault="00DD6621" w:rsidP="00DD6621">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Smluvní strany této Smlouvy se dohodly, že pro uplatnění odpovědnosti za vady předmětu Smlouvy jsou závazná ustanovení § 2099 a násl. Zákona č. 89/2012 Sb., občanský zákoník, ve znění pozdějších předpisů.</w:t>
      </w:r>
    </w:p>
    <w:p w14:paraId="364A18D4" w14:textId="77777777" w:rsidR="00AF5136" w:rsidRPr="008B0BB8" w:rsidRDefault="0071219C">
      <w:pPr>
        <w:pStyle w:val="Level1"/>
        <w:numPr>
          <w:ilvl w:val="0"/>
          <w:numId w:val="10"/>
        </w:numPr>
        <w:spacing w:before="400" w:line="240" w:lineRule="auto"/>
        <w:outlineLvl w:val="1"/>
        <w:rPr>
          <w:rFonts w:cs="Arial"/>
          <w:sz w:val="20"/>
          <w:szCs w:val="20"/>
        </w:rPr>
      </w:pPr>
      <w:bookmarkStart w:id="9" w:name="bookmark-name-5"/>
      <w:bookmarkEnd w:id="9"/>
      <w:r w:rsidRPr="008B0BB8">
        <w:rPr>
          <w:rFonts w:cs="Arial"/>
          <w:bCs/>
          <w:sz w:val="20"/>
          <w:szCs w:val="20"/>
        </w:rPr>
        <w:t>Smluvní sankce, o</w:t>
      </w:r>
      <w:r w:rsidR="00DB52C4" w:rsidRPr="008B0BB8">
        <w:rPr>
          <w:rFonts w:cs="Arial"/>
          <w:bCs/>
          <w:sz w:val="20"/>
          <w:szCs w:val="20"/>
        </w:rPr>
        <w:t>dstoupení od Smlouvy</w:t>
      </w:r>
    </w:p>
    <w:p w14:paraId="53A74D43" w14:textId="7181C543" w:rsidR="0071219C" w:rsidRPr="008B0BB8" w:rsidRDefault="0071219C" w:rsidP="0071219C">
      <w:pPr>
        <w:pStyle w:val="Level1"/>
        <w:numPr>
          <w:ilvl w:val="1"/>
          <w:numId w:val="10"/>
        </w:numPr>
        <w:spacing w:before="120" w:after="120" w:line="276" w:lineRule="auto"/>
        <w:outlineLvl w:val="1"/>
        <w:rPr>
          <w:rFonts w:cs="Arial"/>
          <w:b w:val="0"/>
          <w:sz w:val="20"/>
          <w:szCs w:val="20"/>
        </w:rPr>
      </w:pPr>
      <w:bookmarkStart w:id="10" w:name="bookmark-name-5.1"/>
      <w:bookmarkStart w:id="11" w:name="bookmark-name-6"/>
      <w:bookmarkEnd w:id="10"/>
      <w:bookmarkEnd w:id="11"/>
      <w:r w:rsidRPr="008B0BB8">
        <w:rPr>
          <w:rFonts w:cs="Arial"/>
          <w:b w:val="0"/>
          <w:sz w:val="20"/>
          <w:szCs w:val="20"/>
        </w:rPr>
        <w:t>V případě, že Prodávající nedodrží termín předání předmětu Smlouvy, uhradí Kupujícímu smluvní pokutu ve výši 0,05 % z kupní ceny za každý den prodlení s předáním předmětu Smlouvy. Smluvní pokuta je splatná do 3 kalendářních dnů po doručení písemné výzvy Kupujícího na adresu Prodávajícího.</w:t>
      </w:r>
    </w:p>
    <w:p w14:paraId="544BF1C9" w14:textId="77777777" w:rsidR="0071219C" w:rsidRPr="008B0BB8" w:rsidRDefault="0071219C" w:rsidP="008E1FE2">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 xml:space="preserve">V případě, že se Prodávající dostane do prodlení s předáním předmětu Smlouvy o více než 30 kalendářních dnů, je Kupující oprávněn písemně odstoupit od této Smlouvy. </w:t>
      </w:r>
    </w:p>
    <w:p w14:paraId="00877BD3" w14:textId="77777777" w:rsidR="0071219C" w:rsidRPr="008B0BB8" w:rsidRDefault="0071219C" w:rsidP="0071219C">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lastRenderedPageBreak/>
        <w:t>Pokud bude Kupující v prodlení s platbou některé splatné oprávněné faktury Prodávajícího, uhradí Prodávajícímu úrok z prodlení ve výši 0,05 % z dlužné částky za každý den prodlení. Úrok z prodlení je splatný do 3 kalendářních dnů po doručení písemné výzvy Prodávajícího na adresu Kupujícího.</w:t>
      </w:r>
    </w:p>
    <w:p w14:paraId="68A5EBEC" w14:textId="77777777" w:rsidR="0071219C" w:rsidRPr="008B0BB8" w:rsidRDefault="0071219C" w:rsidP="0071219C">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 xml:space="preserve">V případě, že se Kupující dostane do prodlení s platbou některé splatné oprávněné faktury Prodávajícího o více než 30 kalendářních dnů, je Prodávající oprávněn písemně odstoupit od této Smlouvy. </w:t>
      </w:r>
    </w:p>
    <w:p w14:paraId="4058A543" w14:textId="77777777" w:rsidR="0071219C" w:rsidRPr="008B0BB8" w:rsidRDefault="0071219C" w:rsidP="0071219C">
      <w:pPr>
        <w:pStyle w:val="Level1"/>
        <w:numPr>
          <w:ilvl w:val="1"/>
          <w:numId w:val="10"/>
        </w:numPr>
        <w:spacing w:before="120" w:after="120" w:line="276" w:lineRule="auto"/>
        <w:outlineLvl w:val="1"/>
        <w:rPr>
          <w:rFonts w:cs="Arial"/>
          <w:b w:val="0"/>
          <w:sz w:val="20"/>
          <w:szCs w:val="20"/>
        </w:rPr>
      </w:pPr>
      <w:r w:rsidRPr="008B0BB8">
        <w:rPr>
          <w:rFonts w:cs="Arial"/>
          <w:b w:val="0"/>
          <w:sz w:val="20"/>
          <w:szCs w:val="20"/>
        </w:rPr>
        <w:t xml:space="preserve">Smluvní pokuty či úroky z prodlení sjednané touto Smlouvou hradí povinná strana nezávisle na tom, zda a v jaké výši vznikne druhé straně v této souvislosti škoda. </w:t>
      </w:r>
    </w:p>
    <w:p w14:paraId="23C8C931" w14:textId="77777777" w:rsidR="0071219C" w:rsidRPr="008B0BB8" w:rsidRDefault="0071219C" w:rsidP="0071219C">
      <w:pPr>
        <w:pStyle w:val="Level1"/>
        <w:numPr>
          <w:ilvl w:val="1"/>
          <w:numId w:val="10"/>
        </w:numPr>
        <w:spacing w:before="120" w:after="120" w:line="276" w:lineRule="auto"/>
        <w:outlineLvl w:val="1"/>
        <w:rPr>
          <w:rFonts w:cs="Arial"/>
          <w:bCs/>
          <w:sz w:val="20"/>
          <w:szCs w:val="20"/>
        </w:rPr>
      </w:pPr>
      <w:r w:rsidRPr="008B0BB8">
        <w:rPr>
          <w:rFonts w:cs="Arial"/>
          <w:b w:val="0"/>
          <w:sz w:val="20"/>
          <w:szCs w:val="20"/>
        </w:rPr>
        <w:t>Za den odstoupení od smlouvy se považuje den, kdy bylo písemné oznámení o odstoupení doručeno druhé smluvní straně. Odstoupením od této Smlouvy nejsou dotčena práva smluvních stran na úhradu splatné smluvní pokuty, úroku z prodlení podle této Smlouvy a na náhradu škody</w:t>
      </w:r>
    </w:p>
    <w:p w14:paraId="4E31478F" w14:textId="77777777" w:rsidR="00AF5136" w:rsidRPr="008B0BB8" w:rsidRDefault="00DB52C4">
      <w:pPr>
        <w:pStyle w:val="Level1"/>
        <w:numPr>
          <w:ilvl w:val="0"/>
          <w:numId w:val="10"/>
        </w:numPr>
        <w:spacing w:before="400" w:line="240" w:lineRule="auto"/>
        <w:outlineLvl w:val="1"/>
        <w:rPr>
          <w:rFonts w:cs="Arial"/>
          <w:sz w:val="20"/>
          <w:szCs w:val="20"/>
        </w:rPr>
      </w:pPr>
      <w:bookmarkStart w:id="12" w:name="bookmark-name-8"/>
      <w:bookmarkEnd w:id="12"/>
      <w:r w:rsidRPr="008B0BB8">
        <w:rPr>
          <w:rFonts w:cs="Arial"/>
          <w:bCs/>
          <w:sz w:val="20"/>
          <w:szCs w:val="20"/>
        </w:rPr>
        <w:t>Vyšší moc</w:t>
      </w:r>
    </w:p>
    <w:p w14:paraId="296E164B" w14:textId="5CA2543F" w:rsidR="00F60038" w:rsidRPr="00F60038" w:rsidRDefault="00A9552B" w:rsidP="00F60038">
      <w:pPr>
        <w:pStyle w:val="Level1"/>
        <w:numPr>
          <w:ilvl w:val="1"/>
          <w:numId w:val="10"/>
        </w:numPr>
        <w:spacing w:before="120" w:after="120"/>
        <w:outlineLvl w:val="1"/>
        <w:rPr>
          <w:rFonts w:cs="Arial"/>
          <w:b w:val="0"/>
          <w:sz w:val="20"/>
          <w:szCs w:val="20"/>
        </w:rPr>
      </w:pPr>
      <w:r w:rsidRPr="008B0BB8">
        <w:rPr>
          <w:rFonts w:cs="Arial"/>
          <w:b w:val="0"/>
          <w:sz w:val="20"/>
          <w:szCs w:val="20"/>
        </w:rPr>
        <w:t>V případě, že dojde k událostem, které nelze v době podpisu této smlouvy předvídat a které způsobí prodávajícímu překážku v plnění jeho povinností, je prodávající oprávněn posunout dobu plnění o dobu, po kterou tato překážka trvala o přiměřenou dobu potřebnou ke splnění závazků.</w:t>
      </w:r>
      <w:r w:rsidR="00F60038" w:rsidRPr="00F60038">
        <w:rPr>
          <w:rFonts w:cs="Arial"/>
          <w:b w:val="0"/>
          <w:sz w:val="20"/>
          <w:szCs w:val="20"/>
        </w:rPr>
        <w:t xml:space="preserve"> </w:t>
      </w:r>
      <w:r w:rsidR="00F60038" w:rsidRPr="00F60038">
        <w:rPr>
          <w:rFonts w:cs="Arial"/>
          <w:b w:val="0"/>
          <w:sz w:val="20"/>
          <w:szCs w:val="20"/>
        </w:rPr>
        <w:t>V případě, že dojde k událostem vyšší moci, tj. mimořádným, nepředvídatelným a nepřekonatelným událostem, které nastaly nezávisle na vůli Smluvních stran a které brání Prodávajícímu v řádném plnění jeho povinností podle této Smlouvy, je Prodávající oprávněn posunout dobu plnění pouze o dobu, po kterou tyto překážky prokazatelně trvaly, a to výhradně za předpokladu, že:</w:t>
      </w:r>
    </w:p>
    <w:p w14:paraId="7F5A1049" w14:textId="0990B2CA" w:rsidR="00F60038" w:rsidRPr="00F60038" w:rsidRDefault="00F60038" w:rsidP="00F60038">
      <w:pPr>
        <w:pStyle w:val="Level1"/>
        <w:numPr>
          <w:ilvl w:val="2"/>
          <w:numId w:val="10"/>
        </w:numPr>
        <w:spacing w:before="120" w:after="120" w:line="276" w:lineRule="auto"/>
        <w:outlineLvl w:val="1"/>
        <w:rPr>
          <w:rFonts w:cs="Arial"/>
          <w:b w:val="0"/>
          <w:sz w:val="20"/>
          <w:szCs w:val="20"/>
        </w:rPr>
      </w:pPr>
      <w:r w:rsidRPr="00F60038">
        <w:rPr>
          <w:rFonts w:cs="Arial"/>
          <w:b w:val="0"/>
          <w:sz w:val="20"/>
          <w:szCs w:val="20"/>
        </w:rPr>
        <w:t>Prodávající bezodkladně, nejpozději do 3 pracovních dnů ode dne, kdy se o vzniku takové události dozvěděl nebo mohl dozvědět, písemně informuje Kupujícího o vzniku překážky, jejích důvodech a předpokládané době jejího trvání,</w:t>
      </w:r>
    </w:p>
    <w:p w14:paraId="3D2FC6F1" w14:textId="61328BFE" w:rsidR="00F60038" w:rsidRPr="00F60038" w:rsidRDefault="00F60038" w:rsidP="00F60038">
      <w:pPr>
        <w:pStyle w:val="Level1"/>
        <w:numPr>
          <w:ilvl w:val="2"/>
          <w:numId w:val="10"/>
        </w:numPr>
        <w:spacing w:before="120" w:after="120" w:line="276" w:lineRule="auto"/>
        <w:outlineLvl w:val="1"/>
        <w:rPr>
          <w:rFonts w:cs="Arial"/>
          <w:b w:val="0"/>
          <w:sz w:val="20"/>
          <w:szCs w:val="20"/>
        </w:rPr>
      </w:pPr>
      <w:r w:rsidRPr="00F60038">
        <w:rPr>
          <w:rFonts w:cs="Arial"/>
          <w:b w:val="0"/>
          <w:sz w:val="20"/>
          <w:szCs w:val="20"/>
        </w:rPr>
        <w:t>Prodávající prokáže existenci události vyšší moci a její přímý vliv na nemožnost plnění závazků podle této Smlouvy.</w:t>
      </w:r>
    </w:p>
    <w:p w14:paraId="2B115E8A" w14:textId="77777777" w:rsidR="00F60038" w:rsidRDefault="00F60038" w:rsidP="00F60038">
      <w:pPr>
        <w:pStyle w:val="Level1"/>
        <w:numPr>
          <w:ilvl w:val="1"/>
          <w:numId w:val="10"/>
        </w:numPr>
        <w:spacing w:before="120" w:after="120" w:line="276" w:lineRule="auto"/>
        <w:contextualSpacing/>
        <w:outlineLvl w:val="1"/>
        <w:rPr>
          <w:rFonts w:cs="Arial"/>
          <w:b w:val="0"/>
          <w:sz w:val="20"/>
          <w:szCs w:val="20"/>
        </w:rPr>
      </w:pPr>
      <w:r w:rsidRPr="00F60038">
        <w:rPr>
          <w:rFonts w:cs="Arial"/>
          <w:b w:val="0"/>
          <w:sz w:val="20"/>
          <w:szCs w:val="20"/>
        </w:rPr>
        <w:t>Za události vyšší moci se nepovažují zejména:</w:t>
      </w:r>
    </w:p>
    <w:p w14:paraId="52A10DB2" w14:textId="77777777" w:rsidR="00F60038" w:rsidRDefault="00F60038" w:rsidP="00F60038">
      <w:pPr>
        <w:pStyle w:val="Level1"/>
        <w:numPr>
          <w:ilvl w:val="2"/>
          <w:numId w:val="10"/>
        </w:numPr>
        <w:spacing w:before="120" w:after="120" w:line="276" w:lineRule="auto"/>
        <w:contextualSpacing/>
        <w:outlineLvl w:val="1"/>
        <w:rPr>
          <w:rFonts w:cs="Arial"/>
          <w:b w:val="0"/>
          <w:sz w:val="20"/>
          <w:szCs w:val="20"/>
        </w:rPr>
      </w:pPr>
      <w:r w:rsidRPr="00F60038">
        <w:rPr>
          <w:rFonts w:cs="Arial"/>
          <w:b w:val="0"/>
          <w:sz w:val="20"/>
          <w:szCs w:val="20"/>
        </w:rPr>
        <w:t>nedostatek materiálu, komponentů či výrobních kapacit,</w:t>
      </w:r>
    </w:p>
    <w:p w14:paraId="6E452560" w14:textId="77777777" w:rsidR="00F60038" w:rsidRDefault="00F60038" w:rsidP="00F60038">
      <w:pPr>
        <w:pStyle w:val="Level1"/>
        <w:numPr>
          <w:ilvl w:val="2"/>
          <w:numId w:val="10"/>
        </w:numPr>
        <w:spacing w:before="120" w:after="120" w:line="276" w:lineRule="auto"/>
        <w:contextualSpacing/>
        <w:outlineLvl w:val="1"/>
        <w:rPr>
          <w:rFonts w:cs="Arial"/>
          <w:b w:val="0"/>
          <w:sz w:val="20"/>
          <w:szCs w:val="20"/>
        </w:rPr>
      </w:pPr>
      <w:r w:rsidRPr="00F60038">
        <w:rPr>
          <w:rFonts w:cs="Arial"/>
          <w:b w:val="0"/>
          <w:sz w:val="20"/>
          <w:szCs w:val="20"/>
        </w:rPr>
        <w:t>prodlení subdodavatelů Prodávajícího,</w:t>
      </w:r>
    </w:p>
    <w:p w14:paraId="52C0FFCD" w14:textId="77777777" w:rsidR="00F60038" w:rsidRDefault="00F60038" w:rsidP="00F60038">
      <w:pPr>
        <w:pStyle w:val="Level1"/>
        <w:numPr>
          <w:ilvl w:val="2"/>
          <w:numId w:val="10"/>
        </w:numPr>
        <w:spacing w:before="120" w:after="120" w:line="276" w:lineRule="auto"/>
        <w:contextualSpacing/>
        <w:outlineLvl w:val="1"/>
        <w:rPr>
          <w:rFonts w:cs="Arial"/>
          <w:b w:val="0"/>
          <w:sz w:val="20"/>
          <w:szCs w:val="20"/>
        </w:rPr>
      </w:pPr>
      <w:r w:rsidRPr="00F60038">
        <w:rPr>
          <w:rFonts w:cs="Arial"/>
          <w:b w:val="0"/>
          <w:sz w:val="20"/>
          <w:szCs w:val="20"/>
        </w:rPr>
        <w:t>personální nebo organizační problémy Prodávajícího,</w:t>
      </w:r>
    </w:p>
    <w:p w14:paraId="2A2027B4" w14:textId="77777777" w:rsidR="00F60038" w:rsidRDefault="00F60038" w:rsidP="00F60038">
      <w:pPr>
        <w:pStyle w:val="Level1"/>
        <w:numPr>
          <w:ilvl w:val="2"/>
          <w:numId w:val="10"/>
        </w:numPr>
        <w:spacing w:before="120" w:after="120" w:line="276" w:lineRule="auto"/>
        <w:contextualSpacing/>
        <w:outlineLvl w:val="1"/>
        <w:rPr>
          <w:rFonts w:cs="Arial"/>
          <w:b w:val="0"/>
          <w:sz w:val="20"/>
          <w:szCs w:val="20"/>
        </w:rPr>
      </w:pPr>
      <w:r w:rsidRPr="00F60038">
        <w:rPr>
          <w:rFonts w:cs="Arial"/>
          <w:b w:val="0"/>
          <w:sz w:val="20"/>
          <w:szCs w:val="20"/>
        </w:rPr>
        <w:t>zvýšení nákladů, změny cen, měnové výkyvy,</w:t>
      </w:r>
    </w:p>
    <w:p w14:paraId="6C8AA2A7" w14:textId="77777777" w:rsidR="00F60038" w:rsidRDefault="00F60038" w:rsidP="00F60038">
      <w:pPr>
        <w:pStyle w:val="Level1"/>
        <w:numPr>
          <w:ilvl w:val="2"/>
          <w:numId w:val="10"/>
        </w:numPr>
        <w:spacing w:before="120" w:after="120" w:line="276" w:lineRule="auto"/>
        <w:contextualSpacing/>
        <w:outlineLvl w:val="1"/>
        <w:rPr>
          <w:rFonts w:cs="Arial"/>
          <w:b w:val="0"/>
          <w:sz w:val="20"/>
          <w:szCs w:val="20"/>
        </w:rPr>
      </w:pPr>
      <w:r w:rsidRPr="00F60038">
        <w:rPr>
          <w:rFonts w:cs="Arial"/>
          <w:b w:val="0"/>
          <w:sz w:val="20"/>
          <w:szCs w:val="20"/>
        </w:rPr>
        <w:t>poruchy výrobních zařízení Prodávajícího,</w:t>
      </w:r>
    </w:p>
    <w:p w14:paraId="7254533E" w14:textId="132E2693" w:rsidR="00F60038" w:rsidRPr="00F60038" w:rsidRDefault="00F60038" w:rsidP="00F60038">
      <w:pPr>
        <w:pStyle w:val="Level1"/>
        <w:numPr>
          <w:ilvl w:val="2"/>
          <w:numId w:val="10"/>
        </w:numPr>
        <w:spacing w:before="120" w:after="120" w:line="276" w:lineRule="auto"/>
        <w:outlineLvl w:val="1"/>
        <w:rPr>
          <w:rFonts w:cs="Arial"/>
          <w:b w:val="0"/>
          <w:sz w:val="20"/>
          <w:szCs w:val="20"/>
        </w:rPr>
      </w:pPr>
      <w:r w:rsidRPr="00F60038">
        <w:rPr>
          <w:rFonts w:cs="Arial"/>
          <w:b w:val="0"/>
          <w:sz w:val="20"/>
          <w:szCs w:val="20"/>
        </w:rPr>
        <w:t>dopravní nebo logistické komplikace, pokud nebyly způsobeny skutečnou událostí vyšší moci.</w:t>
      </w:r>
    </w:p>
    <w:p w14:paraId="280A71BA" w14:textId="77777777" w:rsidR="00F60038" w:rsidRPr="00F60038" w:rsidRDefault="00F60038" w:rsidP="00F60038">
      <w:pPr>
        <w:pStyle w:val="Level1"/>
        <w:numPr>
          <w:ilvl w:val="1"/>
          <w:numId w:val="10"/>
        </w:numPr>
        <w:spacing w:before="120" w:after="120" w:line="276" w:lineRule="auto"/>
        <w:outlineLvl w:val="1"/>
        <w:rPr>
          <w:rFonts w:cs="Arial"/>
          <w:b w:val="0"/>
          <w:sz w:val="20"/>
          <w:szCs w:val="20"/>
        </w:rPr>
      </w:pPr>
      <w:r w:rsidRPr="00F60038">
        <w:rPr>
          <w:rFonts w:cs="Arial"/>
          <w:b w:val="0"/>
          <w:sz w:val="20"/>
          <w:szCs w:val="20"/>
        </w:rPr>
        <w:t>Pokud trvá událost vyšší moci déle než 30 kalendářních dnů, je Kupující oprávněn od této Smlouvy písemně odstoupit, aniž by tím vznikl Prodávajícímu nárok na náhradu škody nebo ušlého zisku.</w:t>
      </w:r>
    </w:p>
    <w:p w14:paraId="53932106" w14:textId="34575EE2" w:rsidR="00A9552B" w:rsidRPr="00F60038" w:rsidRDefault="00F60038" w:rsidP="00F60038">
      <w:pPr>
        <w:pStyle w:val="Level1"/>
        <w:numPr>
          <w:ilvl w:val="1"/>
          <w:numId w:val="10"/>
        </w:numPr>
        <w:spacing w:before="120" w:after="120" w:line="276" w:lineRule="auto"/>
        <w:outlineLvl w:val="1"/>
        <w:rPr>
          <w:rFonts w:cs="Arial"/>
          <w:b w:val="0"/>
          <w:sz w:val="20"/>
          <w:szCs w:val="20"/>
        </w:rPr>
      </w:pPr>
      <w:r w:rsidRPr="00F60038">
        <w:rPr>
          <w:rFonts w:cs="Arial"/>
          <w:b w:val="0"/>
          <w:sz w:val="20"/>
          <w:szCs w:val="20"/>
        </w:rPr>
        <w:t>Uplatněním ustanovení o vyšší moci nejsou dotčena práva Kupujícího na uplatnění smluvních sankcí za prodlení, které vzniklo před vznikem události vyšší moci, ani práva na náhradu škody, pokud není zákonem stanoveno jinak.</w:t>
      </w:r>
    </w:p>
    <w:p w14:paraId="4E66C87B" w14:textId="77777777" w:rsidR="00AF5136" w:rsidRPr="008B0BB8" w:rsidRDefault="00DB52C4">
      <w:pPr>
        <w:pStyle w:val="Level1"/>
        <w:numPr>
          <w:ilvl w:val="0"/>
          <w:numId w:val="10"/>
        </w:numPr>
        <w:spacing w:before="400" w:line="240" w:lineRule="auto"/>
        <w:outlineLvl w:val="1"/>
        <w:rPr>
          <w:rFonts w:cs="Arial"/>
          <w:sz w:val="20"/>
          <w:szCs w:val="20"/>
        </w:rPr>
      </w:pPr>
      <w:r w:rsidRPr="008B0BB8">
        <w:rPr>
          <w:rFonts w:cs="Arial"/>
          <w:bCs/>
          <w:sz w:val="20"/>
          <w:szCs w:val="20"/>
        </w:rPr>
        <w:t>Závěrečná ustanovení</w:t>
      </w:r>
    </w:p>
    <w:p w14:paraId="45DBF012" w14:textId="19D44F05" w:rsidR="008A222D" w:rsidRPr="008B0BB8" w:rsidRDefault="008A222D" w:rsidP="00E40FA4">
      <w:pPr>
        <w:pStyle w:val="Level2"/>
        <w:numPr>
          <w:ilvl w:val="1"/>
          <w:numId w:val="17"/>
        </w:numPr>
        <w:spacing w:before="120" w:after="120" w:line="276" w:lineRule="auto"/>
        <w:outlineLvl w:val="2"/>
        <w:rPr>
          <w:rFonts w:cs="Arial"/>
          <w:sz w:val="20"/>
          <w:szCs w:val="20"/>
        </w:rPr>
      </w:pPr>
      <w:bookmarkStart w:id="13" w:name="bookmark-name-10.1"/>
      <w:bookmarkStart w:id="14" w:name="bookmark-name-10.8"/>
      <w:bookmarkEnd w:id="13"/>
      <w:bookmarkEnd w:id="14"/>
      <w:r w:rsidRPr="008B0BB8">
        <w:rPr>
          <w:rFonts w:cs="Arial"/>
          <w:sz w:val="20"/>
          <w:szCs w:val="20"/>
        </w:rPr>
        <w:t>Smlouvu lze měnit či doplňovat pouze písemnými číslovanými dodatky, odsouhlasenými oběma smluvními stranami, nevyplývá-li ze smlouvy něco jiného.</w:t>
      </w:r>
    </w:p>
    <w:p w14:paraId="2195C3B9" w14:textId="7E6B0BF7" w:rsidR="008A222D" w:rsidRPr="008B0BB8" w:rsidRDefault="008A222D" w:rsidP="00E40FA4">
      <w:pPr>
        <w:pStyle w:val="Level2"/>
        <w:numPr>
          <w:ilvl w:val="1"/>
          <w:numId w:val="17"/>
        </w:numPr>
        <w:spacing w:before="120" w:after="120" w:line="276" w:lineRule="auto"/>
        <w:outlineLvl w:val="2"/>
        <w:rPr>
          <w:rFonts w:cs="Arial"/>
          <w:sz w:val="20"/>
          <w:szCs w:val="20"/>
        </w:rPr>
      </w:pPr>
      <w:r w:rsidRPr="008B0BB8">
        <w:rPr>
          <w:rFonts w:cs="Arial"/>
          <w:sz w:val="20"/>
          <w:szCs w:val="20"/>
        </w:rPr>
        <w:lastRenderedPageBreak/>
        <w:t xml:space="preserve">Uzavřením této smlouvy se smluvní strany zavazují dle </w:t>
      </w:r>
      <w:r w:rsidRPr="008B0BB8">
        <w:rPr>
          <w:rFonts w:cs="Arial"/>
          <w:b/>
          <w:bCs/>
          <w:sz w:val="20"/>
          <w:szCs w:val="20"/>
        </w:rPr>
        <w:t>§ 2e zákona č. 320/2001 Sb., o finanční kontrole ve veřejné správě spolupůsobit při výkonu finanční kontroly.</w:t>
      </w:r>
    </w:p>
    <w:p w14:paraId="6BB6EF00" w14:textId="0EFA310C" w:rsidR="00E16068" w:rsidRPr="008B0BB8" w:rsidRDefault="00E16068" w:rsidP="00E40FA4">
      <w:pPr>
        <w:pStyle w:val="Level2"/>
        <w:numPr>
          <w:ilvl w:val="1"/>
          <w:numId w:val="17"/>
        </w:numPr>
        <w:spacing w:before="120" w:after="120" w:line="276" w:lineRule="auto"/>
        <w:outlineLvl w:val="2"/>
        <w:rPr>
          <w:rFonts w:cs="Arial"/>
          <w:sz w:val="20"/>
          <w:szCs w:val="20"/>
        </w:rPr>
      </w:pPr>
      <w:r w:rsidRPr="008B0BB8">
        <w:rPr>
          <w:rFonts w:cs="Arial"/>
          <w:sz w:val="20"/>
          <w:szCs w:val="20"/>
        </w:rPr>
        <w:t>Tato smlouva byla uzavřena na základě výběrového řízení, kdy hodnotícím kritériem byla nejnižší nabídková cena za dodávku bez DPH</w:t>
      </w:r>
      <w:r w:rsidR="00907055" w:rsidRPr="008B0BB8">
        <w:rPr>
          <w:rFonts w:cs="Arial"/>
          <w:sz w:val="20"/>
          <w:szCs w:val="20"/>
        </w:rPr>
        <w:t>.</w:t>
      </w:r>
    </w:p>
    <w:p w14:paraId="09825A3D" w14:textId="77777777" w:rsidR="008A222D" w:rsidRPr="008B0BB8" w:rsidRDefault="008A222D" w:rsidP="00E40FA4">
      <w:pPr>
        <w:pStyle w:val="Level2"/>
        <w:numPr>
          <w:ilvl w:val="1"/>
          <w:numId w:val="17"/>
        </w:numPr>
        <w:spacing w:before="120" w:after="120" w:line="276" w:lineRule="auto"/>
        <w:outlineLvl w:val="2"/>
        <w:rPr>
          <w:rFonts w:cs="Arial"/>
          <w:sz w:val="20"/>
          <w:szCs w:val="20"/>
        </w:rPr>
      </w:pPr>
      <w:r w:rsidRPr="008B0BB8">
        <w:rPr>
          <w:rFonts w:cs="Arial"/>
          <w:sz w:val="20"/>
          <w:szCs w:val="20"/>
        </w:rPr>
        <w:t>Smluvní strany prohlašují, že si tuto smlouvu před jejím podpisem přečetly, že byla uzavřena po vzájemném projednání podle jejich skutečné a svobodné vůle, určitě a srozumitelně, nikoliv v tísni nebo za jednostranně nevýhodných podmínek a na důkaz výše uvedeného připojují oprávnění zástupci obou smluvních stran své podpisy.</w:t>
      </w:r>
    </w:p>
    <w:p w14:paraId="68CC9B51" w14:textId="77777777" w:rsidR="008A222D" w:rsidRPr="008B0BB8" w:rsidRDefault="008A222D" w:rsidP="00E40FA4">
      <w:pPr>
        <w:pStyle w:val="Level2"/>
        <w:numPr>
          <w:ilvl w:val="1"/>
          <w:numId w:val="17"/>
        </w:numPr>
        <w:spacing w:before="120" w:after="120" w:line="276" w:lineRule="auto"/>
        <w:outlineLvl w:val="2"/>
        <w:rPr>
          <w:rFonts w:cs="Arial"/>
          <w:sz w:val="20"/>
          <w:szCs w:val="20"/>
        </w:rPr>
      </w:pPr>
      <w:r w:rsidRPr="008B0BB8">
        <w:rPr>
          <w:rFonts w:cs="Arial"/>
          <w:sz w:val="20"/>
          <w:szCs w:val="20"/>
        </w:rPr>
        <w:t>Smlouva byla vyhotovena ve dvou stejnopisech, z nichž každá má platnost originálu a každá ze smluvních stran obdrží po jednom vyhotovení.</w:t>
      </w:r>
    </w:p>
    <w:p w14:paraId="45DAC2D4" w14:textId="3C6D84E0" w:rsidR="008A222D" w:rsidRPr="004A5C20" w:rsidRDefault="008A222D" w:rsidP="008A222D">
      <w:pPr>
        <w:pStyle w:val="Level2"/>
        <w:numPr>
          <w:ilvl w:val="1"/>
          <w:numId w:val="17"/>
        </w:numPr>
        <w:spacing w:before="120" w:after="120" w:line="276" w:lineRule="auto"/>
        <w:outlineLvl w:val="2"/>
        <w:rPr>
          <w:rFonts w:cs="Arial"/>
          <w:sz w:val="20"/>
          <w:szCs w:val="20"/>
        </w:rPr>
      </w:pPr>
      <w:r w:rsidRPr="008B0BB8">
        <w:rPr>
          <w:rFonts w:cs="Arial"/>
          <w:sz w:val="20"/>
          <w:szCs w:val="20"/>
        </w:rPr>
        <w:t xml:space="preserve">V ostatních věcech, které nejsou přímo upraveny touto smlouvou, řídí se právní vztahy smluvních stran platným právním řádem České republiky. </w:t>
      </w:r>
    </w:p>
    <w:p w14:paraId="3B6B61F7" w14:textId="77777777" w:rsidR="00E545BA" w:rsidRPr="008B0BB8" w:rsidRDefault="00E545BA" w:rsidP="008A222D">
      <w:pPr>
        <w:pStyle w:val="Level2"/>
        <w:spacing w:before="120" w:after="120" w:line="276" w:lineRule="auto"/>
        <w:outlineLvl w:val="2"/>
        <w:rPr>
          <w:rFonts w:cs="Arial"/>
          <w:sz w:val="20"/>
          <w:szCs w:val="2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8A222D" w:rsidRPr="008B0BB8" w14:paraId="771DB438" w14:textId="77777777" w:rsidTr="008B3B33">
        <w:trPr>
          <w:jc w:val="center"/>
        </w:trPr>
        <w:tc>
          <w:tcPr>
            <w:tcW w:w="4077" w:type="dxa"/>
          </w:tcPr>
          <w:p w14:paraId="74710D9D" w14:textId="77777777" w:rsidR="008A222D" w:rsidRPr="008B0BB8" w:rsidRDefault="008A222D" w:rsidP="002F0CBF">
            <w:pPr>
              <w:spacing w:after="240"/>
              <w:rPr>
                <w:rFonts w:cs="Arial"/>
              </w:rPr>
            </w:pPr>
            <w:r w:rsidRPr="008B0BB8">
              <w:rPr>
                <w:rFonts w:cs="Arial"/>
              </w:rPr>
              <w:t>V ……………, dne …………</w:t>
            </w:r>
            <w:r w:rsidRPr="008B0BB8">
              <w:rPr>
                <w:rFonts w:cs="Arial"/>
              </w:rPr>
              <w:tab/>
            </w:r>
          </w:p>
        </w:tc>
        <w:tc>
          <w:tcPr>
            <w:tcW w:w="4077" w:type="dxa"/>
          </w:tcPr>
          <w:p w14:paraId="30242EA1" w14:textId="17AF2E9F" w:rsidR="008A222D" w:rsidRPr="008B0BB8" w:rsidRDefault="008A222D" w:rsidP="008E1FE2">
            <w:pPr>
              <w:spacing w:after="240"/>
              <w:rPr>
                <w:rFonts w:cs="Arial"/>
              </w:rPr>
            </w:pPr>
            <w:r w:rsidRPr="008B0BB8">
              <w:rPr>
                <w:rFonts w:cs="Arial"/>
              </w:rPr>
              <w:t xml:space="preserve">V </w:t>
            </w:r>
            <w:r w:rsidR="008E1FE2" w:rsidRPr="008B0BB8">
              <w:rPr>
                <w:rFonts w:cs="Arial"/>
              </w:rPr>
              <w:t>……………</w:t>
            </w:r>
            <w:r w:rsidRPr="008B0BB8">
              <w:rPr>
                <w:rFonts w:cs="Arial"/>
              </w:rPr>
              <w:t>, dne …………</w:t>
            </w:r>
            <w:r w:rsidRPr="008B0BB8">
              <w:rPr>
                <w:rFonts w:cs="Arial"/>
              </w:rPr>
              <w:tab/>
            </w:r>
          </w:p>
        </w:tc>
      </w:tr>
      <w:tr w:rsidR="008A222D" w:rsidRPr="008B0BB8" w14:paraId="5DB03042" w14:textId="77777777" w:rsidTr="008B3B33">
        <w:trPr>
          <w:jc w:val="center"/>
        </w:trPr>
        <w:tc>
          <w:tcPr>
            <w:tcW w:w="4077" w:type="dxa"/>
          </w:tcPr>
          <w:p w14:paraId="4997D176" w14:textId="77777777" w:rsidR="008A222D" w:rsidRPr="008B0BB8" w:rsidRDefault="008A222D" w:rsidP="002F0CBF">
            <w:pPr>
              <w:spacing w:after="240"/>
              <w:rPr>
                <w:rFonts w:cs="Arial"/>
              </w:rPr>
            </w:pPr>
            <w:r w:rsidRPr="008B0BB8">
              <w:rPr>
                <w:rFonts w:cs="Arial"/>
              </w:rPr>
              <w:t>Za prodávajícího</w:t>
            </w:r>
          </w:p>
          <w:p w14:paraId="604B854A" w14:textId="77777777" w:rsidR="008A222D" w:rsidRPr="008B0BB8" w:rsidRDefault="008A222D" w:rsidP="002F0CBF">
            <w:pPr>
              <w:spacing w:after="240"/>
              <w:rPr>
                <w:rFonts w:cs="Arial"/>
              </w:rPr>
            </w:pPr>
          </w:p>
          <w:p w14:paraId="4C455787" w14:textId="77777777" w:rsidR="008A222D" w:rsidRPr="008B0BB8" w:rsidRDefault="008A222D" w:rsidP="002F0CBF">
            <w:pPr>
              <w:rPr>
                <w:rFonts w:cs="Arial"/>
              </w:rPr>
            </w:pPr>
            <w:r w:rsidRPr="008B0BB8">
              <w:rPr>
                <w:rFonts w:cs="Arial"/>
              </w:rPr>
              <w:t>……………………………………</w:t>
            </w:r>
          </w:p>
          <w:p w14:paraId="1B3BA23F" w14:textId="62E60114" w:rsidR="008A222D" w:rsidRPr="008B0BB8" w:rsidRDefault="008A222D" w:rsidP="008E1FE2">
            <w:pPr>
              <w:spacing w:before="240" w:after="240"/>
              <w:rPr>
                <w:rFonts w:cs="Arial"/>
              </w:rPr>
            </w:pPr>
            <w:r w:rsidRPr="008B0BB8">
              <w:rPr>
                <w:rFonts w:cs="Arial"/>
              </w:rPr>
              <w:t>(</w:t>
            </w:r>
            <w:r w:rsidRPr="008B0BB8">
              <w:rPr>
                <w:rFonts w:cs="Arial"/>
                <w:highlight w:val="yellow"/>
              </w:rPr>
              <w:t xml:space="preserve">doplní </w:t>
            </w:r>
            <w:r w:rsidR="008E1FE2" w:rsidRPr="008B0BB8">
              <w:rPr>
                <w:rFonts w:cs="Arial"/>
                <w:highlight w:val="yellow"/>
              </w:rPr>
              <w:t>prodávající</w:t>
            </w:r>
            <w:r w:rsidRPr="008B0BB8">
              <w:rPr>
                <w:rFonts w:cs="Arial"/>
              </w:rPr>
              <w:t>)</w:t>
            </w:r>
          </w:p>
        </w:tc>
        <w:tc>
          <w:tcPr>
            <w:tcW w:w="4077" w:type="dxa"/>
          </w:tcPr>
          <w:p w14:paraId="59CC1A4F" w14:textId="77777777" w:rsidR="008A222D" w:rsidRPr="008B0BB8" w:rsidRDefault="008A222D" w:rsidP="002F0CBF">
            <w:pPr>
              <w:spacing w:after="240"/>
              <w:rPr>
                <w:rFonts w:cs="Arial"/>
              </w:rPr>
            </w:pPr>
            <w:r w:rsidRPr="008B0BB8">
              <w:rPr>
                <w:rFonts w:cs="Arial"/>
              </w:rPr>
              <w:t xml:space="preserve">Za kupujícího </w:t>
            </w:r>
          </w:p>
          <w:p w14:paraId="061A3739" w14:textId="77777777" w:rsidR="008A222D" w:rsidRPr="008B0BB8" w:rsidRDefault="008A222D" w:rsidP="002F0CBF">
            <w:pPr>
              <w:spacing w:after="240"/>
              <w:rPr>
                <w:rFonts w:cs="Arial"/>
                <w:bCs/>
              </w:rPr>
            </w:pPr>
          </w:p>
          <w:p w14:paraId="36C5361D" w14:textId="77777777" w:rsidR="008A222D" w:rsidRPr="008B0BB8" w:rsidRDefault="008A222D" w:rsidP="002F0CBF">
            <w:pPr>
              <w:rPr>
                <w:rFonts w:cs="Arial"/>
              </w:rPr>
            </w:pPr>
            <w:r w:rsidRPr="008B0BB8">
              <w:rPr>
                <w:rFonts w:cs="Arial"/>
              </w:rPr>
              <w:t>……………………………………</w:t>
            </w:r>
          </w:p>
          <w:p w14:paraId="2D88C0DD" w14:textId="77777777" w:rsidR="008B0BB8" w:rsidRDefault="008B0BB8" w:rsidP="008B0BB8">
            <w:pPr>
              <w:spacing w:before="240"/>
              <w:rPr>
                <w:rFonts w:cs="Arial"/>
                <w:bCs/>
              </w:rPr>
            </w:pPr>
            <w:r w:rsidRPr="008B0BB8">
              <w:rPr>
                <w:rFonts w:cs="Arial"/>
                <w:bCs/>
              </w:rPr>
              <w:t>A.W. spol. s r.o.</w:t>
            </w:r>
          </w:p>
          <w:p w14:paraId="46B9B70C" w14:textId="192EA551" w:rsidR="008A222D" w:rsidRPr="008B0BB8" w:rsidRDefault="008B0BB8" w:rsidP="008B0BB8">
            <w:pPr>
              <w:spacing w:after="240"/>
              <w:rPr>
                <w:rFonts w:cs="Arial"/>
              </w:rPr>
            </w:pPr>
            <w:r w:rsidRPr="008B0BB8">
              <w:rPr>
                <w:rFonts w:cs="Arial"/>
                <w:bCs/>
              </w:rPr>
              <w:t>Ing. Michal Pavelka, prokurista</w:t>
            </w:r>
          </w:p>
        </w:tc>
      </w:tr>
    </w:tbl>
    <w:p w14:paraId="1DB12E88" w14:textId="03616EAB" w:rsidR="00203F03" w:rsidRPr="008B0BB8" w:rsidRDefault="00203F03" w:rsidP="004E1AA6">
      <w:pPr>
        <w:spacing w:after="0"/>
        <w:rPr>
          <w:rFonts w:cs="Arial"/>
          <w:szCs w:val="20"/>
        </w:rPr>
      </w:pPr>
    </w:p>
    <w:sectPr w:rsidR="00203F03" w:rsidRPr="008B0BB8" w:rsidSect="000F6147">
      <w:headerReference w:type="default" r:id="rId8"/>
      <w:footerReference w:type="default" r:id="rId9"/>
      <w:pgSz w:w="11906" w:h="16838" w:code="9"/>
      <w:pgMar w:top="1417" w:right="1984"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B094" w14:textId="77777777" w:rsidR="008B7916" w:rsidRDefault="008B7916" w:rsidP="006E0FDA">
      <w:pPr>
        <w:spacing w:after="0" w:line="240" w:lineRule="auto"/>
      </w:pPr>
      <w:r>
        <w:separator/>
      </w:r>
    </w:p>
  </w:endnote>
  <w:endnote w:type="continuationSeparator" w:id="0">
    <w:p w14:paraId="38F99323" w14:textId="77777777" w:rsidR="008B7916" w:rsidRDefault="008B791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709607"/>
      <w:docPartObj>
        <w:docPartGallery w:val="Page Numbers (Bottom of Page)"/>
        <w:docPartUnique/>
      </w:docPartObj>
    </w:sdtPr>
    <w:sdtContent>
      <w:sdt>
        <w:sdtPr>
          <w:id w:val="338509165"/>
          <w:docPartObj>
            <w:docPartGallery w:val="Page Numbers (Top of Page)"/>
            <w:docPartUnique/>
          </w:docPartObj>
        </w:sdtPr>
        <w:sdtContent>
          <w:p w14:paraId="6972A403" w14:textId="3FF2E74D" w:rsidR="00E44FDA" w:rsidRDefault="00DB52C4">
            <w:pPr>
              <w:pStyle w:val="defaultParagraph"/>
              <w:jc w:val="right"/>
            </w:pPr>
            <w:r>
              <w:fldChar w:fldCharType="begin"/>
            </w:r>
            <w:r>
              <w:instrText xml:space="preserve">PAGE </w:instrText>
            </w:r>
            <w:r>
              <w:fldChar w:fldCharType="separate"/>
            </w:r>
            <w:r w:rsidR="00410A08">
              <w:rPr>
                <w:noProof/>
              </w:rPr>
              <w:t>4</w:t>
            </w:r>
            <w:r>
              <w:fldChar w:fldCharType="end"/>
            </w:r>
            <w:r>
              <w:t>/</w:t>
            </w:r>
            <w:r>
              <w:fldChar w:fldCharType="begin"/>
            </w:r>
            <w:r>
              <w:instrText xml:space="preserve">NUMPAGES  </w:instrText>
            </w:r>
            <w:r>
              <w:fldChar w:fldCharType="separate"/>
            </w:r>
            <w:r w:rsidR="00410A08">
              <w:rPr>
                <w:noProof/>
              </w:rPr>
              <w:t>5</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0400" w14:textId="77777777" w:rsidR="008B7916" w:rsidRDefault="008B7916" w:rsidP="006E0FDA">
      <w:pPr>
        <w:spacing w:after="0" w:line="240" w:lineRule="auto"/>
      </w:pPr>
      <w:r>
        <w:separator/>
      </w:r>
    </w:p>
  </w:footnote>
  <w:footnote w:type="continuationSeparator" w:id="0">
    <w:p w14:paraId="4E8D8540" w14:textId="77777777" w:rsidR="008B7916" w:rsidRDefault="008B7916"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3FFC" w14:textId="77777777" w:rsidR="00E01459" w:rsidRDefault="00E01459" w:rsidP="00E0145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223"/>
    <w:multiLevelType w:val="hybridMultilevel"/>
    <w:tmpl w:val="D41602CA"/>
    <w:lvl w:ilvl="0" w:tplc="44AE54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847882"/>
    <w:multiLevelType w:val="multilevel"/>
    <w:tmpl w:val="EFBCC5BA"/>
    <w:lvl w:ilvl="0">
      <w:start w:val="1"/>
      <w:numFmt w:val="none"/>
      <w:lvlText w:val="%1"/>
      <w:lvlJc w:val="left"/>
      <w:pPr>
        <w:ind w:left="0" w:hanging="720"/>
      </w:pPr>
    </w:lvl>
    <w:lvl w:ilvl="1">
      <w:start w:val="1"/>
      <w:numFmt w:val="none"/>
      <w:lvlText w:val="%1"/>
      <w:lvlJc w:val="left"/>
      <w:pPr>
        <w:ind w:left="0" w:hanging="720"/>
      </w:pPr>
    </w:lvl>
    <w:lvl w:ilvl="2">
      <w:start w:val="1"/>
      <w:numFmt w:val="none"/>
      <w:lvlText w:val="%1"/>
      <w:lvlJc w:val="left"/>
      <w:pPr>
        <w:ind w:left="0" w:hanging="720"/>
      </w:pPr>
    </w:lvl>
    <w:lvl w:ilvl="3">
      <w:start w:val="1"/>
      <w:numFmt w:val="none"/>
      <w:lvlText w:val="%1"/>
      <w:lvlJc w:val="left"/>
      <w:pPr>
        <w:ind w:left="0" w:hanging="720"/>
      </w:pPr>
    </w:lvl>
    <w:lvl w:ilvl="4">
      <w:start w:val="1"/>
      <w:numFmt w:val="none"/>
      <w:lvlText w:val="%1"/>
      <w:lvlJc w:val="left"/>
      <w:pPr>
        <w:ind w:left="0" w:hanging="720"/>
      </w:pPr>
    </w:lvl>
    <w:lvl w:ilvl="5">
      <w:start w:val="1"/>
      <w:numFmt w:val="none"/>
      <w:lvlText w:val="%6."/>
      <w:lvlJc w:val="left"/>
      <w:pPr>
        <w:ind w:left="4320" w:hanging="360"/>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left"/>
      <w:pPr>
        <w:ind w:left="6480" w:hanging="360"/>
      </w:pPr>
    </w:lvl>
  </w:abstractNum>
  <w:abstractNum w:abstractNumId="2" w15:restartNumberingAfterBreak="0">
    <w:nsid w:val="149A04E8"/>
    <w:multiLevelType w:val="hybridMultilevel"/>
    <w:tmpl w:val="D94CC7B8"/>
    <w:lvl w:ilvl="0" w:tplc="63095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8F1F28"/>
    <w:multiLevelType w:val="multilevel"/>
    <w:tmpl w:val="138AD844"/>
    <w:lvl w:ilvl="0">
      <w:start w:val="1"/>
      <w:numFmt w:val="decimal"/>
      <w:lvlText w:val="%1"/>
      <w:lvlJc w:val="left"/>
      <w:pPr>
        <w:ind w:left="0" w:hanging="720"/>
      </w:pPr>
    </w:lvl>
    <w:lvl w:ilvl="1">
      <w:start w:val="1"/>
      <w:numFmt w:val="bullet"/>
      <w:lvlText w:val=""/>
      <w:lvlJc w:val="left"/>
      <w:pPr>
        <w:ind w:left="0" w:hanging="720"/>
      </w:pPr>
      <w:rPr>
        <w:rFonts w:ascii="Symbol" w:hAnsi="Symbol" w:hint="default"/>
      </w:rPr>
    </w:lvl>
    <w:lvl w:ilvl="2">
      <w:start w:val="1"/>
      <w:numFmt w:val="decimal"/>
      <w:lvlText w:val="%1.%2.%3"/>
      <w:lvlJc w:val="left"/>
      <w:pPr>
        <w:ind w:left="0" w:hanging="720"/>
      </w:pPr>
    </w:lvl>
    <w:lvl w:ilvl="3">
      <w:start w:val="1"/>
      <w:numFmt w:val="lowerLetter"/>
      <w:lvlText w:val="%4"/>
      <w:lvlJc w:val="left"/>
      <w:pPr>
        <w:ind w:left="0" w:hanging="720"/>
      </w:pPr>
    </w:lvl>
    <w:lvl w:ilvl="4">
      <w:start w:val="1"/>
      <w:numFmt w:val="bullet"/>
      <w:lvlText w:val="•"/>
      <w:lvlJc w:val="left"/>
      <w:pPr>
        <w:ind w:left="0" w:hanging="72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4" w15:restartNumberingAfterBreak="0">
    <w:nsid w:val="23855CB4"/>
    <w:multiLevelType w:val="hybridMultilevel"/>
    <w:tmpl w:val="84285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C5E3C58"/>
    <w:multiLevelType w:val="multilevel"/>
    <w:tmpl w:val="2CEA9728"/>
    <w:lvl w:ilvl="0">
      <w:start w:val="1"/>
      <w:numFmt w:val="decimal"/>
      <w:lvlText w:val="%1"/>
      <w:lvlJc w:val="left"/>
      <w:pPr>
        <w:ind w:left="0" w:hanging="720"/>
      </w:pPr>
    </w:lvl>
    <w:lvl w:ilvl="1">
      <w:start w:val="1"/>
      <w:numFmt w:val="decimal"/>
      <w:lvlText w:val="%1.%2"/>
      <w:lvlJc w:val="left"/>
      <w:pPr>
        <w:ind w:left="0" w:hanging="720"/>
      </w:pPr>
      <w:rPr>
        <w:b w:val="0"/>
      </w:rPr>
    </w:lvl>
    <w:lvl w:ilvl="2">
      <w:start w:val="1"/>
      <w:numFmt w:val="decimal"/>
      <w:lvlText w:val="%1.%2.%3"/>
      <w:lvlJc w:val="left"/>
      <w:pPr>
        <w:ind w:left="0" w:hanging="720"/>
      </w:pPr>
      <w:rPr>
        <w:b w:val="0"/>
      </w:rPr>
    </w:lvl>
    <w:lvl w:ilvl="3">
      <w:start w:val="1"/>
      <w:numFmt w:val="lowerLetter"/>
      <w:lvlText w:val="%4"/>
      <w:lvlJc w:val="left"/>
      <w:pPr>
        <w:ind w:left="0" w:hanging="720"/>
      </w:pPr>
    </w:lvl>
    <w:lvl w:ilvl="4">
      <w:start w:val="1"/>
      <w:numFmt w:val="bullet"/>
      <w:lvlText w:val="•"/>
      <w:lvlJc w:val="left"/>
      <w:pPr>
        <w:ind w:left="0" w:hanging="72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7"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4403C02"/>
    <w:multiLevelType w:val="multilevel"/>
    <w:tmpl w:val="2CEA9728"/>
    <w:lvl w:ilvl="0">
      <w:start w:val="1"/>
      <w:numFmt w:val="decimal"/>
      <w:lvlText w:val="%1"/>
      <w:lvlJc w:val="left"/>
      <w:pPr>
        <w:ind w:left="0" w:hanging="720"/>
      </w:pPr>
    </w:lvl>
    <w:lvl w:ilvl="1">
      <w:start w:val="1"/>
      <w:numFmt w:val="decimal"/>
      <w:lvlText w:val="%1.%2"/>
      <w:lvlJc w:val="left"/>
      <w:pPr>
        <w:ind w:left="0" w:hanging="720"/>
      </w:pPr>
      <w:rPr>
        <w:b w:val="0"/>
      </w:rPr>
    </w:lvl>
    <w:lvl w:ilvl="2">
      <w:start w:val="1"/>
      <w:numFmt w:val="decimal"/>
      <w:lvlText w:val="%1.%2.%3"/>
      <w:lvlJc w:val="left"/>
      <w:pPr>
        <w:ind w:left="0" w:hanging="720"/>
      </w:pPr>
      <w:rPr>
        <w:b w:val="0"/>
      </w:rPr>
    </w:lvl>
    <w:lvl w:ilvl="3">
      <w:start w:val="1"/>
      <w:numFmt w:val="lowerLetter"/>
      <w:lvlText w:val="%4"/>
      <w:lvlJc w:val="left"/>
      <w:pPr>
        <w:ind w:left="0" w:hanging="720"/>
      </w:pPr>
    </w:lvl>
    <w:lvl w:ilvl="4">
      <w:start w:val="1"/>
      <w:numFmt w:val="bullet"/>
      <w:lvlText w:val="•"/>
      <w:lvlJc w:val="left"/>
      <w:pPr>
        <w:ind w:left="0" w:hanging="72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9" w15:restartNumberingAfterBreak="0">
    <w:nsid w:val="3E2F57A0"/>
    <w:multiLevelType w:val="multilevel"/>
    <w:tmpl w:val="D80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203E94"/>
    <w:multiLevelType w:val="hybridMultilevel"/>
    <w:tmpl w:val="EC9CBCF0"/>
    <w:lvl w:ilvl="0" w:tplc="56942906">
      <w:start w:val="1"/>
      <w:numFmt w:val="decimal"/>
      <w:lvlText w:val="%1."/>
      <w:lvlJc w:val="left"/>
      <w:pPr>
        <w:ind w:left="720" w:hanging="360"/>
      </w:pPr>
    </w:lvl>
    <w:lvl w:ilvl="1" w:tplc="56942906" w:tentative="1">
      <w:start w:val="1"/>
      <w:numFmt w:val="lowerLetter"/>
      <w:lvlText w:val="%2."/>
      <w:lvlJc w:val="left"/>
      <w:pPr>
        <w:ind w:left="1440" w:hanging="360"/>
      </w:pPr>
    </w:lvl>
    <w:lvl w:ilvl="2" w:tplc="56942906" w:tentative="1">
      <w:start w:val="1"/>
      <w:numFmt w:val="lowerRoman"/>
      <w:lvlText w:val="%3."/>
      <w:lvlJc w:val="right"/>
      <w:pPr>
        <w:ind w:left="2160" w:hanging="180"/>
      </w:pPr>
    </w:lvl>
    <w:lvl w:ilvl="3" w:tplc="56942906" w:tentative="1">
      <w:start w:val="1"/>
      <w:numFmt w:val="decimal"/>
      <w:lvlText w:val="%4."/>
      <w:lvlJc w:val="left"/>
      <w:pPr>
        <w:ind w:left="2880" w:hanging="360"/>
      </w:pPr>
    </w:lvl>
    <w:lvl w:ilvl="4" w:tplc="56942906" w:tentative="1">
      <w:start w:val="1"/>
      <w:numFmt w:val="lowerLetter"/>
      <w:lvlText w:val="%5."/>
      <w:lvlJc w:val="left"/>
      <w:pPr>
        <w:ind w:left="3600" w:hanging="360"/>
      </w:pPr>
    </w:lvl>
    <w:lvl w:ilvl="5" w:tplc="56942906" w:tentative="1">
      <w:start w:val="1"/>
      <w:numFmt w:val="lowerRoman"/>
      <w:lvlText w:val="%6."/>
      <w:lvlJc w:val="right"/>
      <w:pPr>
        <w:ind w:left="4320" w:hanging="180"/>
      </w:pPr>
    </w:lvl>
    <w:lvl w:ilvl="6" w:tplc="56942906" w:tentative="1">
      <w:start w:val="1"/>
      <w:numFmt w:val="decimal"/>
      <w:lvlText w:val="%7."/>
      <w:lvlJc w:val="left"/>
      <w:pPr>
        <w:ind w:left="5040" w:hanging="360"/>
      </w:pPr>
    </w:lvl>
    <w:lvl w:ilvl="7" w:tplc="56942906" w:tentative="1">
      <w:start w:val="1"/>
      <w:numFmt w:val="lowerLetter"/>
      <w:lvlText w:val="%8."/>
      <w:lvlJc w:val="left"/>
      <w:pPr>
        <w:ind w:left="5760" w:hanging="360"/>
      </w:pPr>
    </w:lvl>
    <w:lvl w:ilvl="8" w:tplc="56942906" w:tentative="1">
      <w:start w:val="1"/>
      <w:numFmt w:val="lowerRoman"/>
      <w:lvlText w:val="%9."/>
      <w:lvlJc w:val="right"/>
      <w:pPr>
        <w:ind w:left="6480" w:hanging="180"/>
      </w:pPr>
    </w:lvl>
  </w:abstractNum>
  <w:abstractNum w:abstractNumId="16" w15:restartNumberingAfterBreak="0">
    <w:nsid w:val="72BD0D2E"/>
    <w:multiLevelType w:val="hybridMultilevel"/>
    <w:tmpl w:val="C4462708"/>
    <w:lvl w:ilvl="0" w:tplc="04050001">
      <w:start w:val="1"/>
      <w:numFmt w:val="bullet"/>
      <w:lvlText w:val=""/>
      <w:lvlJc w:val="left"/>
      <w:pPr>
        <w:ind w:left="0" w:hanging="360"/>
      </w:pPr>
      <w:rPr>
        <w:rFonts w:ascii="Symbol" w:hAnsi="Symbol" w:hint="default"/>
      </w:rPr>
    </w:lvl>
    <w:lvl w:ilvl="1" w:tplc="04050003">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7" w15:restartNumberingAfterBreak="0">
    <w:nsid w:val="794466DA"/>
    <w:multiLevelType w:val="hybridMultilevel"/>
    <w:tmpl w:val="D3CCB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3599156">
    <w:abstractNumId w:val="11"/>
  </w:num>
  <w:num w:numId="2" w16cid:durableId="865219711">
    <w:abstractNumId w:val="13"/>
  </w:num>
  <w:num w:numId="3" w16cid:durableId="78911747">
    <w:abstractNumId w:val="14"/>
  </w:num>
  <w:num w:numId="4" w16cid:durableId="1441949429">
    <w:abstractNumId w:val="12"/>
  </w:num>
  <w:num w:numId="5" w16cid:durableId="2027708304">
    <w:abstractNumId w:val="7"/>
  </w:num>
  <w:num w:numId="6" w16cid:durableId="404303499">
    <w:abstractNumId w:val="5"/>
  </w:num>
  <w:num w:numId="7" w16cid:durableId="68356263">
    <w:abstractNumId w:val="10"/>
  </w:num>
  <w:num w:numId="8" w16cid:durableId="1738936984">
    <w:abstractNumId w:val="2"/>
  </w:num>
  <w:num w:numId="9" w16cid:durableId="1432504405">
    <w:abstractNumId w:val="15"/>
  </w:num>
  <w:num w:numId="10" w16cid:durableId="1941645988">
    <w:abstractNumId w:val="8"/>
  </w:num>
  <w:num w:numId="11" w16cid:durableId="1074476467">
    <w:abstractNumId w:val="1"/>
  </w:num>
  <w:num w:numId="12" w16cid:durableId="1856729544">
    <w:abstractNumId w:val="4"/>
  </w:num>
  <w:num w:numId="13" w16cid:durableId="802117941">
    <w:abstractNumId w:val="0"/>
  </w:num>
  <w:num w:numId="14" w16cid:durableId="421493260">
    <w:abstractNumId w:val="17"/>
  </w:num>
  <w:num w:numId="15" w16cid:durableId="2024546958">
    <w:abstractNumId w:val="3"/>
  </w:num>
  <w:num w:numId="16" w16cid:durableId="570392295">
    <w:abstractNumId w:val="16"/>
  </w:num>
  <w:num w:numId="17" w16cid:durableId="1866013441">
    <w:abstractNumId w:val="6"/>
  </w:num>
  <w:num w:numId="18" w16cid:durableId="1485200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25D54"/>
    <w:rsid w:val="00041153"/>
    <w:rsid w:val="00062B48"/>
    <w:rsid w:val="00065F9C"/>
    <w:rsid w:val="00075EF6"/>
    <w:rsid w:val="00077BD8"/>
    <w:rsid w:val="000846C5"/>
    <w:rsid w:val="00095119"/>
    <w:rsid w:val="00096741"/>
    <w:rsid w:val="000B0C7D"/>
    <w:rsid w:val="000B5223"/>
    <w:rsid w:val="000F6147"/>
    <w:rsid w:val="00112029"/>
    <w:rsid w:val="00135412"/>
    <w:rsid w:val="00142D74"/>
    <w:rsid w:val="0017778C"/>
    <w:rsid w:val="00182291"/>
    <w:rsid w:val="001C59C4"/>
    <w:rsid w:val="001C5A9D"/>
    <w:rsid w:val="001F083B"/>
    <w:rsid w:val="00203F03"/>
    <w:rsid w:val="00221473"/>
    <w:rsid w:val="002601FD"/>
    <w:rsid w:val="00291E9F"/>
    <w:rsid w:val="002F3D7F"/>
    <w:rsid w:val="002F6CC0"/>
    <w:rsid w:val="00317323"/>
    <w:rsid w:val="00337AC5"/>
    <w:rsid w:val="00361FF4"/>
    <w:rsid w:val="0039168B"/>
    <w:rsid w:val="003B309A"/>
    <w:rsid w:val="003B5299"/>
    <w:rsid w:val="00410A08"/>
    <w:rsid w:val="00416983"/>
    <w:rsid w:val="004418B8"/>
    <w:rsid w:val="00443428"/>
    <w:rsid w:val="0045414C"/>
    <w:rsid w:val="00465267"/>
    <w:rsid w:val="004662A9"/>
    <w:rsid w:val="00493A0C"/>
    <w:rsid w:val="004A5C20"/>
    <w:rsid w:val="004A7321"/>
    <w:rsid w:val="004B78CA"/>
    <w:rsid w:val="004B7DA1"/>
    <w:rsid w:val="004C54F2"/>
    <w:rsid w:val="004D6B48"/>
    <w:rsid w:val="004E1AA6"/>
    <w:rsid w:val="004E230A"/>
    <w:rsid w:val="00531A4E"/>
    <w:rsid w:val="00535F5A"/>
    <w:rsid w:val="00555F58"/>
    <w:rsid w:val="00560310"/>
    <w:rsid w:val="005A1C49"/>
    <w:rsid w:val="005B51DD"/>
    <w:rsid w:val="005D39F7"/>
    <w:rsid w:val="005D40DB"/>
    <w:rsid w:val="00603EEA"/>
    <w:rsid w:val="00606A22"/>
    <w:rsid w:val="00614A3E"/>
    <w:rsid w:val="00644683"/>
    <w:rsid w:val="00654A17"/>
    <w:rsid w:val="006677E1"/>
    <w:rsid w:val="00691BED"/>
    <w:rsid w:val="006B3552"/>
    <w:rsid w:val="006D203D"/>
    <w:rsid w:val="006E6663"/>
    <w:rsid w:val="006F7929"/>
    <w:rsid w:val="0071219C"/>
    <w:rsid w:val="00727529"/>
    <w:rsid w:val="007514FB"/>
    <w:rsid w:val="00760C47"/>
    <w:rsid w:val="00775753"/>
    <w:rsid w:val="007D6513"/>
    <w:rsid w:val="007E4911"/>
    <w:rsid w:val="008043DB"/>
    <w:rsid w:val="008076D4"/>
    <w:rsid w:val="00830B12"/>
    <w:rsid w:val="00850EE8"/>
    <w:rsid w:val="00857C54"/>
    <w:rsid w:val="00894312"/>
    <w:rsid w:val="008A222D"/>
    <w:rsid w:val="008A3201"/>
    <w:rsid w:val="008A5FBF"/>
    <w:rsid w:val="008B0BB8"/>
    <w:rsid w:val="008B3AC2"/>
    <w:rsid w:val="008B3B33"/>
    <w:rsid w:val="008B7916"/>
    <w:rsid w:val="008E1FE2"/>
    <w:rsid w:val="008F5430"/>
    <w:rsid w:val="008F680D"/>
    <w:rsid w:val="00907055"/>
    <w:rsid w:val="009C0290"/>
    <w:rsid w:val="009C06FA"/>
    <w:rsid w:val="009E4C44"/>
    <w:rsid w:val="009F697E"/>
    <w:rsid w:val="00A0126F"/>
    <w:rsid w:val="00A12C0C"/>
    <w:rsid w:val="00A7346F"/>
    <w:rsid w:val="00A75744"/>
    <w:rsid w:val="00A9552B"/>
    <w:rsid w:val="00AC197E"/>
    <w:rsid w:val="00AD1509"/>
    <w:rsid w:val="00AF5136"/>
    <w:rsid w:val="00AF7677"/>
    <w:rsid w:val="00B0451B"/>
    <w:rsid w:val="00B06177"/>
    <w:rsid w:val="00B16930"/>
    <w:rsid w:val="00B20DA8"/>
    <w:rsid w:val="00B21D59"/>
    <w:rsid w:val="00B30F23"/>
    <w:rsid w:val="00B36DAC"/>
    <w:rsid w:val="00BC3016"/>
    <w:rsid w:val="00BD419F"/>
    <w:rsid w:val="00BF6B43"/>
    <w:rsid w:val="00C21689"/>
    <w:rsid w:val="00C44C92"/>
    <w:rsid w:val="00C70688"/>
    <w:rsid w:val="00C97343"/>
    <w:rsid w:val="00CA3B57"/>
    <w:rsid w:val="00CC7EB8"/>
    <w:rsid w:val="00D61714"/>
    <w:rsid w:val="00D75891"/>
    <w:rsid w:val="00D90743"/>
    <w:rsid w:val="00D9320D"/>
    <w:rsid w:val="00DA0BA4"/>
    <w:rsid w:val="00DB52C4"/>
    <w:rsid w:val="00DD6621"/>
    <w:rsid w:val="00DF064E"/>
    <w:rsid w:val="00DF29A4"/>
    <w:rsid w:val="00DF4A53"/>
    <w:rsid w:val="00E01459"/>
    <w:rsid w:val="00E05C03"/>
    <w:rsid w:val="00E152EB"/>
    <w:rsid w:val="00E16068"/>
    <w:rsid w:val="00E40FA4"/>
    <w:rsid w:val="00E44FDA"/>
    <w:rsid w:val="00E545BA"/>
    <w:rsid w:val="00E87804"/>
    <w:rsid w:val="00ED4D19"/>
    <w:rsid w:val="00ED7035"/>
    <w:rsid w:val="00EE1507"/>
    <w:rsid w:val="00F22F02"/>
    <w:rsid w:val="00F2435E"/>
    <w:rsid w:val="00F544EA"/>
    <w:rsid w:val="00F60038"/>
    <w:rsid w:val="00FB45FF"/>
    <w:rsid w:val="00FE5CC7"/>
    <w:rsid w:val="00FF1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68094"/>
  <w15:docId w15:val="{7AD4FB08-091D-4CB8-B004-BBBBC416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0BB8"/>
    <w:pPr>
      <w:jc w:val="both"/>
    </w:pPr>
    <w:rPr>
      <w:rFonts w:ascii="Cambria" w:hAnsi="Cambria"/>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F2435E"/>
    <w:pPr>
      <w:spacing w:after="0" w:line="240" w:lineRule="auto"/>
    </w:pPr>
    <w:rPr>
      <w:rFonts w:ascii="Arial" w:hAnsi="Arial"/>
    </w:r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Paragraph">
    <w:name w:val="defaultParagraph"/>
    <w:basedOn w:val="Normln"/>
    <w:link w:val="defaultParagraphCar"/>
    <w:uiPriority w:val="99"/>
    <w:semiHidden/>
    <w:unhideWhenUsed/>
    <w:rsid w:val="006E0FDA"/>
    <w:pPr>
      <w:spacing w:line="312" w:lineRule="auto"/>
    </w:pPr>
    <w:rPr>
      <w:sz w:val="24"/>
    </w:rPr>
  </w:style>
  <w:style w:type="character" w:customStyle="1" w:styleId="defaultParagraphCar">
    <w:name w:val="defaultParagraphCar"/>
    <w:link w:val="defaultParagraph"/>
    <w:uiPriority w:val="99"/>
    <w:semiHidden/>
    <w:unhideWhenUsed/>
    <w:rsid w:val="006E0FDA"/>
    <w:rPr>
      <w:sz w:val="24"/>
    </w:rPr>
  </w:style>
  <w:style w:type="paragraph" w:customStyle="1" w:styleId="pParLevel1">
    <w:name w:val="pParLevel1"/>
    <w:basedOn w:val="defaultParagraph"/>
    <w:link w:val="pParLevel1Car"/>
    <w:uiPriority w:val="99"/>
    <w:semiHidden/>
    <w:unhideWhenUsed/>
    <w:rsid w:val="006E0FDA"/>
    <w:pPr>
      <w:spacing w:before="100" w:after="40"/>
    </w:pPr>
  </w:style>
  <w:style w:type="character" w:customStyle="1" w:styleId="pParLevel1Car">
    <w:name w:val="pParLevel1Car"/>
    <w:link w:val="pParLevel1"/>
    <w:uiPriority w:val="99"/>
    <w:semiHidden/>
    <w:unhideWhenUsed/>
    <w:rsid w:val="006E0FDA"/>
  </w:style>
  <w:style w:type="paragraph" w:customStyle="1" w:styleId="pParLevel2">
    <w:name w:val="pParLevel2"/>
    <w:basedOn w:val="defaultParagraph"/>
    <w:link w:val="pParLevel2Car"/>
    <w:uiPriority w:val="99"/>
    <w:semiHidden/>
    <w:unhideWhenUsed/>
    <w:rsid w:val="006E0FDA"/>
    <w:pPr>
      <w:spacing w:after="40"/>
    </w:pPr>
  </w:style>
  <w:style w:type="character" w:customStyle="1" w:styleId="pParLevel2Car">
    <w:name w:val="pParLevel2Car"/>
    <w:link w:val="pParLevel2"/>
    <w:uiPriority w:val="99"/>
    <w:semiHidden/>
    <w:unhideWhenUsed/>
    <w:rsid w:val="006E0FDA"/>
  </w:style>
  <w:style w:type="paragraph" w:customStyle="1" w:styleId="pParLevel3">
    <w:name w:val="pParLevel3"/>
    <w:basedOn w:val="defaultParagraph"/>
    <w:link w:val="pParLevel3Car"/>
    <w:uiPriority w:val="99"/>
    <w:semiHidden/>
    <w:unhideWhenUsed/>
    <w:rsid w:val="006E0FDA"/>
    <w:pPr>
      <w:spacing w:after="40"/>
    </w:pPr>
  </w:style>
  <w:style w:type="character" w:customStyle="1" w:styleId="pParLevel3Car">
    <w:name w:val="pParLevel3Car"/>
    <w:link w:val="pParLevel3"/>
    <w:uiPriority w:val="99"/>
    <w:semiHidden/>
    <w:unhideWhenUsed/>
    <w:rsid w:val="006E0FDA"/>
  </w:style>
  <w:style w:type="paragraph" w:customStyle="1" w:styleId="pParLevel4">
    <w:name w:val="pParLevel4"/>
    <w:basedOn w:val="defaultParagraph"/>
    <w:link w:val="pParLevel4Car"/>
    <w:uiPriority w:val="99"/>
    <w:semiHidden/>
    <w:unhideWhenUsed/>
    <w:rsid w:val="006E0FDA"/>
    <w:pPr>
      <w:spacing w:after="40"/>
    </w:pPr>
  </w:style>
  <w:style w:type="character" w:customStyle="1" w:styleId="pParLevel4Car">
    <w:name w:val="pParLevel4Car"/>
    <w:link w:val="pParLevel4"/>
    <w:uiPriority w:val="99"/>
    <w:semiHidden/>
    <w:unhideWhenUsed/>
    <w:rsid w:val="006E0FDA"/>
  </w:style>
  <w:style w:type="paragraph" w:customStyle="1" w:styleId="pParLevel5">
    <w:name w:val="pParLevel5"/>
    <w:basedOn w:val="defaultParagraph"/>
    <w:link w:val="pParLevel5Car"/>
    <w:uiPriority w:val="99"/>
    <w:semiHidden/>
    <w:unhideWhenUsed/>
    <w:rsid w:val="006E0FDA"/>
    <w:pPr>
      <w:spacing w:after="40"/>
    </w:pPr>
  </w:style>
  <w:style w:type="character" w:customStyle="1" w:styleId="pParLevel5Car">
    <w:name w:val="pParLevel5Car"/>
    <w:link w:val="pParLevel5"/>
    <w:uiPriority w:val="99"/>
    <w:semiHidden/>
    <w:unhideWhenUsed/>
    <w:rsid w:val="006E0FDA"/>
  </w:style>
  <w:style w:type="paragraph" w:customStyle="1" w:styleId="Head">
    <w:name w:val="Head"/>
    <w:link w:val="HeadCar"/>
    <w:uiPriority w:val="99"/>
    <w:semiHidden/>
    <w:unhideWhenUsed/>
    <w:rsid w:val="006E0FDA"/>
    <w:pPr>
      <w:spacing w:after="160"/>
      <w:jc w:val="center"/>
    </w:pPr>
    <w:rPr>
      <w:b/>
      <w:sz w:val="32"/>
    </w:rPr>
  </w:style>
  <w:style w:type="character" w:customStyle="1" w:styleId="HeadCar">
    <w:name w:val="HeadCar"/>
    <w:link w:val="Head"/>
    <w:uiPriority w:val="99"/>
    <w:semiHidden/>
    <w:unhideWhenUsed/>
    <w:rsid w:val="006E0FDA"/>
    <w:rPr>
      <w:b/>
      <w:sz w:val="32"/>
    </w:rPr>
  </w:style>
  <w:style w:type="paragraph" w:customStyle="1" w:styleId="Level1">
    <w:name w:val="Level1"/>
    <w:basedOn w:val="pParLevel1"/>
    <w:link w:val="Level1Car"/>
    <w:uiPriority w:val="99"/>
    <w:unhideWhenUsed/>
    <w:rsid w:val="006E0FDA"/>
    <w:pPr>
      <w:spacing w:after="160"/>
    </w:pPr>
    <w:rPr>
      <w:b/>
    </w:rPr>
  </w:style>
  <w:style w:type="character" w:customStyle="1" w:styleId="Level1Car">
    <w:name w:val="Level1Car"/>
    <w:link w:val="Level1"/>
    <w:uiPriority w:val="99"/>
    <w:unhideWhenUsed/>
    <w:rsid w:val="006E0FDA"/>
    <w:rPr>
      <w:b/>
    </w:rPr>
  </w:style>
  <w:style w:type="paragraph" w:customStyle="1" w:styleId="Body1">
    <w:name w:val="Body1"/>
    <w:basedOn w:val="pParLevel1"/>
    <w:link w:val="Body1Car"/>
    <w:uiPriority w:val="99"/>
    <w:semiHidden/>
    <w:unhideWhenUsed/>
    <w:rsid w:val="006E0FDA"/>
    <w:rPr>
      <w:b/>
    </w:rPr>
  </w:style>
  <w:style w:type="character" w:customStyle="1" w:styleId="Body1Car">
    <w:name w:val="Body1Car"/>
    <w:link w:val="Body1"/>
    <w:uiPriority w:val="99"/>
    <w:semiHidden/>
    <w:unhideWhenUsed/>
    <w:rsid w:val="006E0FDA"/>
    <w:rPr>
      <w:b/>
    </w:rPr>
  </w:style>
  <w:style w:type="paragraph" w:customStyle="1" w:styleId="Level2">
    <w:name w:val="Level2"/>
    <w:basedOn w:val="pParLevel2"/>
    <w:link w:val="Level2Car"/>
    <w:uiPriority w:val="99"/>
    <w:unhideWhenUsed/>
    <w:rsid w:val="006E0FDA"/>
    <w:pPr>
      <w:spacing w:after="160"/>
    </w:pPr>
  </w:style>
  <w:style w:type="character" w:customStyle="1" w:styleId="Level2Car">
    <w:name w:val="Level2Car"/>
    <w:link w:val="Level2"/>
    <w:uiPriority w:val="99"/>
    <w:unhideWhenUsed/>
    <w:rsid w:val="006E0FDA"/>
  </w:style>
  <w:style w:type="paragraph" w:customStyle="1" w:styleId="Body2">
    <w:name w:val="Body2"/>
    <w:basedOn w:val="pParLevel2"/>
    <w:link w:val="Body2Car"/>
    <w:uiPriority w:val="99"/>
    <w:semiHidden/>
    <w:unhideWhenUsed/>
    <w:rsid w:val="006E0FDA"/>
  </w:style>
  <w:style w:type="character" w:customStyle="1" w:styleId="Body2Car">
    <w:name w:val="Body2Car"/>
    <w:link w:val="Body2"/>
    <w:uiPriority w:val="99"/>
    <w:semiHidden/>
    <w:unhideWhenUsed/>
    <w:rsid w:val="006E0FDA"/>
  </w:style>
  <w:style w:type="paragraph" w:customStyle="1" w:styleId="Level3">
    <w:name w:val="Level3"/>
    <w:basedOn w:val="pParLevel3"/>
    <w:link w:val="Level3Car"/>
    <w:uiPriority w:val="99"/>
    <w:semiHidden/>
    <w:unhideWhenUsed/>
    <w:rsid w:val="006E0FDA"/>
    <w:pPr>
      <w:spacing w:after="160"/>
    </w:pPr>
  </w:style>
  <w:style w:type="character" w:customStyle="1" w:styleId="Level3Car">
    <w:name w:val="Level3Car"/>
    <w:link w:val="Level3"/>
    <w:uiPriority w:val="99"/>
    <w:semiHidden/>
    <w:unhideWhenUsed/>
    <w:rsid w:val="006E0FDA"/>
  </w:style>
  <w:style w:type="paragraph" w:customStyle="1" w:styleId="Body3">
    <w:name w:val="Body3"/>
    <w:basedOn w:val="pParLevel3"/>
    <w:link w:val="Body3Car"/>
    <w:uiPriority w:val="99"/>
    <w:semiHidden/>
    <w:unhideWhenUsed/>
    <w:rsid w:val="006E0FDA"/>
  </w:style>
  <w:style w:type="character" w:customStyle="1" w:styleId="Body3Car">
    <w:name w:val="Body3Car"/>
    <w:link w:val="Body3"/>
    <w:uiPriority w:val="99"/>
    <w:semiHidden/>
    <w:unhideWhenUsed/>
    <w:rsid w:val="006E0FDA"/>
  </w:style>
  <w:style w:type="paragraph" w:customStyle="1" w:styleId="Level4">
    <w:name w:val="Level4"/>
    <w:basedOn w:val="pParLevel4"/>
    <w:link w:val="Level4Car"/>
    <w:uiPriority w:val="99"/>
    <w:semiHidden/>
    <w:unhideWhenUsed/>
    <w:rsid w:val="006E0FDA"/>
    <w:pPr>
      <w:spacing w:after="160"/>
    </w:pPr>
  </w:style>
  <w:style w:type="character" w:customStyle="1" w:styleId="Level4Car">
    <w:name w:val="Level4Car"/>
    <w:link w:val="Level4"/>
    <w:uiPriority w:val="99"/>
    <w:semiHidden/>
    <w:unhideWhenUsed/>
    <w:rsid w:val="006E0FDA"/>
  </w:style>
  <w:style w:type="paragraph" w:customStyle="1" w:styleId="Body4">
    <w:name w:val="Body4"/>
    <w:basedOn w:val="pParLevel4"/>
    <w:link w:val="Body4Car"/>
    <w:uiPriority w:val="99"/>
    <w:semiHidden/>
    <w:unhideWhenUsed/>
    <w:rsid w:val="006E0FDA"/>
  </w:style>
  <w:style w:type="character" w:customStyle="1" w:styleId="Body4Car">
    <w:name w:val="Body4Car"/>
    <w:link w:val="Body4"/>
    <w:uiPriority w:val="99"/>
    <w:semiHidden/>
    <w:unhideWhenUsed/>
    <w:rsid w:val="006E0FDA"/>
  </w:style>
  <w:style w:type="paragraph" w:customStyle="1" w:styleId="Level5">
    <w:name w:val="Level5"/>
    <w:basedOn w:val="pParLevel5"/>
    <w:link w:val="Level5Car"/>
    <w:uiPriority w:val="99"/>
    <w:semiHidden/>
    <w:unhideWhenUsed/>
    <w:rsid w:val="006E0FDA"/>
    <w:pPr>
      <w:spacing w:after="160"/>
    </w:pPr>
  </w:style>
  <w:style w:type="character" w:customStyle="1" w:styleId="Level5Car">
    <w:name w:val="Level5Car"/>
    <w:link w:val="Level5"/>
    <w:uiPriority w:val="99"/>
    <w:semiHidden/>
    <w:unhideWhenUsed/>
    <w:rsid w:val="006E0FDA"/>
  </w:style>
  <w:style w:type="paragraph" w:customStyle="1" w:styleId="Body5">
    <w:name w:val="Body5"/>
    <w:basedOn w:val="pParLevel5"/>
    <w:link w:val="Body5Car"/>
    <w:uiPriority w:val="99"/>
    <w:semiHidden/>
    <w:unhideWhenUsed/>
    <w:rsid w:val="006E0FDA"/>
  </w:style>
  <w:style w:type="character" w:customStyle="1" w:styleId="Body5Car">
    <w:name w:val="Body5Car"/>
    <w:link w:val="Body5"/>
    <w:uiPriority w:val="99"/>
    <w:semiHidden/>
    <w:unhideWhenUsed/>
    <w:rsid w:val="006E0FDA"/>
  </w:style>
  <w:style w:type="paragraph" w:styleId="Zhlav">
    <w:name w:val="header"/>
    <w:basedOn w:val="Normln"/>
    <w:link w:val="ZhlavChar"/>
    <w:unhideWhenUsed/>
    <w:rsid w:val="00E01459"/>
    <w:pPr>
      <w:tabs>
        <w:tab w:val="center" w:pos="4536"/>
        <w:tab w:val="right" w:pos="9072"/>
      </w:tabs>
      <w:spacing w:after="0" w:line="240" w:lineRule="auto"/>
    </w:pPr>
  </w:style>
  <w:style w:type="character" w:customStyle="1" w:styleId="ZhlavChar">
    <w:name w:val="Záhlaví Char"/>
    <w:basedOn w:val="Standardnpsmoodstavce"/>
    <w:link w:val="Zhlav"/>
    <w:rsid w:val="00E01459"/>
  </w:style>
  <w:style w:type="paragraph" w:styleId="Zpat">
    <w:name w:val="footer"/>
    <w:basedOn w:val="Normln"/>
    <w:link w:val="ZpatChar"/>
    <w:uiPriority w:val="99"/>
    <w:unhideWhenUsed/>
    <w:rsid w:val="00E01459"/>
    <w:pPr>
      <w:tabs>
        <w:tab w:val="center" w:pos="4536"/>
        <w:tab w:val="right" w:pos="9072"/>
      </w:tabs>
      <w:spacing w:after="0" w:line="240" w:lineRule="auto"/>
    </w:pPr>
  </w:style>
  <w:style w:type="character" w:customStyle="1" w:styleId="ZpatChar">
    <w:name w:val="Zápatí Char"/>
    <w:basedOn w:val="Standardnpsmoodstavce"/>
    <w:link w:val="Zpat"/>
    <w:uiPriority w:val="99"/>
    <w:rsid w:val="00E01459"/>
  </w:style>
  <w:style w:type="character" w:customStyle="1" w:styleId="spiszn">
    <w:name w:val="spiszn"/>
    <w:basedOn w:val="Standardnpsmoodstavce"/>
    <w:rsid w:val="00E01459"/>
  </w:style>
  <w:style w:type="character" w:customStyle="1" w:styleId="data1">
    <w:name w:val="data1"/>
    <w:rsid w:val="00E01459"/>
    <w:rPr>
      <w:rFonts w:ascii="Arial" w:hAnsi="Arial" w:cs="Arial" w:hint="default"/>
      <w:b/>
      <w:bCs/>
      <w:sz w:val="20"/>
      <w:szCs w:val="20"/>
    </w:rPr>
  </w:style>
  <w:style w:type="character" w:customStyle="1" w:styleId="platne1">
    <w:name w:val="platne1"/>
    <w:rsid w:val="00E01459"/>
  </w:style>
  <w:style w:type="character" w:customStyle="1" w:styleId="datalabel">
    <w:name w:val="datalabel"/>
    <w:basedOn w:val="Standardnpsmoodstavce"/>
    <w:rsid w:val="00E01459"/>
  </w:style>
  <w:style w:type="paragraph" w:styleId="Odstavecseseznamem">
    <w:name w:val="List Paragraph"/>
    <w:basedOn w:val="Normln"/>
    <w:uiPriority w:val="99"/>
    <w:rsid w:val="00E01459"/>
    <w:pPr>
      <w:ind w:left="720"/>
      <w:contextualSpacing/>
    </w:pPr>
  </w:style>
  <w:style w:type="character" w:styleId="Odkaznakoment">
    <w:name w:val="annotation reference"/>
    <w:basedOn w:val="Standardnpsmoodstavce"/>
    <w:uiPriority w:val="99"/>
    <w:semiHidden/>
    <w:unhideWhenUsed/>
    <w:rsid w:val="004B7DA1"/>
    <w:rPr>
      <w:sz w:val="16"/>
      <w:szCs w:val="16"/>
    </w:rPr>
  </w:style>
  <w:style w:type="paragraph" w:styleId="Textkomente">
    <w:name w:val="annotation text"/>
    <w:basedOn w:val="Normln"/>
    <w:link w:val="TextkomenteChar"/>
    <w:uiPriority w:val="99"/>
    <w:unhideWhenUsed/>
    <w:rsid w:val="004B7DA1"/>
    <w:pPr>
      <w:spacing w:line="240" w:lineRule="auto"/>
    </w:pPr>
    <w:rPr>
      <w:szCs w:val="20"/>
    </w:rPr>
  </w:style>
  <w:style w:type="character" w:customStyle="1" w:styleId="TextkomenteChar">
    <w:name w:val="Text komentáře Char"/>
    <w:basedOn w:val="Standardnpsmoodstavce"/>
    <w:link w:val="Textkomente"/>
    <w:uiPriority w:val="99"/>
    <w:rsid w:val="004B7DA1"/>
    <w:rPr>
      <w:sz w:val="20"/>
      <w:szCs w:val="20"/>
    </w:rPr>
  </w:style>
  <w:style w:type="paragraph" w:styleId="Pedmtkomente">
    <w:name w:val="annotation subject"/>
    <w:basedOn w:val="Textkomente"/>
    <w:next w:val="Textkomente"/>
    <w:link w:val="PedmtkomenteChar"/>
    <w:uiPriority w:val="99"/>
    <w:semiHidden/>
    <w:unhideWhenUsed/>
    <w:rsid w:val="004B7DA1"/>
    <w:rPr>
      <w:b/>
      <w:bCs/>
    </w:rPr>
  </w:style>
  <w:style w:type="character" w:customStyle="1" w:styleId="PedmtkomenteChar">
    <w:name w:val="Předmět komentáře Char"/>
    <w:basedOn w:val="TextkomenteChar"/>
    <w:link w:val="Pedmtkomente"/>
    <w:uiPriority w:val="99"/>
    <w:semiHidden/>
    <w:rsid w:val="004B7DA1"/>
    <w:rPr>
      <w:b/>
      <w:bCs/>
      <w:sz w:val="20"/>
      <w:szCs w:val="20"/>
    </w:rPr>
  </w:style>
  <w:style w:type="paragraph" w:styleId="Textbubliny">
    <w:name w:val="Balloon Text"/>
    <w:basedOn w:val="Normln"/>
    <w:link w:val="TextbublinyChar"/>
    <w:uiPriority w:val="99"/>
    <w:semiHidden/>
    <w:unhideWhenUsed/>
    <w:rsid w:val="004B7D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7DA1"/>
    <w:rPr>
      <w:rFonts w:ascii="Segoe UI" w:hAnsi="Segoe UI" w:cs="Segoe UI"/>
      <w:sz w:val="18"/>
      <w:szCs w:val="18"/>
    </w:rPr>
  </w:style>
  <w:style w:type="paragraph" w:styleId="Zkladntext">
    <w:name w:val="Body Text"/>
    <w:basedOn w:val="Normln"/>
    <w:link w:val="ZkladntextChar"/>
    <w:rsid w:val="00291E9F"/>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291E9F"/>
    <w:rPr>
      <w:rFonts w:ascii="Times New Roman" w:eastAsia="Times New Roman" w:hAnsi="Times New Roman" w:cs="Times New Roman"/>
      <w:sz w:val="24"/>
      <w:szCs w:val="24"/>
    </w:rPr>
  </w:style>
  <w:style w:type="paragraph" w:styleId="Zkladntext3">
    <w:name w:val="Body Text 3"/>
    <w:basedOn w:val="Normln"/>
    <w:link w:val="Zkladntext3Char"/>
    <w:rsid w:val="00291E9F"/>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291E9F"/>
    <w:rPr>
      <w:rFonts w:ascii="Times New Roman" w:eastAsia="Times New Roman" w:hAnsi="Times New Roman" w:cs="Times New Roman"/>
      <w:sz w:val="16"/>
      <w:szCs w:val="16"/>
    </w:rPr>
  </w:style>
  <w:style w:type="table" w:styleId="Mkatabulky">
    <w:name w:val="Table Grid"/>
    <w:basedOn w:val="Normlntabulka"/>
    <w:rsid w:val="008A22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2435E"/>
    <w:pPr>
      <w:spacing w:after="0"/>
    </w:pPr>
    <w:rPr>
      <w:rFonts w:ascii="Arial" w:eastAsia="Calibri" w:hAnsi="Arial" w:cs="Times New Roman"/>
      <w:lang w:eastAsia="en-US"/>
    </w:rPr>
  </w:style>
  <w:style w:type="paragraph" w:styleId="Normlnweb">
    <w:name w:val="Normal (Web)"/>
    <w:basedOn w:val="Normln"/>
    <w:uiPriority w:val="99"/>
    <w:semiHidden/>
    <w:unhideWhenUsed/>
    <w:rsid w:val="00F600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9731">
      <w:bodyDiv w:val="1"/>
      <w:marLeft w:val="0"/>
      <w:marRight w:val="0"/>
      <w:marTop w:val="0"/>
      <w:marBottom w:val="0"/>
      <w:divBdr>
        <w:top w:val="none" w:sz="0" w:space="0" w:color="auto"/>
        <w:left w:val="none" w:sz="0" w:space="0" w:color="auto"/>
        <w:bottom w:val="none" w:sz="0" w:space="0" w:color="auto"/>
        <w:right w:val="none" w:sz="0" w:space="0" w:color="auto"/>
      </w:divBdr>
      <w:divsChild>
        <w:div w:id="237055637">
          <w:marLeft w:val="0"/>
          <w:marRight w:val="0"/>
          <w:marTop w:val="0"/>
          <w:marBottom w:val="0"/>
          <w:divBdr>
            <w:top w:val="none" w:sz="0" w:space="0" w:color="auto"/>
            <w:left w:val="none" w:sz="0" w:space="0" w:color="auto"/>
            <w:bottom w:val="none" w:sz="0" w:space="0" w:color="auto"/>
            <w:right w:val="none" w:sz="0" w:space="0" w:color="auto"/>
          </w:divBdr>
          <w:divsChild>
            <w:div w:id="2265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2120">
      <w:bodyDiv w:val="1"/>
      <w:marLeft w:val="0"/>
      <w:marRight w:val="0"/>
      <w:marTop w:val="0"/>
      <w:marBottom w:val="0"/>
      <w:divBdr>
        <w:top w:val="none" w:sz="0" w:space="0" w:color="auto"/>
        <w:left w:val="none" w:sz="0" w:space="0" w:color="auto"/>
        <w:bottom w:val="none" w:sz="0" w:space="0" w:color="auto"/>
        <w:right w:val="none" w:sz="0" w:space="0" w:color="auto"/>
      </w:divBdr>
    </w:div>
    <w:div w:id="369305317">
      <w:bodyDiv w:val="1"/>
      <w:marLeft w:val="0"/>
      <w:marRight w:val="0"/>
      <w:marTop w:val="0"/>
      <w:marBottom w:val="0"/>
      <w:divBdr>
        <w:top w:val="none" w:sz="0" w:space="0" w:color="auto"/>
        <w:left w:val="none" w:sz="0" w:space="0" w:color="auto"/>
        <w:bottom w:val="none" w:sz="0" w:space="0" w:color="auto"/>
        <w:right w:val="none" w:sz="0" w:space="0" w:color="auto"/>
      </w:divBdr>
      <w:divsChild>
        <w:div w:id="719940489">
          <w:marLeft w:val="0"/>
          <w:marRight w:val="0"/>
          <w:marTop w:val="0"/>
          <w:marBottom w:val="0"/>
          <w:divBdr>
            <w:top w:val="none" w:sz="0" w:space="0" w:color="auto"/>
            <w:left w:val="none" w:sz="0" w:space="0" w:color="auto"/>
            <w:bottom w:val="none" w:sz="0" w:space="0" w:color="auto"/>
            <w:right w:val="none" w:sz="0" w:space="0" w:color="auto"/>
          </w:divBdr>
          <w:divsChild>
            <w:div w:id="17305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2410">
      <w:bodyDiv w:val="1"/>
      <w:marLeft w:val="0"/>
      <w:marRight w:val="0"/>
      <w:marTop w:val="0"/>
      <w:marBottom w:val="0"/>
      <w:divBdr>
        <w:top w:val="none" w:sz="0" w:space="0" w:color="auto"/>
        <w:left w:val="none" w:sz="0" w:space="0" w:color="auto"/>
        <w:bottom w:val="none" w:sz="0" w:space="0" w:color="auto"/>
        <w:right w:val="none" w:sz="0" w:space="0" w:color="auto"/>
      </w:divBdr>
      <w:divsChild>
        <w:div w:id="1127502324">
          <w:marLeft w:val="0"/>
          <w:marRight w:val="0"/>
          <w:marTop w:val="0"/>
          <w:marBottom w:val="0"/>
          <w:divBdr>
            <w:top w:val="none" w:sz="0" w:space="0" w:color="auto"/>
            <w:left w:val="none" w:sz="0" w:space="0" w:color="auto"/>
            <w:bottom w:val="none" w:sz="0" w:space="0" w:color="auto"/>
            <w:right w:val="none" w:sz="0" w:space="0" w:color="auto"/>
          </w:divBdr>
          <w:divsChild>
            <w:div w:id="143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0712">
      <w:bodyDiv w:val="1"/>
      <w:marLeft w:val="0"/>
      <w:marRight w:val="0"/>
      <w:marTop w:val="0"/>
      <w:marBottom w:val="0"/>
      <w:divBdr>
        <w:top w:val="none" w:sz="0" w:space="0" w:color="auto"/>
        <w:left w:val="none" w:sz="0" w:space="0" w:color="auto"/>
        <w:bottom w:val="none" w:sz="0" w:space="0" w:color="auto"/>
        <w:right w:val="none" w:sz="0" w:space="0" w:color="auto"/>
      </w:divBdr>
      <w:divsChild>
        <w:div w:id="2100255301">
          <w:marLeft w:val="0"/>
          <w:marRight w:val="0"/>
          <w:marTop w:val="0"/>
          <w:marBottom w:val="0"/>
          <w:divBdr>
            <w:top w:val="none" w:sz="0" w:space="0" w:color="auto"/>
            <w:left w:val="none" w:sz="0" w:space="0" w:color="auto"/>
            <w:bottom w:val="none" w:sz="0" w:space="0" w:color="auto"/>
            <w:right w:val="none" w:sz="0" w:space="0" w:color="auto"/>
          </w:divBdr>
          <w:divsChild>
            <w:div w:id="17180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2257">
      <w:bodyDiv w:val="1"/>
      <w:marLeft w:val="0"/>
      <w:marRight w:val="0"/>
      <w:marTop w:val="0"/>
      <w:marBottom w:val="0"/>
      <w:divBdr>
        <w:top w:val="none" w:sz="0" w:space="0" w:color="auto"/>
        <w:left w:val="none" w:sz="0" w:space="0" w:color="auto"/>
        <w:bottom w:val="none" w:sz="0" w:space="0" w:color="auto"/>
        <w:right w:val="none" w:sz="0" w:space="0" w:color="auto"/>
      </w:divBdr>
      <w:divsChild>
        <w:div w:id="364016035">
          <w:marLeft w:val="0"/>
          <w:marRight w:val="0"/>
          <w:marTop w:val="0"/>
          <w:marBottom w:val="0"/>
          <w:divBdr>
            <w:top w:val="none" w:sz="0" w:space="0" w:color="auto"/>
            <w:left w:val="none" w:sz="0" w:space="0" w:color="auto"/>
            <w:bottom w:val="none" w:sz="0" w:space="0" w:color="auto"/>
            <w:right w:val="none" w:sz="0" w:space="0" w:color="auto"/>
          </w:divBdr>
          <w:divsChild>
            <w:div w:id="4701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022">
      <w:bodyDiv w:val="1"/>
      <w:marLeft w:val="0"/>
      <w:marRight w:val="0"/>
      <w:marTop w:val="0"/>
      <w:marBottom w:val="0"/>
      <w:divBdr>
        <w:top w:val="none" w:sz="0" w:space="0" w:color="auto"/>
        <w:left w:val="none" w:sz="0" w:space="0" w:color="auto"/>
        <w:bottom w:val="none" w:sz="0" w:space="0" w:color="auto"/>
        <w:right w:val="none" w:sz="0" w:space="0" w:color="auto"/>
      </w:divBdr>
      <w:divsChild>
        <w:div w:id="763500520">
          <w:marLeft w:val="0"/>
          <w:marRight w:val="0"/>
          <w:marTop w:val="0"/>
          <w:marBottom w:val="0"/>
          <w:divBdr>
            <w:top w:val="none" w:sz="0" w:space="0" w:color="auto"/>
            <w:left w:val="none" w:sz="0" w:space="0" w:color="auto"/>
            <w:bottom w:val="none" w:sz="0" w:space="0" w:color="auto"/>
            <w:right w:val="none" w:sz="0" w:space="0" w:color="auto"/>
          </w:divBdr>
          <w:divsChild>
            <w:div w:id="2918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4527">
      <w:bodyDiv w:val="1"/>
      <w:marLeft w:val="0"/>
      <w:marRight w:val="0"/>
      <w:marTop w:val="0"/>
      <w:marBottom w:val="0"/>
      <w:divBdr>
        <w:top w:val="none" w:sz="0" w:space="0" w:color="auto"/>
        <w:left w:val="none" w:sz="0" w:space="0" w:color="auto"/>
        <w:bottom w:val="none" w:sz="0" w:space="0" w:color="auto"/>
        <w:right w:val="none" w:sz="0" w:space="0" w:color="auto"/>
      </w:divBdr>
      <w:divsChild>
        <w:div w:id="1379669525">
          <w:marLeft w:val="0"/>
          <w:marRight w:val="0"/>
          <w:marTop w:val="0"/>
          <w:marBottom w:val="0"/>
          <w:divBdr>
            <w:top w:val="none" w:sz="0" w:space="0" w:color="auto"/>
            <w:left w:val="none" w:sz="0" w:space="0" w:color="auto"/>
            <w:bottom w:val="none" w:sz="0" w:space="0" w:color="auto"/>
            <w:right w:val="none" w:sz="0" w:space="0" w:color="auto"/>
          </w:divBdr>
          <w:divsChild>
            <w:div w:id="1664745581">
              <w:marLeft w:val="0"/>
              <w:marRight w:val="0"/>
              <w:marTop w:val="0"/>
              <w:marBottom w:val="0"/>
              <w:divBdr>
                <w:top w:val="none" w:sz="0" w:space="0" w:color="auto"/>
                <w:left w:val="none" w:sz="0" w:space="0" w:color="auto"/>
                <w:bottom w:val="none" w:sz="0" w:space="0" w:color="auto"/>
                <w:right w:val="none" w:sz="0" w:space="0" w:color="auto"/>
              </w:divBdr>
              <w:divsChild>
                <w:div w:id="11169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654">
      <w:bodyDiv w:val="1"/>
      <w:marLeft w:val="0"/>
      <w:marRight w:val="0"/>
      <w:marTop w:val="0"/>
      <w:marBottom w:val="0"/>
      <w:divBdr>
        <w:top w:val="none" w:sz="0" w:space="0" w:color="auto"/>
        <w:left w:val="none" w:sz="0" w:space="0" w:color="auto"/>
        <w:bottom w:val="none" w:sz="0" w:space="0" w:color="auto"/>
        <w:right w:val="none" w:sz="0" w:space="0" w:color="auto"/>
      </w:divBdr>
      <w:divsChild>
        <w:div w:id="494689015">
          <w:marLeft w:val="0"/>
          <w:marRight w:val="0"/>
          <w:marTop w:val="0"/>
          <w:marBottom w:val="0"/>
          <w:divBdr>
            <w:top w:val="none" w:sz="0" w:space="0" w:color="auto"/>
            <w:left w:val="none" w:sz="0" w:space="0" w:color="auto"/>
            <w:bottom w:val="none" w:sz="0" w:space="0" w:color="auto"/>
            <w:right w:val="none" w:sz="0" w:space="0" w:color="auto"/>
          </w:divBdr>
          <w:divsChild>
            <w:div w:id="1830753402">
              <w:marLeft w:val="0"/>
              <w:marRight w:val="0"/>
              <w:marTop w:val="0"/>
              <w:marBottom w:val="0"/>
              <w:divBdr>
                <w:top w:val="none" w:sz="0" w:space="0" w:color="auto"/>
                <w:left w:val="none" w:sz="0" w:space="0" w:color="auto"/>
                <w:bottom w:val="none" w:sz="0" w:space="0" w:color="auto"/>
                <w:right w:val="none" w:sz="0" w:space="0" w:color="auto"/>
              </w:divBdr>
              <w:divsChild>
                <w:div w:id="10217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0825">
      <w:bodyDiv w:val="1"/>
      <w:marLeft w:val="0"/>
      <w:marRight w:val="0"/>
      <w:marTop w:val="0"/>
      <w:marBottom w:val="0"/>
      <w:divBdr>
        <w:top w:val="none" w:sz="0" w:space="0" w:color="auto"/>
        <w:left w:val="none" w:sz="0" w:space="0" w:color="auto"/>
        <w:bottom w:val="none" w:sz="0" w:space="0" w:color="auto"/>
        <w:right w:val="none" w:sz="0" w:space="0" w:color="auto"/>
      </w:divBdr>
      <w:divsChild>
        <w:div w:id="1953170124">
          <w:marLeft w:val="0"/>
          <w:marRight w:val="0"/>
          <w:marTop w:val="0"/>
          <w:marBottom w:val="0"/>
          <w:divBdr>
            <w:top w:val="none" w:sz="0" w:space="0" w:color="auto"/>
            <w:left w:val="none" w:sz="0" w:space="0" w:color="auto"/>
            <w:bottom w:val="none" w:sz="0" w:space="0" w:color="auto"/>
            <w:right w:val="none" w:sz="0" w:space="0" w:color="auto"/>
          </w:divBdr>
          <w:divsChild>
            <w:div w:id="2110930131">
              <w:marLeft w:val="0"/>
              <w:marRight w:val="0"/>
              <w:marTop w:val="0"/>
              <w:marBottom w:val="0"/>
              <w:divBdr>
                <w:top w:val="none" w:sz="0" w:space="0" w:color="auto"/>
                <w:left w:val="none" w:sz="0" w:space="0" w:color="auto"/>
                <w:bottom w:val="none" w:sz="0" w:space="0" w:color="auto"/>
                <w:right w:val="none" w:sz="0" w:space="0" w:color="auto"/>
              </w:divBdr>
              <w:divsChild>
                <w:div w:id="13873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936">
      <w:bodyDiv w:val="1"/>
      <w:marLeft w:val="0"/>
      <w:marRight w:val="0"/>
      <w:marTop w:val="0"/>
      <w:marBottom w:val="0"/>
      <w:divBdr>
        <w:top w:val="none" w:sz="0" w:space="0" w:color="auto"/>
        <w:left w:val="none" w:sz="0" w:space="0" w:color="auto"/>
        <w:bottom w:val="none" w:sz="0" w:space="0" w:color="auto"/>
        <w:right w:val="none" w:sz="0" w:space="0" w:color="auto"/>
      </w:divBdr>
      <w:divsChild>
        <w:div w:id="2125535840">
          <w:marLeft w:val="0"/>
          <w:marRight w:val="0"/>
          <w:marTop w:val="0"/>
          <w:marBottom w:val="0"/>
          <w:divBdr>
            <w:top w:val="none" w:sz="0" w:space="0" w:color="auto"/>
            <w:left w:val="none" w:sz="0" w:space="0" w:color="auto"/>
            <w:bottom w:val="none" w:sz="0" w:space="0" w:color="auto"/>
            <w:right w:val="none" w:sz="0" w:space="0" w:color="auto"/>
          </w:divBdr>
          <w:divsChild>
            <w:div w:id="17738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1125">
      <w:bodyDiv w:val="1"/>
      <w:marLeft w:val="0"/>
      <w:marRight w:val="0"/>
      <w:marTop w:val="0"/>
      <w:marBottom w:val="0"/>
      <w:divBdr>
        <w:top w:val="none" w:sz="0" w:space="0" w:color="auto"/>
        <w:left w:val="none" w:sz="0" w:space="0" w:color="auto"/>
        <w:bottom w:val="none" w:sz="0" w:space="0" w:color="auto"/>
        <w:right w:val="none" w:sz="0" w:space="0" w:color="auto"/>
      </w:divBdr>
      <w:divsChild>
        <w:div w:id="646783755">
          <w:marLeft w:val="0"/>
          <w:marRight w:val="0"/>
          <w:marTop w:val="0"/>
          <w:marBottom w:val="0"/>
          <w:divBdr>
            <w:top w:val="none" w:sz="0" w:space="0" w:color="auto"/>
            <w:left w:val="none" w:sz="0" w:space="0" w:color="auto"/>
            <w:bottom w:val="none" w:sz="0" w:space="0" w:color="auto"/>
            <w:right w:val="none" w:sz="0" w:space="0" w:color="auto"/>
          </w:divBdr>
          <w:divsChild>
            <w:div w:id="20454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8759-88E8-46BB-B136-42359BE5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1568</Words>
  <Characters>9257</Characters>
  <Application>Microsoft Office Word</Application>
  <DocSecurity>0</DocSecurity>
  <Lines>77</Lines>
  <Paragraphs>21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Kupní smlouva</vt: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Legito</dc:creator>
  <cp:keywords/>
  <dc:description/>
  <cp:lastModifiedBy>Daša Vašutová</cp:lastModifiedBy>
  <cp:revision>8</cp:revision>
  <dcterms:created xsi:type="dcterms:W3CDTF">2024-11-26T13:05:00Z</dcterms:created>
  <dcterms:modified xsi:type="dcterms:W3CDTF">2026-01-30T10:11:00Z</dcterms:modified>
</cp:coreProperties>
</file>