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Calibri" w:cs="Calibri" w:eastAsia="Calibri" w:hAnsi="Calibri"/>
          <w:b/>
          <w:bCs/>
          <w:color w:val="1B7A43"/>
          <w:sz w:val="26"/>
          <w:szCs w:val="26"/>
        </w:rPr>
        <w:t xml:space="preserve">ČESTNÉ PROHLÁŠENÍ O ZÁKLADNÍ ZPŮSOBILOSTI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(analogicky § 74 a § 75 zákona č. 134/2016 Sb., o zadávání veřejných zakázek)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Výběrové řízení (název zakázky):</w:t>
      </w:r>
    </w:p>
    <w:p>
      <w:pPr>
        <w:pBdr>
          <w:bottom w:val="single" w:color="999999" w:sz="6"/>
        </w:pBdr>
        <w:spacing w:after="15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/>
      </w:r>
    </w:p>
    <w:p>
      <w:pPr>
        <w:spacing w:after="110" w:line="280"/>
        <w:jc w:val="both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Účastník:</w:t>
      </w:r>
    </w:p>
    <w:p>
      <w:pPr>
        <w:pBdr>
          <w:bottom w:val="single" w:color="999999" w:sz="6"/>
        </w:pBdr>
        <w:spacing w:after="15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obchodní firma / jméno, IČO, sídlo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Účastník tímto čestně prohlašuje, že ke dni podání nabídky: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a)  nebyl v zemi svého sídla v posledních 5 letech před zahájením výběrového řízení pravomocně odsouzen pro trestný čin uvedený v příloze č. 3 zákona č. 134/2016 Sb. nebo obdobný trestný čin podle právního řádu země svého sídla, přičemž je-li právnickou osobou, splňuje tuto podmínku tato právnická osoba i každý člen jejího statutárního orgánu;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b)  nemá v České republice ani v zemi svého sídla v evidenci daní zachycen splatný daňový nedoplatek;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c)  nemá v České republice ani v zemi svého sídla splatný nedoplatek na pojistném nebo na penále na veřejné zdravotní pojištění;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d)  nemá v České republice ani v zemi svého sídla splatný nedoplatek na pojistném nebo na penále na sociální zabezpečení a příspěvku na státní politiku zaměstnanosti;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e)  není v likvidaci, nebylo proti němu vydáno rozhodnutí o úpadku, nebyla vůči němu nařízena nucená správa podle jiného právního předpisu ani není v obdobné situaci podle právního řádu země svého sídla.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i/>
          <w:iCs/>
          <w:color w:val="1A1A1A"/>
          <w:sz w:val="20"/>
          <w:szCs w:val="20"/>
        </w:rPr>
        <w:t xml:space="preserve">Účastník dále prohlašuje, že ke dni podpisu smlouvy o dílo bude disponovat pojištěním odpovědnosti za škodu způsobenou třetí osobě v limitu požadovaném zadávacími podmínkami a že si je vědom právních následků nepravdivého čestného prohlášení.</w:t>
      </w:r>
    </w:p>
    <w:p>
      <w:pPr>
        <w:spacing w:befor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V ................................  dne ..............................</w:t>
      </w:r>
    </w:p>
    <w:p>
      <w:pPr>
        <w:pBdr>
          <w:top w:val="single" w:color="888888" w:sz="6"/>
        </w:pBdr>
        <w:spacing w:before="320"/>
      </w:pPr>
      <w:r>
        <w:rPr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555555"/>
          <w:sz w:val="18"/>
          <w:szCs w:val="18"/>
        </w:rPr>
        <w:t xml:space="preserve">jméno, funkce a podpis osoby oprávněné jednat za účastníka</w:t>
      </w:r>
    </w:p>
    <w:sectPr>
      <w:pgSz w:w="11906" w:h="16838" w:orient="portrait"/>
      <w:pgMar w:top="1360" w:right="1360" w:bottom="1133" w:left="13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2026-08-27T06:27:46.846Z</dcterms:created>
  <dcterms:modified xsi:type="dcterms:W3CDTF">2026-08-27T06:27:46.860Z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