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83637" w14:textId="171B3427" w:rsidR="00902BE2" w:rsidRPr="00AF1F09" w:rsidRDefault="00902BE2" w:rsidP="00AF1F09">
      <w:pPr>
        <w:tabs>
          <w:tab w:val="left" w:pos="2835"/>
        </w:tabs>
        <w:autoSpaceDE w:val="0"/>
        <w:autoSpaceDN w:val="0"/>
        <w:adjustRightInd w:val="0"/>
        <w:spacing w:after="0" w:line="276" w:lineRule="auto"/>
        <w:rPr>
          <w:rFonts w:eastAsia="Calibri" w:cstheme="minorHAnsi"/>
          <w:b/>
          <w:bCs/>
          <w:color w:val="A5A5A5" w:themeColor="accent2"/>
          <w:szCs w:val="20"/>
        </w:rPr>
      </w:pPr>
      <w:r>
        <w:rPr>
          <w:b/>
          <w:color w:val="A5A5A5" w:themeColor="accent2"/>
        </w:rPr>
        <w:t>ANNEX 4 – Tender Documentation</w:t>
      </w:r>
    </w:p>
    <w:p w14:paraId="4E24AC01" w14:textId="77777777" w:rsidR="00902BE2" w:rsidRPr="00902BE2" w:rsidRDefault="00902BE2" w:rsidP="00902BE2">
      <w:pPr>
        <w:autoSpaceDE w:val="0"/>
        <w:autoSpaceDN w:val="0"/>
        <w:adjustRightInd w:val="0"/>
        <w:spacing w:after="0" w:line="276" w:lineRule="auto"/>
        <w:jc w:val="center"/>
        <w:rPr>
          <w:rFonts w:eastAsia="Calibri" w:cstheme="minorHAnsi"/>
          <w:b/>
          <w:bCs/>
          <w:color w:val="000000"/>
          <w:szCs w:val="20"/>
        </w:rPr>
      </w:pPr>
      <w:bookmarkStart w:id="0" w:name="_Hlk215753717"/>
    </w:p>
    <w:p w14:paraId="6FE77BE6" w14:textId="03270270" w:rsidR="00902BE2" w:rsidRPr="00902BE2" w:rsidRDefault="00902BE2" w:rsidP="00902BE2">
      <w:pPr>
        <w:spacing w:after="200" w:line="276" w:lineRule="auto"/>
        <w:jc w:val="center"/>
        <w:rPr>
          <w:rFonts w:eastAsia="Calibri" w:cstheme="minorHAnsi"/>
          <w:b/>
          <w:sz w:val="22"/>
        </w:rPr>
      </w:pPr>
      <w:r>
        <w:rPr>
          <w:b/>
          <w:sz w:val="22"/>
        </w:rPr>
        <w:t xml:space="preserve">Affidavit of the Participant in the Tender </w:t>
      </w:r>
    </w:p>
    <w:bookmarkEnd w:id="0"/>
    <w:p w14:paraId="206BC78C" w14:textId="77777777" w:rsidR="00902BE2" w:rsidRPr="00902BE2" w:rsidRDefault="00902BE2" w:rsidP="00902BE2">
      <w:pPr>
        <w:spacing w:after="200" w:line="240" w:lineRule="exact"/>
        <w:jc w:val="both"/>
        <w:rPr>
          <w:rFonts w:eastAsia="Calibri" w:cstheme="minorHAnsi"/>
          <w:b/>
          <w:szCs w:val="20"/>
          <w:u w:val="single"/>
        </w:rPr>
      </w:pPr>
      <w:r>
        <w:rPr>
          <w:b/>
          <w:u w:val="single"/>
        </w:rPr>
        <w:t>The participant solemnly declares that:</w:t>
      </w:r>
    </w:p>
    <w:p w14:paraId="61D31774" w14:textId="77777777" w:rsidR="00902BE2" w:rsidRPr="00902BE2" w:rsidRDefault="00902BE2" w:rsidP="00902BE2">
      <w:pPr>
        <w:numPr>
          <w:ilvl w:val="0"/>
          <w:numId w:val="38"/>
        </w:numPr>
        <w:spacing w:after="160" w:line="240" w:lineRule="exact"/>
        <w:ind w:left="426"/>
        <w:contextualSpacing/>
        <w:jc w:val="both"/>
        <w:rPr>
          <w:rFonts w:eastAsia="Calibri" w:cstheme="minorHAnsi"/>
          <w:szCs w:val="20"/>
        </w:rPr>
      </w:pPr>
      <w:r>
        <w:t xml:space="preserve">it </w:t>
      </w:r>
      <w:r>
        <w:rPr>
          <w:b/>
          <w:bCs/>
        </w:rPr>
        <w:t>is not</w:t>
      </w:r>
      <w:r>
        <w:t xml:space="preserve"> a business corporation in which a public official referred to in Section 2(1)(c) of Act No. 159/2006 Coll., on Conflict of Interest (i.e. a member of the Government or the head of another central administrative authority not headed by a member of the Government), or a person controlled by such public official, holds a share representing at least 25% participation in the business corporation</w:t>
      </w:r>
      <w:r w:rsidRPr="00902BE2">
        <w:rPr>
          <w:rFonts w:eastAsia="Calibri" w:cstheme="minorHAnsi"/>
          <w:szCs w:val="20"/>
          <w:vertAlign w:val="superscript"/>
        </w:rPr>
        <w:footnoteReference w:id="2"/>
      </w:r>
      <w:r>
        <w:t>;</w:t>
      </w:r>
    </w:p>
    <w:p w14:paraId="7A37B5EC" w14:textId="77777777" w:rsidR="00902BE2" w:rsidRPr="00902BE2" w:rsidRDefault="00902BE2" w:rsidP="00902BE2">
      <w:pPr>
        <w:spacing w:after="160" w:line="240" w:lineRule="exact"/>
        <w:ind w:left="426"/>
        <w:contextualSpacing/>
        <w:jc w:val="both"/>
        <w:rPr>
          <w:rFonts w:eastAsia="Calibri" w:cstheme="minorHAnsi"/>
          <w:szCs w:val="20"/>
        </w:rPr>
      </w:pPr>
    </w:p>
    <w:p w14:paraId="464B1772" w14:textId="77777777" w:rsidR="00902BE2" w:rsidRPr="00902BE2" w:rsidRDefault="00902BE2" w:rsidP="00902BE2">
      <w:pPr>
        <w:numPr>
          <w:ilvl w:val="0"/>
          <w:numId w:val="38"/>
        </w:numPr>
        <w:spacing w:after="160" w:line="240" w:lineRule="exact"/>
        <w:ind w:left="426"/>
        <w:contextualSpacing/>
        <w:jc w:val="both"/>
        <w:rPr>
          <w:rFonts w:eastAsia="Calibri" w:cstheme="minorHAnsi"/>
          <w:szCs w:val="20"/>
        </w:rPr>
      </w:pPr>
      <w:r>
        <w:t xml:space="preserve">the subcontractor through which the supplier demonstrates qualification (if any) </w:t>
      </w:r>
      <w:r>
        <w:rPr>
          <w:b/>
          <w:bCs/>
        </w:rPr>
        <w:t>is not</w:t>
      </w:r>
      <w:r>
        <w:t xml:space="preserve"> a business corporation in which a public official referred to in Section 2(1)(c) of Act No. 159/2006 Coll., on Conflict of Interest (i.e. a member of the Government or the head of another central administrative authority not headed by a member of the Government), or a person controlled by such public official, holds a share representing at least 25% participation in the business corporation</w:t>
      </w:r>
      <w:r w:rsidRPr="00902BE2">
        <w:rPr>
          <w:rFonts w:eastAsia="Calibri" w:cstheme="minorHAnsi"/>
          <w:szCs w:val="20"/>
          <w:vertAlign w:val="superscript"/>
        </w:rPr>
        <w:footnoteReference w:id="3"/>
      </w:r>
      <w:r>
        <w:t>;</w:t>
      </w:r>
    </w:p>
    <w:p w14:paraId="49CF3BDE" w14:textId="77777777" w:rsidR="00902BE2" w:rsidRPr="00902BE2" w:rsidRDefault="00902BE2" w:rsidP="00902BE2">
      <w:pPr>
        <w:spacing w:after="160" w:line="240" w:lineRule="exact"/>
        <w:ind w:left="720"/>
        <w:contextualSpacing/>
        <w:rPr>
          <w:rFonts w:eastAsia="Calibri" w:cstheme="minorHAnsi"/>
          <w:szCs w:val="20"/>
        </w:rPr>
      </w:pPr>
    </w:p>
    <w:p w14:paraId="2E388A1E" w14:textId="77777777" w:rsidR="00902BE2" w:rsidRPr="00902BE2" w:rsidRDefault="00902BE2" w:rsidP="00902BE2">
      <w:pPr>
        <w:numPr>
          <w:ilvl w:val="0"/>
          <w:numId w:val="38"/>
        </w:numPr>
        <w:spacing w:after="160" w:line="240" w:lineRule="exact"/>
        <w:ind w:left="426"/>
        <w:contextualSpacing/>
        <w:jc w:val="both"/>
        <w:rPr>
          <w:rFonts w:eastAsia="Calibri" w:cstheme="minorHAnsi"/>
          <w:szCs w:val="20"/>
        </w:rPr>
      </w:pPr>
      <w:r>
        <w:t xml:space="preserve">is responsible for ensuring that </w:t>
      </w:r>
      <w:r>
        <w:rPr>
          <w:b/>
          <w:bCs/>
        </w:rPr>
        <w:t>neither it nor any of its subcontractors</w:t>
      </w:r>
      <w:r>
        <w:t xml:space="preserve"> is, for the entire duration of the contract,</w:t>
      </w:r>
      <w:r>
        <w:br/>
        <w:t>(i) a person listed on the sanctions list in the annex to Council Regulation (EU) No 269/2014 of 17 March 2014 concerning restrictive measures in respect of actions undermining or threatening the territorial integrity, sovereignty and independence of Ukraine (as amended), Council Regulation (EU) No 208/2014 of 5 March 2014 concerning restrictive measures against certain persons, entities and bodies in view of the situation in Ukraine (as amended), or Council Regulation (EC) No 765/2006 of 18 May 2006 concerning restrictive measures against President Lukashenko and certain officials of Belarus (as amended); and further</w:t>
      </w:r>
      <w:r>
        <w:br/>
        <w:t>(ii) a person to whom Czech legal regulations apply, in particular Act No. 69/2006 Coll., on the implementation of international sanctions, as amended, implementing the EU regulations referred to in point (i);</w:t>
      </w:r>
      <w:r>
        <w:br/>
        <w:t>(iii) a natural or legal person, entity or body subject to the conditions of Council Regulation (EU) 2022/576 of 8 April 2022 amending Regulation (EU) No 833/2014 concerning restrictive measures in view of Russia’s actions destabilising the situation in Ukraine, as amended;</w:t>
      </w:r>
    </w:p>
    <w:p w14:paraId="4A176BE7" w14:textId="77777777" w:rsidR="00902BE2" w:rsidRPr="00902BE2" w:rsidRDefault="00902BE2" w:rsidP="00902BE2">
      <w:pPr>
        <w:spacing w:after="160" w:line="240" w:lineRule="exact"/>
        <w:ind w:left="426"/>
        <w:contextualSpacing/>
        <w:rPr>
          <w:rFonts w:eastAsia="Calibri" w:cstheme="minorHAnsi"/>
          <w:szCs w:val="20"/>
        </w:rPr>
      </w:pPr>
    </w:p>
    <w:p w14:paraId="7F934FEF" w14:textId="77777777" w:rsidR="00902BE2" w:rsidRPr="00902BE2" w:rsidRDefault="00902BE2" w:rsidP="00902BE2">
      <w:pPr>
        <w:numPr>
          <w:ilvl w:val="0"/>
          <w:numId w:val="38"/>
        </w:numPr>
        <w:spacing w:after="160" w:line="240" w:lineRule="exact"/>
        <w:ind w:left="426"/>
        <w:contextualSpacing/>
        <w:jc w:val="both"/>
        <w:rPr>
          <w:rFonts w:eastAsia="Calibri" w:cstheme="minorHAnsi"/>
          <w:szCs w:val="20"/>
        </w:rPr>
      </w:pPr>
      <w:r>
        <w:rPr>
          <w:b/>
          <w:bCs/>
        </w:rPr>
        <w:t>will not make</w:t>
      </w:r>
      <w:r>
        <w:t xml:space="preserve"> any financial funds received for the performance of the public contract </w:t>
      </w:r>
      <w:r>
        <w:rPr>
          <w:b/>
          <w:bCs/>
        </w:rPr>
        <w:t>available</w:t>
      </w:r>
      <w:r>
        <w:t>, directly or indirectly, to natural or legal persons, entities or bodies associated with them or for their benefit (i) listed on the sanctions list in the annex to Council Regulation (EU) No 269/2014 of 17 March 2014 concerning restrictive measures in respect of actions undermining or threatening the territorial integrity, sovereignty and independence of Ukraine (as amended), Council Regulation (EU) No 208/2014 of 5 March 2014 concerning restrictive measures against certain persons, entities and bodies in view of the situation in Ukraine (as amended), or Council Regulation (EC) No 765/2006 of 18 May 2006 concerning restrictive measures against President Lukashenko and certain officials of Belarus (as amended); and further (ii) a person to whom Czech legal regulations apply, in particular Act No 69/2006 Coll., on the implementation of international sanctions, as amended, implementing the EU regulations referred to in point (i); (iii) a person subject to the conditions of Council Regulation (EU) 2022/576 of 8 April 2022 amending Regulation (EU) No 833/2014 concerning restrictive measures in view of Russia’s actions destabilising the situation in Ukraine, as amended.</w:t>
      </w:r>
    </w:p>
    <w:p w14:paraId="60C24487" w14:textId="77777777" w:rsidR="00313BA7" w:rsidRPr="00902BE2" w:rsidRDefault="00313BA7" w:rsidP="00902BE2">
      <w:pPr>
        <w:spacing w:after="200" w:line="276" w:lineRule="auto"/>
        <w:jc w:val="both"/>
        <w:rPr>
          <w:rFonts w:eastAsia="Calibri" w:cstheme="minorHAnsi"/>
          <w:szCs w:val="20"/>
        </w:rPr>
      </w:pPr>
    </w:p>
    <w:p w14:paraId="19474139" w14:textId="2D64B51F" w:rsidR="00902BE2" w:rsidRPr="00902BE2" w:rsidRDefault="00902BE2" w:rsidP="00902BE2">
      <w:pPr>
        <w:spacing w:after="200" w:line="276" w:lineRule="auto"/>
        <w:jc w:val="both"/>
        <w:rPr>
          <w:rFonts w:eastAsia="Calibri" w:cstheme="minorHAnsi"/>
          <w:szCs w:val="20"/>
        </w:rPr>
      </w:pPr>
      <w:r>
        <w:t>In ...................................... on ........................ ____________________________</w:t>
      </w:r>
    </w:p>
    <w:p w14:paraId="57E433D5" w14:textId="77777777" w:rsidR="00313BA7" w:rsidRPr="00DC674E" w:rsidRDefault="00313BA7" w:rsidP="007E3A8A">
      <w:pPr>
        <w:spacing w:after="0" w:line="240" w:lineRule="auto"/>
        <w:rPr>
          <w:rFonts w:eastAsia="Calibri" w:cstheme="minorHAnsi"/>
          <w:b/>
          <w:bCs/>
          <w:color w:val="000000"/>
          <w:sz w:val="10"/>
          <w:szCs w:val="10"/>
          <w:lang w:eastAsia="cs-CZ"/>
        </w:rPr>
      </w:pPr>
    </w:p>
    <w:p w14:paraId="2D484653" w14:textId="2CB5DCCB" w:rsidR="00902BE2" w:rsidRPr="00902BE2" w:rsidRDefault="00902BE2" w:rsidP="007E3A8A">
      <w:pPr>
        <w:spacing w:after="0" w:line="240" w:lineRule="auto"/>
        <w:rPr>
          <w:rFonts w:eastAsia="Calibri" w:cstheme="minorHAnsi"/>
          <w:bCs/>
          <w:color w:val="000000"/>
          <w:szCs w:val="20"/>
        </w:rPr>
      </w:pPr>
      <w:r>
        <w:rPr>
          <w:b/>
          <w:color w:val="000000"/>
        </w:rPr>
        <w:t>Note for the Contracting Authority:</w:t>
      </w:r>
    </w:p>
    <w:p w14:paraId="48BEAA81" w14:textId="77777777" w:rsidR="00902BE2" w:rsidRPr="00902BE2" w:rsidRDefault="00902BE2" w:rsidP="007E3A8A">
      <w:pPr>
        <w:spacing w:after="0" w:line="240" w:lineRule="auto"/>
        <w:jc w:val="both"/>
        <w:rPr>
          <w:rFonts w:eastAsia="Calibri" w:cstheme="minorHAnsi"/>
          <w:szCs w:val="20"/>
        </w:rPr>
      </w:pPr>
      <w:r>
        <w:t>EU sanctions against Russia and Belarus can be verified at:</w:t>
      </w:r>
    </w:p>
    <w:p w14:paraId="559FF439" w14:textId="6443DBE2" w:rsidR="00902BE2" w:rsidRPr="00902BE2" w:rsidRDefault="00902BE2" w:rsidP="007E3A8A">
      <w:pPr>
        <w:spacing w:after="0" w:line="240" w:lineRule="auto"/>
        <w:jc w:val="both"/>
        <w:rPr>
          <w:rFonts w:eastAsia="Calibri" w:cstheme="minorHAnsi"/>
          <w:color w:val="0070C0"/>
          <w:szCs w:val="20"/>
        </w:rPr>
      </w:pPr>
      <w:hyperlink r:id="rId11" w:history="1">
        <w:r>
          <w:rPr>
            <w:color w:val="0070C0"/>
            <w:u w:val="single"/>
          </w:rPr>
          <w:t>https://www.sanctionsmap.eu/</w:t>
        </w:r>
      </w:hyperlink>
    </w:p>
    <w:p w14:paraId="746914FB" w14:textId="231833DE" w:rsidR="00902BE2" w:rsidRPr="00902BE2" w:rsidRDefault="00902BE2" w:rsidP="007E3A8A">
      <w:pPr>
        <w:spacing w:after="0" w:line="240" w:lineRule="auto"/>
        <w:jc w:val="both"/>
        <w:rPr>
          <w:rFonts w:eastAsia="Calibri" w:cstheme="minorHAnsi"/>
          <w:color w:val="0070C0"/>
          <w:szCs w:val="20"/>
        </w:rPr>
      </w:pPr>
      <w:hyperlink r:id="rId12" w:history="1">
        <w:r>
          <w:rPr>
            <w:color w:val="0070C0"/>
            <w:u w:val="single"/>
          </w:rPr>
          <w:t>https://www.amlsolutions.cz/overovani-mezinarodnich-sankci</w:t>
        </w:r>
      </w:hyperlink>
    </w:p>
    <w:p w14:paraId="7E56DF0F" w14:textId="4904A039" w:rsidR="00902BE2" w:rsidRPr="00902BE2" w:rsidRDefault="00902BE2" w:rsidP="007E3A8A">
      <w:pPr>
        <w:spacing w:after="0" w:line="240" w:lineRule="auto"/>
        <w:jc w:val="both"/>
        <w:rPr>
          <w:rFonts w:eastAsia="Calibri" w:cstheme="minorHAnsi"/>
          <w:szCs w:val="20"/>
        </w:rPr>
      </w:pPr>
      <w:hyperlink r:id="rId13" w:history="1">
        <w:r>
          <w:rPr>
            <w:color w:val="0070C0"/>
            <w:u w:val="single"/>
          </w:rPr>
          <w:t>https://sankce.datlab.eu/</w:t>
        </w:r>
      </w:hyperlink>
    </w:p>
    <w:p w14:paraId="65B848A5" w14:textId="77777777" w:rsidR="00902BE2" w:rsidRPr="00902BE2" w:rsidRDefault="00902BE2" w:rsidP="007E3A8A">
      <w:pPr>
        <w:spacing w:after="0" w:line="240" w:lineRule="auto"/>
        <w:jc w:val="both"/>
        <w:rPr>
          <w:rFonts w:eastAsia="Calibri" w:cstheme="minorHAnsi"/>
          <w:szCs w:val="20"/>
        </w:rPr>
      </w:pPr>
    </w:p>
    <w:p w14:paraId="69C7C811" w14:textId="77777777" w:rsidR="00902BE2" w:rsidRPr="00DC674E" w:rsidRDefault="00902BE2" w:rsidP="007E3A8A">
      <w:pPr>
        <w:spacing w:after="0" w:line="240" w:lineRule="auto"/>
        <w:jc w:val="both"/>
        <w:rPr>
          <w:rFonts w:eastAsia="Calibri" w:cstheme="minorHAnsi"/>
          <w:sz w:val="18"/>
          <w:szCs w:val="18"/>
        </w:rPr>
      </w:pPr>
      <w:r w:rsidRPr="00DC674E">
        <w:rPr>
          <w:sz w:val="18"/>
          <w:szCs w:val="20"/>
        </w:rPr>
        <w:t>Section 4b) of the Conflict of Interest Act – list of public officials under Section 2(1)(c) available for download in .XLSX</w:t>
      </w:r>
    </w:p>
    <w:p w14:paraId="3053241F" w14:textId="3F862941" w:rsidR="00902BE2" w:rsidRPr="00DC674E" w:rsidRDefault="00902BE2" w:rsidP="007E3A8A">
      <w:pPr>
        <w:spacing w:after="0" w:line="240" w:lineRule="auto"/>
        <w:jc w:val="both"/>
        <w:rPr>
          <w:rFonts w:eastAsia="Calibri" w:cstheme="minorHAnsi"/>
          <w:color w:val="0070C0"/>
          <w:sz w:val="18"/>
          <w:szCs w:val="18"/>
          <w:u w:val="single"/>
        </w:rPr>
      </w:pPr>
      <w:hyperlink r:id="rId14" w:history="1">
        <w:r w:rsidRPr="00DC674E">
          <w:rPr>
            <w:color w:val="0070C0"/>
            <w:sz w:val="18"/>
            <w:szCs w:val="20"/>
            <w:u w:val="single"/>
          </w:rPr>
          <w:t>https://justice.cz/web/msp/seznam-vf</w:t>
        </w:r>
      </w:hyperlink>
    </w:p>
    <w:p w14:paraId="009D7AFA" w14:textId="77777777" w:rsidR="00902BE2" w:rsidRPr="00DC674E" w:rsidRDefault="00902BE2" w:rsidP="007E3A8A">
      <w:pPr>
        <w:spacing w:after="0" w:line="240" w:lineRule="auto"/>
        <w:jc w:val="both"/>
        <w:rPr>
          <w:rFonts w:eastAsia="Calibri" w:cstheme="minorHAnsi"/>
          <w:sz w:val="18"/>
          <w:szCs w:val="18"/>
        </w:rPr>
      </w:pPr>
      <w:r w:rsidRPr="00DC674E">
        <w:rPr>
          <w:sz w:val="18"/>
          <w:szCs w:val="20"/>
        </w:rPr>
        <w:t>For the selected supplier, the absence of a conflict of interest can be verified in the Register of Beneficial Owners available at:</w:t>
      </w:r>
    </w:p>
    <w:p w14:paraId="348387C3" w14:textId="4E5896D5" w:rsidR="00902BE2" w:rsidRPr="00DC674E" w:rsidRDefault="00902BE2" w:rsidP="007E3A8A">
      <w:pPr>
        <w:spacing w:after="0" w:line="240" w:lineRule="auto"/>
        <w:jc w:val="both"/>
        <w:rPr>
          <w:rFonts w:eastAsia="Calibri" w:cstheme="minorHAnsi"/>
          <w:color w:val="0070C0"/>
          <w:sz w:val="18"/>
          <w:szCs w:val="18"/>
          <w:u w:val="single"/>
        </w:rPr>
      </w:pPr>
      <w:hyperlink r:id="rId15" w:history="1">
        <w:r w:rsidRPr="00DC674E">
          <w:rPr>
            <w:color w:val="0070C0"/>
            <w:sz w:val="18"/>
            <w:szCs w:val="20"/>
            <w:u w:val="single"/>
          </w:rPr>
          <w:t>https://esm.justice.cz</w:t>
        </w:r>
      </w:hyperlink>
      <w:r w:rsidRPr="00DC674E">
        <w:rPr>
          <w:color w:val="0070C0"/>
          <w:sz w:val="18"/>
          <w:szCs w:val="20"/>
          <w:u w:val="single"/>
        </w:rPr>
        <w:t xml:space="preserve"> </w:t>
      </w:r>
    </w:p>
    <w:p w14:paraId="63234579" w14:textId="46B2161F" w:rsidR="00B02E3E" w:rsidRPr="00DC674E" w:rsidRDefault="00B02E3E" w:rsidP="00902BE2">
      <w:pPr>
        <w:rPr>
          <w:rFonts w:cstheme="minorHAnsi"/>
          <w:sz w:val="2"/>
          <w:szCs w:val="2"/>
        </w:rPr>
      </w:pPr>
    </w:p>
    <w:sectPr w:rsidR="00B02E3E" w:rsidRPr="00DC674E" w:rsidSect="00313BA7">
      <w:headerReference w:type="default" r:id="rId16"/>
      <w:footerReference w:type="default" r:id="rId17"/>
      <w:headerReference w:type="first" r:id="rId18"/>
      <w:footerReference w:type="first" r:id="rId19"/>
      <w:pgSz w:w="11906" w:h="16838" w:code="9"/>
      <w:pgMar w:top="244" w:right="567" w:bottom="244" w:left="567" w:header="680" w:footer="680"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C15B2" w14:textId="77777777" w:rsidR="00E93B4B" w:rsidRDefault="00E93B4B" w:rsidP="00B95253">
      <w:pPr>
        <w:spacing w:after="0" w:line="240" w:lineRule="auto"/>
      </w:pPr>
      <w:r>
        <w:separator/>
      </w:r>
    </w:p>
  </w:endnote>
  <w:endnote w:type="continuationSeparator" w:id="0">
    <w:p w14:paraId="66311330" w14:textId="77777777" w:rsidR="00E93B4B" w:rsidRDefault="00E93B4B" w:rsidP="00B95253">
      <w:pPr>
        <w:spacing w:after="0" w:line="240" w:lineRule="auto"/>
      </w:pPr>
      <w:r>
        <w:continuationSeparator/>
      </w:r>
    </w:p>
  </w:endnote>
  <w:endnote w:type="continuationNotice" w:id="1">
    <w:p w14:paraId="148F85EB" w14:textId="77777777" w:rsidR="00E93B4B" w:rsidRDefault="00E93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Nadpisy CS)">
    <w:altName w:val="Times New Roman"/>
    <w:charset w:val="00"/>
    <w:family w:val="roman"/>
    <w:pitch w:val="variable"/>
    <w:sig w:usb0="E0002AE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GaramondItcTEELig">
    <w:altName w:val="Times New Roman"/>
    <w:charset w:val="00"/>
    <w:family w:val="auto"/>
    <w:pitch w:val="variable"/>
    <w:sig w:usb0="00000007" w:usb1="00000000" w:usb2="00000000" w:usb3="00000000" w:csb0="00000083" w:csb1="00000000"/>
  </w:font>
  <w:font w:name="GaramondItcTEE">
    <w:altName w:val="Times New Roman"/>
    <w:charset w:val="00"/>
    <w:family w:val="auto"/>
    <w:pitch w:val="variable"/>
    <w:sig w:usb0="00000007" w:usb1="00000000" w:usb2="00000000" w:usb3="00000000" w:csb0="00000083" w:csb1="00000000"/>
  </w:font>
  <w:font w:name="Calibri">
    <w:panose1 w:val="020F0502020204030204"/>
    <w:charset w:val="EE"/>
    <w:family w:val="swiss"/>
    <w:pitch w:val="variable"/>
    <w:sig w:usb0="E4002EFF" w:usb1="C200247B" w:usb2="00000009" w:usb3="00000000" w:csb0="000001FF" w:csb1="00000000"/>
  </w:font>
  <w:font w:name="Times New Roman (Základní tex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DECB" w14:textId="3C9273EE" w:rsidR="00576B3A" w:rsidRPr="00AE3848" w:rsidRDefault="00902BE2" w:rsidP="00576B3A">
    <w:pPr>
      <w:pStyle w:val="Zpat"/>
      <w:rPr>
        <w:szCs w:val="20"/>
      </w:rPr>
    </w:pPr>
    <w:r>
      <w:t>Annex 3 Affidavit of the Participant in the Tender / Procurement Procedure or Price Marketing</w:t>
    </w:r>
    <w:r>
      <w:tab/>
    </w:r>
    <w:r>
      <w:tab/>
      <w:t xml:space="preserve">Page </w:t>
    </w:r>
    <w:r w:rsidR="004B6ADE" w:rsidRPr="00E03F41">
      <w:fldChar w:fldCharType="begin"/>
    </w:r>
    <w:r w:rsidR="004B6ADE" w:rsidRPr="00E03F41">
      <w:instrText xml:space="preserve"> PAGE   \* MERGEFORMAT </w:instrText>
    </w:r>
    <w:r w:rsidR="004B6ADE" w:rsidRPr="00E03F41">
      <w:fldChar w:fldCharType="separate"/>
    </w:r>
    <w:r w:rsidR="004B6ADE">
      <w:t>1</w:t>
    </w:r>
    <w:r w:rsidR="004B6ADE" w:rsidRPr="00E03F41">
      <w:fldChar w:fldCharType="end"/>
    </w:r>
    <w:r>
      <w:t>/</w:t>
    </w:r>
    <w:fldSimple w:instr=" NUMPAGES   \* MERGEFORMAT ">
      <w:r w:rsidR="004B6ADE">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6E6E5" w14:textId="0FFB802E" w:rsidR="00576B3A" w:rsidRPr="004B6ADE" w:rsidRDefault="00576B3A" w:rsidP="00D4371A">
    <w:pPr>
      <w:pStyle w:val="Zpat"/>
      <w:tabs>
        <w:tab w:val="clear" w:pos="5273"/>
        <w:tab w:val="center" w:pos="6663"/>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90DD9" w14:textId="77777777" w:rsidR="00E93B4B" w:rsidRDefault="00E93B4B" w:rsidP="00B95253">
      <w:pPr>
        <w:spacing w:after="0" w:line="240" w:lineRule="auto"/>
      </w:pPr>
      <w:r>
        <w:separator/>
      </w:r>
    </w:p>
  </w:footnote>
  <w:footnote w:type="continuationSeparator" w:id="0">
    <w:p w14:paraId="0CFDC5B6" w14:textId="77777777" w:rsidR="00E93B4B" w:rsidRDefault="00E93B4B" w:rsidP="00B95253">
      <w:pPr>
        <w:spacing w:after="0" w:line="240" w:lineRule="auto"/>
      </w:pPr>
      <w:r>
        <w:continuationSeparator/>
      </w:r>
    </w:p>
  </w:footnote>
  <w:footnote w:type="continuationNotice" w:id="1">
    <w:p w14:paraId="7260A318" w14:textId="77777777" w:rsidR="00E93B4B" w:rsidRDefault="00E93B4B">
      <w:pPr>
        <w:spacing w:after="0" w:line="240" w:lineRule="auto"/>
      </w:pPr>
    </w:p>
  </w:footnote>
  <w:footnote w:id="2">
    <w:p w14:paraId="449E9552" w14:textId="77777777" w:rsidR="00902BE2" w:rsidRPr="00D025C9" w:rsidRDefault="00902BE2" w:rsidP="00902BE2">
      <w:pPr>
        <w:pStyle w:val="Textpoznpodarou"/>
        <w:rPr>
          <w:sz w:val="16"/>
          <w:szCs w:val="16"/>
        </w:rPr>
      </w:pPr>
      <w:r>
        <w:rPr>
          <w:rStyle w:val="Znakapoznpodarou"/>
          <w:sz w:val="12"/>
          <w:szCs w:val="12"/>
        </w:rPr>
        <w:footnoteRef/>
      </w:r>
      <w:r>
        <w:rPr>
          <w:sz w:val="16"/>
        </w:rPr>
        <w:t xml:space="preserve"> Applies only to participants in procurement procedures (conducted under the Public Procurement Act) and small-scale public contracts</w:t>
      </w:r>
    </w:p>
  </w:footnote>
  <w:footnote w:id="3">
    <w:p w14:paraId="12D33442" w14:textId="77777777" w:rsidR="00902BE2" w:rsidRDefault="00902BE2" w:rsidP="00902BE2">
      <w:pPr>
        <w:pStyle w:val="Textpoznpodarou"/>
      </w:pPr>
      <w:r>
        <w:rPr>
          <w:rStyle w:val="Znakapoznpodarou"/>
          <w:sz w:val="12"/>
          <w:szCs w:val="12"/>
        </w:rPr>
        <w:footnoteRef/>
      </w:r>
      <w:r>
        <w:rPr>
          <w:sz w:val="16"/>
        </w:rPr>
        <w:t xml:space="preserve"> Applies only to participants in procurement procedures (conducted under the Public Procurement Act) and small-scale public contracts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7F23F" w14:textId="77777777" w:rsidR="00D202F2" w:rsidRDefault="00D202F2">
    <w:pPr>
      <w:pStyle w:val="Zhlav"/>
    </w:pPr>
    <w:r>
      <w:rPr>
        <w:noProof/>
        <w:color w:val="C00000"/>
        <w:sz w:val="30"/>
      </w:rPr>
      <mc:AlternateContent>
        <mc:Choice Requires="wps">
          <w:drawing>
            <wp:anchor distT="0" distB="0" distL="114300" distR="114300" simplePos="0" relativeHeight="251658246" behindDoc="0" locked="1" layoutInCell="1" allowOverlap="1" wp14:anchorId="325D740E" wp14:editId="463A13DA">
              <wp:simplePos x="0" y="0"/>
              <wp:positionH relativeFrom="page">
                <wp:posOffset>0</wp:posOffset>
              </wp:positionH>
              <wp:positionV relativeFrom="page">
                <wp:posOffset>7129145</wp:posOffset>
              </wp:positionV>
              <wp:extent cx="252000" cy="0"/>
              <wp:effectExtent l="0" t="0" r="15240" b="12700"/>
              <wp:wrapNone/>
              <wp:docPr id="25" name="Přímá spojnice 25"/>
              <wp:cNvGraphicFramePr/>
              <a:graphic xmlns:a="http://schemas.openxmlformats.org/drawingml/2006/main">
                <a:graphicData uri="http://schemas.microsoft.com/office/word/2010/wordprocessingShape">
                  <wps:wsp>
                    <wps:cNvCnPr/>
                    <wps:spPr>
                      <a:xfrm>
                        <a:off x="0" y="0"/>
                        <a:ext cx="252000" cy="0"/>
                      </a:xfrm>
                      <a:prstGeom prst="line">
                        <a:avLst/>
                      </a:prstGeom>
                      <a:ln>
                        <a:solidFill>
                          <a:srgbClr val="009F4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53FE0C" id="Přímá spojnice 25" o:spid="_x0000_s1026" style="position:absolute;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561.35pt" to="19.8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WgQtAEAANQDAAAOAAAAZHJzL2Uyb0RvYy54bWysU02P0zAQvSPxHyzfqdMKEERN97BVuSBY&#10;AfsDXGfcWPKXxqZJ/z1jt01XgIRY7cXx2PPevHmerO8mZ9kRMJngO75cNJyBV6E3/tDxxx+7Nx84&#10;S1n6XtrgoeMnSPxu8/rVeowtrMIQbA/IiMSndowdH3KOrRBJDeBkWoQIni51QCczhXgQPcqR2J0V&#10;q6Z5L8aAfcSgICU63Z4v+abyaw0qf9U6QWa246Qt1xXrui+r2Kxle0AZB6MuMuQzVDhpPBWdqbYy&#10;S/YTzR9UzigMKei8UMGJoLVRUHugbpbNb918H2SE2guZk+JsU3o5WvXleO8fkGwYY2pTfMDSxaTR&#10;lS/pY1M16zSbBVNmig5X78h/slRdr8QNFzHlTxAcK5uOW+NLG7KVx88pUy1KvaaUY+vLmoI1/c5Y&#10;WwM87O8tsqMsD9d83L3dlrci4JM0igpU3KTXXT5ZONN+A81MT2KXtXydKphppVLg8/LCaz1lF5gm&#10;CTOw+Tfwkl+gUCfuf8AzolYOPs9gZ3zAv1XP01WyPudfHTj3XSzYh/5UH7VaQ6NTnbuMeZnNp3GF&#10;337GzS8AAAD//wMAUEsDBBQABgAIAAAAIQB0McY63AAAAAkBAAAPAAAAZHJzL2Rvd25yZXYueG1s&#10;TI/BbsIwEETvlfgHa5F6QcUhlUqbxkEUUVXqBQH9ABNv4wh7HcUGwt93e6jKabUzq9k35WLwTpyx&#10;j20gBbNpBgKpDqalRsHX/v3hGURMmox2gVDBFSMsqtFdqQsTLrTF8y41gkMoFlqBTakrpIy1Ra/j&#10;NHRI7H2H3uvEa99I0+sLh3sn8yx7kl63xB+s7nBlsT7uTl7BZDNfhze7/pjQcfPppLz6ZbtS6n48&#10;LF9BJBzS/zH84jM6VMx0CCcyUTgFXCSxOsvzOQj2H194Hv4UWZXytkH1AwAA//8DAFBLAQItABQA&#10;BgAIAAAAIQC2gziS/gAAAOEBAAATAAAAAAAAAAAAAAAAAAAAAABbQ29udGVudF9UeXBlc10ueG1s&#10;UEsBAi0AFAAGAAgAAAAhADj9If/WAAAAlAEAAAsAAAAAAAAAAAAAAAAALwEAAF9yZWxzLy5yZWxz&#10;UEsBAi0AFAAGAAgAAAAhAJk1aBC0AQAA1AMAAA4AAAAAAAAAAAAAAAAALgIAAGRycy9lMm9Eb2Mu&#10;eG1sUEsBAi0AFAAGAAgAAAAhAHQxxjrcAAAACQEAAA8AAAAAAAAAAAAAAAAADgQAAGRycy9kb3du&#10;cmV2LnhtbFBLBQYAAAAABAAEAPMAAAAXBQAAAAA=&#10;" strokecolor="#009f4d" strokeweight=".5pt">
              <v:stroke joinstyle="miter"/>
              <w10:wrap anchorx="page" anchory="page"/>
              <w10:anchorlock/>
            </v:line>
          </w:pict>
        </mc:Fallback>
      </mc:AlternateContent>
    </w:r>
    <w:r>
      <w:rPr>
        <w:noProof/>
        <w:color w:val="C00000"/>
        <w:sz w:val="30"/>
      </w:rPr>
      <mc:AlternateContent>
        <mc:Choice Requires="wps">
          <w:drawing>
            <wp:anchor distT="0" distB="0" distL="114300" distR="114300" simplePos="0" relativeHeight="251658245" behindDoc="0" locked="1" layoutInCell="1" allowOverlap="1" wp14:anchorId="3D187913" wp14:editId="6EE99070">
              <wp:simplePos x="0" y="0"/>
              <wp:positionH relativeFrom="page">
                <wp:posOffset>0</wp:posOffset>
              </wp:positionH>
              <wp:positionV relativeFrom="page">
                <wp:posOffset>5346700</wp:posOffset>
              </wp:positionV>
              <wp:extent cx="252000" cy="0"/>
              <wp:effectExtent l="0" t="0" r="15240" b="12700"/>
              <wp:wrapNone/>
              <wp:docPr id="24" name="Přímá spojnice 24"/>
              <wp:cNvGraphicFramePr/>
              <a:graphic xmlns:a="http://schemas.openxmlformats.org/drawingml/2006/main">
                <a:graphicData uri="http://schemas.microsoft.com/office/word/2010/wordprocessingShape">
                  <wps:wsp>
                    <wps:cNvCnPr/>
                    <wps:spPr>
                      <a:xfrm>
                        <a:off x="0" y="0"/>
                        <a:ext cx="252000" cy="0"/>
                      </a:xfrm>
                      <a:prstGeom prst="line">
                        <a:avLst/>
                      </a:prstGeom>
                      <a:ln>
                        <a:solidFill>
                          <a:srgbClr val="009F4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9D029" id="Přímá spojnice 24" o:spid="_x0000_s1026" style="position:absolute;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421pt" to="19.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WgQtAEAANQDAAAOAAAAZHJzL2Uyb0RvYy54bWysU02P0zAQvSPxHyzfqdMKEERN97BVuSBY&#10;AfsDXGfcWPKXxqZJ/z1jt01XgIRY7cXx2PPevHmerO8mZ9kRMJngO75cNJyBV6E3/tDxxx+7Nx84&#10;S1n6XtrgoeMnSPxu8/rVeowtrMIQbA/IiMSndowdH3KOrRBJDeBkWoQIni51QCczhXgQPcqR2J0V&#10;q6Z5L8aAfcSgICU63Z4v+abyaw0qf9U6QWa246Qt1xXrui+r2Kxle0AZB6MuMuQzVDhpPBWdqbYy&#10;S/YTzR9UzigMKei8UMGJoLVRUHugbpbNb918H2SE2guZk+JsU3o5WvXleO8fkGwYY2pTfMDSxaTR&#10;lS/pY1M16zSbBVNmig5X78h/slRdr8QNFzHlTxAcK5uOW+NLG7KVx88pUy1KvaaUY+vLmoI1/c5Y&#10;WwM87O8tsqMsD9d83L3dlrci4JM0igpU3KTXXT5ZONN+A81MT2KXtXydKphppVLg8/LCaz1lF5gm&#10;CTOw+Tfwkl+gUCfuf8AzolYOPs9gZ3zAv1XP01WyPudfHTj3XSzYh/5UH7VaQ6NTnbuMeZnNp3GF&#10;337GzS8AAAD//wMAUEsDBBQABgAIAAAAIQAggHJR3AAAAAcBAAAPAAAAZHJzL2Rvd25yZXYueG1s&#10;TI/RagIxEEXfC/5DGKEvolltqXa7WVGxFPoi1X5A3Ew3i8lk2URd/75TKLRvc+cO954plr134oJd&#10;bAIpmE4yEEhVMA3VCj4Pr+MFiJg0Ge0CoYIbRliWg7tC5yZc6QMv+1QLDqGYawU2pTaXMlYWvY6T&#10;0CKx9xU6rxPLrpam01cO907OsuxJet0QN1jd4sZiddqfvYLRbr4Na7t9G9Fp9+6kvPlVs1Hqftiv&#10;XkAk7NPfMfzgMzqUzHQMZzJROAX8SFKweJzxwPbD8xzE8Xchy0L+5y+/AQAA//8DAFBLAQItABQA&#10;BgAIAAAAIQC2gziS/gAAAOEBAAATAAAAAAAAAAAAAAAAAAAAAABbQ29udGVudF9UeXBlc10ueG1s&#10;UEsBAi0AFAAGAAgAAAAhADj9If/WAAAAlAEAAAsAAAAAAAAAAAAAAAAALwEAAF9yZWxzLy5yZWxz&#10;UEsBAi0AFAAGAAgAAAAhAJk1aBC0AQAA1AMAAA4AAAAAAAAAAAAAAAAALgIAAGRycy9lMm9Eb2Mu&#10;eG1sUEsBAi0AFAAGAAgAAAAhACCAclHcAAAABwEAAA8AAAAAAAAAAAAAAAAADgQAAGRycy9kb3du&#10;cmV2LnhtbFBLBQYAAAAABAAEAPMAAAAXBQAAAAA=&#10;" strokecolor="#009f4d" strokeweight=".5pt">
              <v:stroke joinstyle="miter"/>
              <w10:wrap anchorx="page" anchory="page"/>
              <w10:anchorlock/>
            </v:line>
          </w:pict>
        </mc:Fallback>
      </mc:AlternateContent>
    </w:r>
    <w:r>
      <w:rPr>
        <w:noProof/>
        <w:color w:val="C00000"/>
        <w:sz w:val="30"/>
      </w:rPr>
      <mc:AlternateContent>
        <mc:Choice Requires="wps">
          <w:drawing>
            <wp:anchor distT="0" distB="0" distL="114300" distR="114300" simplePos="0" relativeHeight="251658244" behindDoc="0" locked="1" layoutInCell="1" allowOverlap="1" wp14:anchorId="1156FDEB" wp14:editId="5157E322">
              <wp:simplePos x="0" y="0"/>
              <wp:positionH relativeFrom="page">
                <wp:posOffset>0</wp:posOffset>
              </wp:positionH>
              <wp:positionV relativeFrom="page">
                <wp:posOffset>3564255</wp:posOffset>
              </wp:positionV>
              <wp:extent cx="252000" cy="0"/>
              <wp:effectExtent l="0" t="0" r="15240" b="12700"/>
              <wp:wrapNone/>
              <wp:docPr id="23" name="Přímá spojnice 23"/>
              <wp:cNvGraphicFramePr/>
              <a:graphic xmlns:a="http://schemas.openxmlformats.org/drawingml/2006/main">
                <a:graphicData uri="http://schemas.microsoft.com/office/word/2010/wordprocessingShape">
                  <wps:wsp>
                    <wps:cNvCnPr/>
                    <wps:spPr>
                      <a:xfrm>
                        <a:off x="0" y="0"/>
                        <a:ext cx="252000" cy="0"/>
                      </a:xfrm>
                      <a:prstGeom prst="line">
                        <a:avLst/>
                      </a:prstGeom>
                      <a:ln>
                        <a:solidFill>
                          <a:srgbClr val="009F4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853FFF" id="Přímá spojnice 23" o:spid="_x0000_s1026" style="position:absolute;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280.65pt" to="19.8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WgQtAEAANQDAAAOAAAAZHJzL2Uyb0RvYy54bWysU02P0zAQvSPxHyzfqdMKEERN97BVuSBY&#10;AfsDXGfcWPKXxqZJ/z1jt01XgIRY7cXx2PPevHmerO8mZ9kRMJngO75cNJyBV6E3/tDxxx+7Nx84&#10;S1n6XtrgoeMnSPxu8/rVeowtrMIQbA/IiMSndowdH3KOrRBJDeBkWoQIni51QCczhXgQPcqR2J0V&#10;q6Z5L8aAfcSgICU63Z4v+abyaw0qf9U6QWa246Qt1xXrui+r2Kxle0AZB6MuMuQzVDhpPBWdqbYy&#10;S/YTzR9UzigMKei8UMGJoLVRUHugbpbNb918H2SE2guZk+JsU3o5WvXleO8fkGwYY2pTfMDSxaTR&#10;lS/pY1M16zSbBVNmig5X78h/slRdr8QNFzHlTxAcK5uOW+NLG7KVx88pUy1KvaaUY+vLmoI1/c5Y&#10;WwM87O8tsqMsD9d83L3dlrci4JM0igpU3KTXXT5ZONN+A81MT2KXtXydKphppVLg8/LCaz1lF5gm&#10;CTOw+Tfwkl+gUCfuf8AzolYOPs9gZ3zAv1XP01WyPudfHTj3XSzYh/5UH7VaQ6NTnbuMeZnNp3GF&#10;337GzS8AAAD//wMAUEsDBBQABgAIAAAAIQAiVmUD3AAAAAcBAAAPAAAAZHJzL2Rvd25yZXYueG1s&#10;TI9RawIxEITfBf9D2EJfpO5ZUdvr5UTFUvBFavsD4mV7OUw2xyXq+e+bQqF93Jlh5tti2TsrLtSF&#10;xrOEyTgDQVx53XAt4fPj9eEJRIiKtbKeScKNAizL4aBQufZXfqfLIdYilXDIlQQTY5sjhsqQU2Hs&#10;W+LkffnOqZjOrkbdqWsqdxYfs2yOTjWcFoxqaWOoOh3OTsJov9j6tdm+jfi031nEm1s1Gynv7/rV&#10;C4hIffwLww9+QocyMR39mXUQVkJ6JEqYzSdTEMmePi9AHH8FLAv8z19+AwAA//8DAFBLAQItABQA&#10;BgAIAAAAIQC2gziS/gAAAOEBAAATAAAAAAAAAAAAAAAAAAAAAABbQ29udGVudF9UeXBlc10ueG1s&#10;UEsBAi0AFAAGAAgAAAAhADj9If/WAAAAlAEAAAsAAAAAAAAAAAAAAAAALwEAAF9yZWxzLy5yZWxz&#10;UEsBAi0AFAAGAAgAAAAhAJk1aBC0AQAA1AMAAA4AAAAAAAAAAAAAAAAALgIAAGRycy9lMm9Eb2Mu&#10;eG1sUEsBAi0AFAAGAAgAAAAhACJWZQPcAAAABwEAAA8AAAAAAAAAAAAAAAAADgQAAGRycy9kb3du&#10;cmV2LnhtbFBLBQYAAAAABAAEAPMAAAAXBQAAAAA=&#10;" strokecolor="#009f4d" strokeweight=".5pt">
              <v:stroke joinstyle="miter"/>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35C5D" w14:textId="5E8DD05C" w:rsidR="00B95253" w:rsidRDefault="00B95253" w:rsidP="00AF1F09">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CF61A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1C7A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310E6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125674"/>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FFCCEF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DE99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3044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F48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4D492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AC83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94B51"/>
    <w:multiLevelType w:val="multilevel"/>
    <w:tmpl w:val="B7DE39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6BE635E"/>
    <w:multiLevelType w:val="hybridMultilevel"/>
    <w:tmpl w:val="DF9AC43A"/>
    <w:lvl w:ilvl="0" w:tplc="71D21A6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D2166E4"/>
    <w:multiLevelType w:val="multilevel"/>
    <w:tmpl w:val="1D8833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0FD653B"/>
    <w:multiLevelType w:val="singleLevel"/>
    <w:tmpl w:val="9CD8733E"/>
    <w:lvl w:ilvl="0">
      <w:start w:val="1"/>
      <w:numFmt w:val="bullet"/>
      <w:lvlText w:val="■"/>
      <w:lvlJc w:val="left"/>
      <w:pPr>
        <w:tabs>
          <w:tab w:val="num" w:pos="360"/>
        </w:tabs>
        <w:ind w:left="0" w:firstLine="0"/>
      </w:pPr>
      <w:rPr>
        <w:rFonts w:ascii="Times New Roman" w:hAnsi="Times New Roman" w:hint="default"/>
      </w:rPr>
    </w:lvl>
  </w:abstractNum>
  <w:abstractNum w:abstractNumId="14" w15:restartNumberingAfterBreak="0">
    <w:nsid w:val="1A6B1DEE"/>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1C6505C9"/>
    <w:multiLevelType w:val="hybridMultilevel"/>
    <w:tmpl w:val="79148B9C"/>
    <w:lvl w:ilvl="0" w:tplc="0405000B">
      <w:start w:val="1"/>
      <w:numFmt w:val="bullet"/>
      <w:lvlText w:val=""/>
      <w:lvlJc w:val="left"/>
      <w:pPr>
        <w:ind w:left="720" w:hanging="360"/>
      </w:pPr>
      <w:rPr>
        <w:rFonts w:ascii="Wingdings" w:hAnsi="Wingdings"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FB50F08"/>
    <w:multiLevelType w:val="multilevel"/>
    <w:tmpl w:val="B7DE39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FEE1270"/>
    <w:multiLevelType w:val="multilevel"/>
    <w:tmpl w:val="C5189D2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2BFD32D1"/>
    <w:multiLevelType w:val="hybridMultilevel"/>
    <w:tmpl w:val="8BACB8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37B256A"/>
    <w:multiLevelType w:val="hybridMultilevel"/>
    <w:tmpl w:val="9C0604C0"/>
    <w:lvl w:ilvl="0" w:tplc="F1EA5672">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4141BA3"/>
    <w:multiLevelType w:val="multilevel"/>
    <w:tmpl w:val="F6E41E36"/>
    <w:lvl w:ilvl="0">
      <w:start w:val="1"/>
      <w:numFmt w:val="decimal"/>
      <w:lvlText w:val="%1."/>
      <w:lvlJc w:val="left"/>
      <w:pPr>
        <w:ind w:left="720" w:hanging="360"/>
      </w:pPr>
      <w:rPr>
        <w:rFonts w:hint="default"/>
      </w:rPr>
    </w:lvl>
    <w:lvl w:ilvl="1">
      <w:start w:val="1"/>
      <w:numFmt w:val="decimal"/>
      <w:pStyle w:val="Nadpispodkapitoly"/>
      <w:lvlText w:val="%1.%2."/>
      <w:lvlJc w:val="left"/>
      <w:pPr>
        <w:ind w:left="1152" w:hanging="432"/>
      </w:pPr>
      <w:rPr>
        <w:rFonts w:hint="default"/>
      </w:rPr>
    </w:lvl>
    <w:lvl w:ilvl="2">
      <w:start w:val="1"/>
      <w:numFmt w:val="decimal"/>
      <w:pStyle w:val="Nadpispodkapitoly"/>
      <w:lvlText w:val="%1.%2.%3."/>
      <w:lvlJc w:val="left"/>
      <w:pPr>
        <w:ind w:left="1497"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3A2F5F24"/>
    <w:multiLevelType w:val="multilevel"/>
    <w:tmpl w:val="B7DE3994"/>
    <w:styleLink w:val="Aktulnseznam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9C40BA"/>
    <w:multiLevelType w:val="hybridMultilevel"/>
    <w:tmpl w:val="B6C644F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F346172"/>
    <w:multiLevelType w:val="hybridMultilevel"/>
    <w:tmpl w:val="4A2E2A2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42476965"/>
    <w:multiLevelType w:val="hybridMultilevel"/>
    <w:tmpl w:val="564AB4DC"/>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61E2663"/>
    <w:multiLevelType w:val="multilevel"/>
    <w:tmpl w:val="F6E41E36"/>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465D2D09"/>
    <w:multiLevelType w:val="hybridMultilevel"/>
    <w:tmpl w:val="C69CC9AE"/>
    <w:lvl w:ilvl="0" w:tplc="41EEAE48">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22D3F3E"/>
    <w:multiLevelType w:val="multilevel"/>
    <w:tmpl w:val="B58EC016"/>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563E402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7454D5C"/>
    <w:multiLevelType w:val="hybridMultilevel"/>
    <w:tmpl w:val="2E889D9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A746AA8"/>
    <w:multiLevelType w:val="multilevel"/>
    <w:tmpl w:val="6C44FD04"/>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862" w:hanging="720"/>
      </w:p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1" w15:restartNumberingAfterBreak="0">
    <w:nsid w:val="5C1C6E2C"/>
    <w:multiLevelType w:val="multilevel"/>
    <w:tmpl w:val="D8C800E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525011A"/>
    <w:multiLevelType w:val="hybridMultilevel"/>
    <w:tmpl w:val="AFEED8FC"/>
    <w:lvl w:ilvl="0" w:tplc="25D845F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5E72DAF"/>
    <w:multiLevelType w:val="hybridMultilevel"/>
    <w:tmpl w:val="BECE9A72"/>
    <w:lvl w:ilvl="0" w:tplc="0405000B">
      <w:start w:val="1"/>
      <w:numFmt w:val="bullet"/>
      <w:lvlText w:val=""/>
      <w:lvlJc w:val="left"/>
      <w:pPr>
        <w:ind w:left="720" w:hanging="360"/>
      </w:pPr>
      <w:rPr>
        <w:rFonts w:ascii="Wingdings" w:hAnsi="Wingdings"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0164C17"/>
    <w:multiLevelType w:val="multilevel"/>
    <w:tmpl w:val="C4208878"/>
    <w:lvl w:ilvl="0">
      <w:start w:val="1"/>
      <w:numFmt w:val="decimal"/>
      <w:pStyle w:val="NADPISKAPITOLY"/>
      <w:lvlText w:val="%1."/>
      <w:lvlJc w:val="left"/>
      <w:pPr>
        <w:ind w:left="360" w:hanging="360"/>
      </w:pPr>
    </w:lvl>
    <w:lvl w:ilvl="1">
      <w:start w:val="1"/>
      <w:numFmt w:val="decimal"/>
      <w:pStyle w:val="Nadpispodkapitoly14bod"/>
      <w:lvlText w:val="%1.%2."/>
      <w:lvlJc w:val="left"/>
      <w:pPr>
        <w:ind w:left="574"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472A15"/>
    <w:multiLevelType w:val="hybridMultilevel"/>
    <w:tmpl w:val="01EAAD4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15548200">
    <w:abstractNumId w:val="4"/>
  </w:num>
  <w:num w:numId="2" w16cid:durableId="1916747213">
    <w:abstractNumId w:val="5"/>
  </w:num>
  <w:num w:numId="3" w16cid:durableId="1358239209">
    <w:abstractNumId w:val="6"/>
  </w:num>
  <w:num w:numId="4" w16cid:durableId="1681466256">
    <w:abstractNumId w:val="7"/>
  </w:num>
  <w:num w:numId="5" w16cid:durableId="940188607">
    <w:abstractNumId w:val="9"/>
  </w:num>
  <w:num w:numId="6" w16cid:durableId="127554191">
    <w:abstractNumId w:val="0"/>
  </w:num>
  <w:num w:numId="7" w16cid:durableId="1621953345">
    <w:abstractNumId w:val="1"/>
  </w:num>
  <w:num w:numId="8" w16cid:durableId="204758586">
    <w:abstractNumId w:val="2"/>
  </w:num>
  <w:num w:numId="9" w16cid:durableId="1314481987">
    <w:abstractNumId w:val="3"/>
  </w:num>
  <w:num w:numId="10" w16cid:durableId="1515652623">
    <w:abstractNumId w:val="8"/>
  </w:num>
  <w:num w:numId="11" w16cid:durableId="793133399">
    <w:abstractNumId w:val="13"/>
  </w:num>
  <w:num w:numId="12" w16cid:durableId="1603993829">
    <w:abstractNumId w:val="14"/>
  </w:num>
  <w:num w:numId="13" w16cid:durableId="1373849847">
    <w:abstractNumId w:val="32"/>
  </w:num>
  <w:num w:numId="14" w16cid:durableId="2073694822">
    <w:abstractNumId w:val="35"/>
  </w:num>
  <w:num w:numId="15" w16cid:durableId="108552350">
    <w:abstractNumId w:val="22"/>
  </w:num>
  <w:num w:numId="16" w16cid:durableId="1963996079">
    <w:abstractNumId w:val="26"/>
  </w:num>
  <w:num w:numId="17" w16cid:durableId="1167208471">
    <w:abstractNumId w:val="33"/>
  </w:num>
  <w:num w:numId="18" w16cid:durableId="1646816149">
    <w:abstractNumId w:val="24"/>
  </w:num>
  <w:num w:numId="19" w16cid:durableId="1187332315">
    <w:abstractNumId w:val="11"/>
  </w:num>
  <w:num w:numId="20" w16cid:durableId="2068986660">
    <w:abstractNumId w:val="15"/>
  </w:num>
  <w:num w:numId="21" w16cid:durableId="1418211391">
    <w:abstractNumId w:val="18"/>
  </w:num>
  <w:num w:numId="22" w16cid:durableId="1061056895">
    <w:abstractNumId w:val="29"/>
  </w:num>
  <w:num w:numId="23" w16cid:durableId="284044170">
    <w:abstractNumId w:val="19"/>
  </w:num>
  <w:num w:numId="24" w16cid:durableId="147483013">
    <w:abstractNumId w:val="12"/>
  </w:num>
  <w:num w:numId="25" w16cid:durableId="1262562932">
    <w:abstractNumId w:val="19"/>
    <w:lvlOverride w:ilvl="0">
      <w:startOverride w:val="1"/>
    </w:lvlOverride>
  </w:num>
  <w:num w:numId="26" w16cid:durableId="1593514170">
    <w:abstractNumId w:val="30"/>
  </w:num>
  <w:num w:numId="27" w16cid:durableId="413625096">
    <w:abstractNumId w:val="31"/>
  </w:num>
  <w:num w:numId="28" w16cid:durableId="1927566611">
    <w:abstractNumId w:val="10"/>
  </w:num>
  <w:num w:numId="29" w16cid:durableId="1093822460">
    <w:abstractNumId w:val="20"/>
  </w:num>
  <w:num w:numId="30" w16cid:durableId="546528485">
    <w:abstractNumId w:val="16"/>
  </w:num>
  <w:num w:numId="31" w16cid:durableId="451897007">
    <w:abstractNumId w:val="27"/>
  </w:num>
  <w:num w:numId="32" w16cid:durableId="1414666440">
    <w:abstractNumId w:val="17"/>
  </w:num>
  <w:num w:numId="33" w16cid:durableId="1173773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08705605">
    <w:abstractNumId w:val="25"/>
  </w:num>
  <w:num w:numId="35" w16cid:durableId="1645620293">
    <w:abstractNumId w:val="28"/>
  </w:num>
  <w:num w:numId="36" w16cid:durableId="1080254559">
    <w:abstractNumId w:val="34"/>
  </w:num>
  <w:num w:numId="37" w16cid:durableId="1272324681">
    <w:abstractNumId w:val="21"/>
  </w:num>
  <w:num w:numId="38" w16cid:durableId="20107174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15A"/>
    <w:rsid w:val="00011768"/>
    <w:rsid w:val="00017C0C"/>
    <w:rsid w:val="000209E9"/>
    <w:rsid w:val="000278F8"/>
    <w:rsid w:val="0003434C"/>
    <w:rsid w:val="00034FC5"/>
    <w:rsid w:val="00037CC8"/>
    <w:rsid w:val="00045B6A"/>
    <w:rsid w:val="00051948"/>
    <w:rsid w:val="00053CCC"/>
    <w:rsid w:val="00055729"/>
    <w:rsid w:val="00063B19"/>
    <w:rsid w:val="00070C47"/>
    <w:rsid w:val="0009248A"/>
    <w:rsid w:val="000E127E"/>
    <w:rsid w:val="000E5715"/>
    <w:rsid w:val="000E63FF"/>
    <w:rsid w:val="000E7B93"/>
    <w:rsid w:val="000F0949"/>
    <w:rsid w:val="000F1A8F"/>
    <w:rsid w:val="000F67AF"/>
    <w:rsid w:val="00105A10"/>
    <w:rsid w:val="001159E2"/>
    <w:rsid w:val="00116140"/>
    <w:rsid w:val="001168DF"/>
    <w:rsid w:val="0012041F"/>
    <w:rsid w:val="00134C12"/>
    <w:rsid w:val="00137E5F"/>
    <w:rsid w:val="00144E40"/>
    <w:rsid w:val="00162089"/>
    <w:rsid w:val="00174184"/>
    <w:rsid w:val="001904CB"/>
    <w:rsid w:val="0019127D"/>
    <w:rsid w:val="001A0AD8"/>
    <w:rsid w:val="001A30FA"/>
    <w:rsid w:val="001B3511"/>
    <w:rsid w:val="001D5303"/>
    <w:rsid w:val="001D7656"/>
    <w:rsid w:val="001E5CAF"/>
    <w:rsid w:val="001F164C"/>
    <w:rsid w:val="001F67CA"/>
    <w:rsid w:val="00203035"/>
    <w:rsid w:val="0020591C"/>
    <w:rsid w:val="0022312C"/>
    <w:rsid w:val="00225CE9"/>
    <w:rsid w:val="00227157"/>
    <w:rsid w:val="00233EF1"/>
    <w:rsid w:val="00235300"/>
    <w:rsid w:val="00236BE1"/>
    <w:rsid w:val="00241B0B"/>
    <w:rsid w:val="00246EA7"/>
    <w:rsid w:val="00254199"/>
    <w:rsid w:val="00256CEC"/>
    <w:rsid w:val="002631BB"/>
    <w:rsid w:val="0026684C"/>
    <w:rsid w:val="00267507"/>
    <w:rsid w:val="0029309C"/>
    <w:rsid w:val="002950B5"/>
    <w:rsid w:val="002A5A0A"/>
    <w:rsid w:val="002D4E29"/>
    <w:rsid w:val="002E1DDD"/>
    <w:rsid w:val="002E669F"/>
    <w:rsid w:val="00306B78"/>
    <w:rsid w:val="00307AAC"/>
    <w:rsid w:val="00313BA7"/>
    <w:rsid w:val="00315327"/>
    <w:rsid w:val="0034443B"/>
    <w:rsid w:val="00347862"/>
    <w:rsid w:val="00371D50"/>
    <w:rsid w:val="00380929"/>
    <w:rsid w:val="003B3100"/>
    <w:rsid w:val="003C302C"/>
    <w:rsid w:val="003C7C1E"/>
    <w:rsid w:val="003E5424"/>
    <w:rsid w:val="003F1CBE"/>
    <w:rsid w:val="00406487"/>
    <w:rsid w:val="004069B5"/>
    <w:rsid w:val="0046372B"/>
    <w:rsid w:val="004750AE"/>
    <w:rsid w:val="00476D06"/>
    <w:rsid w:val="00481E37"/>
    <w:rsid w:val="00494944"/>
    <w:rsid w:val="004A065B"/>
    <w:rsid w:val="004A5EC4"/>
    <w:rsid w:val="004A7CEE"/>
    <w:rsid w:val="004B5081"/>
    <w:rsid w:val="004B6ADE"/>
    <w:rsid w:val="004C7C72"/>
    <w:rsid w:val="004E2EA0"/>
    <w:rsid w:val="004F45DD"/>
    <w:rsid w:val="00505C7B"/>
    <w:rsid w:val="00522C61"/>
    <w:rsid w:val="005348B4"/>
    <w:rsid w:val="005351E8"/>
    <w:rsid w:val="00542CA6"/>
    <w:rsid w:val="00544925"/>
    <w:rsid w:val="00555D57"/>
    <w:rsid w:val="00571A09"/>
    <w:rsid w:val="00576B3A"/>
    <w:rsid w:val="00582700"/>
    <w:rsid w:val="005860B2"/>
    <w:rsid w:val="00591AF2"/>
    <w:rsid w:val="005C0E04"/>
    <w:rsid w:val="005C7B5D"/>
    <w:rsid w:val="005E0A3F"/>
    <w:rsid w:val="005E4AB6"/>
    <w:rsid w:val="005F59B5"/>
    <w:rsid w:val="005F7902"/>
    <w:rsid w:val="00600477"/>
    <w:rsid w:val="00601D23"/>
    <w:rsid w:val="00605E64"/>
    <w:rsid w:val="00607A24"/>
    <w:rsid w:val="00614099"/>
    <w:rsid w:val="00617B8D"/>
    <w:rsid w:val="00617F8A"/>
    <w:rsid w:val="0063204E"/>
    <w:rsid w:val="00653AB4"/>
    <w:rsid w:val="0066087B"/>
    <w:rsid w:val="00670DF3"/>
    <w:rsid w:val="006725D4"/>
    <w:rsid w:val="00683783"/>
    <w:rsid w:val="00692E10"/>
    <w:rsid w:val="006A66C5"/>
    <w:rsid w:val="006C74FD"/>
    <w:rsid w:val="006D25D8"/>
    <w:rsid w:val="006D4C12"/>
    <w:rsid w:val="006F273B"/>
    <w:rsid w:val="0070115A"/>
    <w:rsid w:val="007023D6"/>
    <w:rsid w:val="00734D49"/>
    <w:rsid w:val="00743E02"/>
    <w:rsid w:val="00744C00"/>
    <w:rsid w:val="00783CBC"/>
    <w:rsid w:val="00791C74"/>
    <w:rsid w:val="007A08D1"/>
    <w:rsid w:val="007B740C"/>
    <w:rsid w:val="007C2533"/>
    <w:rsid w:val="007C2E43"/>
    <w:rsid w:val="007E3A8A"/>
    <w:rsid w:val="007E49E3"/>
    <w:rsid w:val="00800053"/>
    <w:rsid w:val="0080440B"/>
    <w:rsid w:val="00824F86"/>
    <w:rsid w:val="00841BF2"/>
    <w:rsid w:val="00844689"/>
    <w:rsid w:val="00854E02"/>
    <w:rsid w:val="00860ED8"/>
    <w:rsid w:val="00863EA9"/>
    <w:rsid w:val="008677D7"/>
    <w:rsid w:val="0087009E"/>
    <w:rsid w:val="00870AE5"/>
    <w:rsid w:val="00872B1B"/>
    <w:rsid w:val="008735F4"/>
    <w:rsid w:val="008757D7"/>
    <w:rsid w:val="00893C57"/>
    <w:rsid w:val="008B4E1B"/>
    <w:rsid w:val="008C1354"/>
    <w:rsid w:val="008C2DFD"/>
    <w:rsid w:val="008C77EA"/>
    <w:rsid w:val="008E5904"/>
    <w:rsid w:val="00902BE2"/>
    <w:rsid w:val="00912936"/>
    <w:rsid w:val="00920C25"/>
    <w:rsid w:val="009216C3"/>
    <w:rsid w:val="0093006F"/>
    <w:rsid w:val="00933CF3"/>
    <w:rsid w:val="00945368"/>
    <w:rsid w:val="00945DAE"/>
    <w:rsid w:val="009711F9"/>
    <w:rsid w:val="00971C31"/>
    <w:rsid w:val="00972715"/>
    <w:rsid w:val="009A6E7E"/>
    <w:rsid w:val="009B05CD"/>
    <w:rsid w:val="009C1449"/>
    <w:rsid w:val="009D0C5A"/>
    <w:rsid w:val="009E44AC"/>
    <w:rsid w:val="009F379D"/>
    <w:rsid w:val="00A25B56"/>
    <w:rsid w:val="00A6171C"/>
    <w:rsid w:val="00A72B0D"/>
    <w:rsid w:val="00AA37B2"/>
    <w:rsid w:val="00AA5D81"/>
    <w:rsid w:val="00AD4FE9"/>
    <w:rsid w:val="00AD5C89"/>
    <w:rsid w:val="00AE23C5"/>
    <w:rsid w:val="00AE3848"/>
    <w:rsid w:val="00AF015A"/>
    <w:rsid w:val="00AF1F09"/>
    <w:rsid w:val="00AF21B7"/>
    <w:rsid w:val="00AF3514"/>
    <w:rsid w:val="00B0238C"/>
    <w:rsid w:val="00B02E3E"/>
    <w:rsid w:val="00B10F30"/>
    <w:rsid w:val="00B231BB"/>
    <w:rsid w:val="00B2738C"/>
    <w:rsid w:val="00B56169"/>
    <w:rsid w:val="00B70231"/>
    <w:rsid w:val="00B8201A"/>
    <w:rsid w:val="00B90AD7"/>
    <w:rsid w:val="00B95253"/>
    <w:rsid w:val="00BA510F"/>
    <w:rsid w:val="00BD41BE"/>
    <w:rsid w:val="00BF08C7"/>
    <w:rsid w:val="00BF6561"/>
    <w:rsid w:val="00C013BD"/>
    <w:rsid w:val="00C031A6"/>
    <w:rsid w:val="00C13DC3"/>
    <w:rsid w:val="00C147A4"/>
    <w:rsid w:val="00C35E82"/>
    <w:rsid w:val="00C3685D"/>
    <w:rsid w:val="00C42268"/>
    <w:rsid w:val="00C65F1B"/>
    <w:rsid w:val="00C7701E"/>
    <w:rsid w:val="00C861ED"/>
    <w:rsid w:val="00C92883"/>
    <w:rsid w:val="00CA3974"/>
    <w:rsid w:val="00CA6244"/>
    <w:rsid w:val="00CB13CB"/>
    <w:rsid w:val="00CB3FFD"/>
    <w:rsid w:val="00CB482B"/>
    <w:rsid w:val="00CC52FE"/>
    <w:rsid w:val="00CD10DC"/>
    <w:rsid w:val="00CD13CF"/>
    <w:rsid w:val="00CD5400"/>
    <w:rsid w:val="00CD5BDC"/>
    <w:rsid w:val="00CD71D9"/>
    <w:rsid w:val="00CE16DB"/>
    <w:rsid w:val="00CF0175"/>
    <w:rsid w:val="00CF2997"/>
    <w:rsid w:val="00D0167E"/>
    <w:rsid w:val="00D06353"/>
    <w:rsid w:val="00D162D0"/>
    <w:rsid w:val="00D169EE"/>
    <w:rsid w:val="00D202F2"/>
    <w:rsid w:val="00D24A4F"/>
    <w:rsid w:val="00D31FA2"/>
    <w:rsid w:val="00D3368B"/>
    <w:rsid w:val="00D35D50"/>
    <w:rsid w:val="00D4371A"/>
    <w:rsid w:val="00D54508"/>
    <w:rsid w:val="00D64BF0"/>
    <w:rsid w:val="00D7464E"/>
    <w:rsid w:val="00D864FE"/>
    <w:rsid w:val="00DA0F7F"/>
    <w:rsid w:val="00DA2D03"/>
    <w:rsid w:val="00DA37E2"/>
    <w:rsid w:val="00DB5389"/>
    <w:rsid w:val="00DB5411"/>
    <w:rsid w:val="00DC674E"/>
    <w:rsid w:val="00DD2772"/>
    <w:rsid w:val="00DD50FA"/>
    <w:rsid w:val="00DF104A"/>
    <w:rsid w:val="00E00298"/>
    <w:rsid w:val="00E03F41"/>
    <w:rsid w:val="00E078A7"/>
    <w:rsid w:val="00E16DC8"/>
    <w:rsid w:val="00E409E4"/>
    <w:rsid w:val="00E413CE"/>
    <w:rsid w:val="00E56197"/>
    <w:rsid w:val="00E660F2"/>
    <w:rsid w:val="00E74873"/>
    <w:rsid w:val="00E81E1E"/>
    <w:rsid w:val="00E83510"/>
    <w:rsid w:val="00E93B4B"/>
    <w:rsid w:val="00E97ACE"/>
    <w:rsid w:val="00EB024D"/>
    <w:rsid w:val="00EB0F25"/>
    <w:rsid w:val="00EB25DB"/>
    <w:rsid w:val="00EB515F"/>
    <w:rsid w:val="00EB767A"/>
    <w:rsid w:val="00EC70F5"/>
    <w:rsid w:val="00EC7620"/>
    <w:rsid w:val="00ED31DF"/>
    <w:rsid w:val="00ED34D4"/>
    <w:rsid w:val="00EE5BB7"/>
    <w:rsid w:val="00EF31B7"/>
    <w:rsid w:val="00F05B1C"/>
    <w:rsid w:val="00F14E79"/>
    <w:rsid w:val="00F227B4"/>
    <w:rsid w:val="00F2303C"/>
    <w:rsid w:val="00F35BE8"/>
    <w:rsid w:val="00F41FA8"/>
    <w:rsid w:val="00F43476"/>
    <w:rsid w:val="00F541B8"/>
    <w:rsid w:val="00F56236"/>
    <w:rsid w:val="00F67F3B"/>
    <w:rsid w:val="00F706D8"/>
    <w:rsid w:val="00F72930"/>
    <w:rsid w:val="00F75168"/>
    <w:rsid w:val="00F77122"/>
    <w:rsid w:val="00F80946"/>
    <w:rsid w:val="00F968DF"/>
    <w:rsid w:val="00F97293"/>
    <w:rsid w:val="00FA400B"/>
    <w:rsid w:val="00FA61C5"/>
    <w:rsid w:val="00FB483F"/>
    <w:rsid w:val="00FB5599"/>
    <w:rsid w:val="00FB6934"/>
    <w:rsid w:val="00FF0EC1"/>
    <w:rsid w:val="00FF34EE"/>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8E290"/>
  <w15:chartTrackingRefBased/>
  <w15:docId w15:val="{140731D6-5775-436E-9D80-6D0A4AB21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7B8D"/>
    <w:pPr>
      <w:spacing w:after="280" w:line="288" w:lineRule="auto"/>
    </w:pPr>
    <w:rPr>
      <w:rFonts w:eastAsiaTheme="minorEastAsia"/>
      <w:sz w:val="20"/>
    </w:rPr>
  </w:style>
  <w:style w:type="paragraph" w:styleId="Nadpis1">
    <w:name w:val="heading 1"/>
    <w:basedOn w:val="Normln"/>
    <w:next w:val="Normln"/>
    <w:link w:val="Nadpis1Char"/>
    <w:qFormat/>
    <w:rsid w:val="001B3511"/>
    <w:pPr>
      <w:keepNext/>
      <w:keepLines/>
      <w:numPr>
        <w:numId w:val="26"/>
      </w:numPr>
      <w:spacing w:after="0" w:line="360" w:lineRule="auto"/>
      <w:outlineLvl w:val="0"/>
    </w:pPr>
    <w:rPr>
      <w:rFonts w:asciiTheme="majorHAnsi" w:eastAsiaTheme="majorEastAsia" w:hAnsiTheme="majorHAnsi" w:cs="Times New Roman (Nadpisy CS)"/>
      <w:caps/>
      <w:sz w:val="32"/>
      <w:szCs w:val="32"/>
    </w:rPr>
  </w:style>
  <w:style w:type="paragraph" w:styleId="Nadpis2">
    <w:name w:val="heading 2"/>
    <w:basedOn w:val="Normln"/>
    <w:next w:val="Normln"/>
    <w:link w:val="Nadpis2Char"/>
    <w:unhideWhenUsed/>
    <w:qFormat/>
    <w:rsid w:val="00D162D0"/>
    <w:pPr>
      <w:keepNext/>
      <w:keepLines/>
      <w:numPr>
        <w:ilvl w:val="1"/>
        <w:numId w:val="26"/>
      </w:numPr>
      <w:spacing w:after="0"/>
      <w:outlineLvl w:val="1"/>
    </w:pPr>
    <w:rPr>
      <w:rFonts w:asciiTheme="majorHAnsi" w:eastAsiaTheme="majorEastAsia" w:hAnsiTheme="majorHAnsi" w:cs="Times New Roman (Nadpisy CS)"/>
      <w:sz w:val="28"/>
      <w:szCs w:val="26"/>
    </w:rPr>
  </w:style>
  <w:style w:type="paragraph" w:styleId="Nadpis3">
    <w:name w:val="heading 3"/>
    <w:basedOn w:val="Normln"/>
    <w:next w:val="Normln"/>
    <w:link w:val="Nadpis3Char"/>
    <w:unhideWhenUsed/>
    <w:qFormat/>
    <w:rsid w:val="003F1CBE"/>
    <w:pPr>
      <w:keepNext/>
      <w:keepLines/>
      <w:numPr>
        <w:ilvl w:val="2"/>
        <w:numId w:val="26"/>
      </w:numPr>
      <w:adjustRightInd w:val="0"/>
      <w:spacing w:before="280" w:after="0"/>
      <w:ind w:left="0" w:firstLine="0"/>
      <w:outlineLvl w:val="2"/>
    </w:pPr>
    <w:rPr>
      <w:rFonts w:asciiTheme="majorHAnsi" w:eastAsiaTheme="majorEastAsia" w:hAnsiTheme="majorHAnsi" w:cs="Times New Roman (Nadpisy CS)"/>
      <w:sz w:val="28"/>
      <w:szCs w:val="24"/>
    </w:rPr>
  </w:style>
  <w:style w:type="paragraph" w:styleId="Nadpis4">
    <w:name w:val="heading 4"/>
    <w:basedOn w:val="Normln"/>
    <w:next w:val="Normln"/>
    <w:link w:val="Nadpis4Char"/>
    <w:unhideWhenUsed/>
    <w:qFormat/>
    <w:rsid w:val="001E5CAF"/>
    <w:pPr>
      <w:keepNext/>
      <w:keepLines/>
      <w:numPr>
        <w:ilvl w:val="3"/>
        <w:numId w:val="26"/>
      </w:numPr>
      <w:spacing w:before="240" w:after="0"/>
      <w:outlineLvl w:val="3"/>
    </w:pPr>
    <w:rPr>
      <w:rFonts w:asciiTheme="majorHAnsi" w:eastAsiaTheme="majorEastAsia" w:hAnsiTheme="majorHAnsi" w:cstheme="majorBidi"/>
      <w:i/>
      <w:iCs/>
    </w:rPr>
  </w:style>
  <w:style w:type="paragraph" w:styleId="Nadpis5">
    <w:name w:val="heading 5"/>
    <w:basedOn w:val="Normln"/>
    <w:next w:val="Normln"/>
    <w:link w:val="Nadpis5Char"/>
    <w:unhideWhenUsed/>
    <w:qFormat/>
    <w:rsid w:val="00E74873"/>
    <w:pPr>
      <w:keepNext/>
      <w:keepLines/>
      <w:numPr>
        <w:ilvl w:val="4"/>
        <w:numId w:val="26"/>
      </w:numPr>
      <w:spacing w:before="200" w:after="0"/>
      <w:outlineLvl w:val="4"/>
    </w:pPr>
    <w:rPr>
      <w:rFonts w:asciiTheme="majorHAnsi" w:eastAsiaTheme="majorEastAsia" w:hAnsiTheme="majorHAnsi" w:cstheme="majorBidi"/>
      <w:color w:val="D93B2A" w:themeColor="accent1"/>
    </w:rPr>
  </w:style>
  <w:style w:type="paragraph" w:styleId="Nadpis6">
    <w:name w:val="heading 6"/>
    <w:basedOn w:val="Nadpis5"/>
    <w:next w:val="Normln"/>
    <w:link w:val="Nadpis6Char"/>
    <w:qFormat/>
    <w:rsid w:val="008C2DFD"/>
    <w:pPr>
      <w:numPr>
        <w:ilvl w:val="5"/>
      </w:numPr>
      <w:tabs>
        <w:tab w:val="left" w:pos="0"/>
      </w:tabs>
      <w:spacing w:before="0" w:line="240" w:lineRule="auto"/>
      <w:outlineLvl w:val="5"/>
    </w:pPr>
    <w:rPr>
      <w:rFonts w:ascii="Verdana" w:eastAsia="Times New Roman" w:hAnsi="Verdana" w:cs="Times New Roman"/>
      <w:b/>
      <w:color w:val="auto"/>
      <w:sz w:val="24"/>
      <w:szCs w:val="20"/>
      <w:lang w:eastAsia="cs-CZ"/>
    </w:rPr>
  </w:style>
  <w:style w:type="paragraph" w:styleId="Nadpis7">
    <w:name w:val="heading 7"/>
    <w:basedOn w:val="Nadpis5"/>
    <w:next w:val="Normln"/>
    <w:link w:val="Nadpis7Char"/>
    <w:qFormat/>
    <w:rsid w:val="008C2DFD"/>
    <w:pPr>
      <w:numPr>
        <w:ilvl w:val="6"/>
      </w:numPr>
      <w:tabs>
        <w:tab w:val="left" w:pos="0"/>
        <w:tab w:val="num" w:pos="1492"/>
      </w:tabs>
      <w:spacing w:before="0" w:line="240" w:lineRule="auto"/>
      <w:outlineLvl w:val="6"/>
    </w:pPr>
    <w:rPr>
      <w:rFonts w:ascii="Verdana" w:eastAsia="Times New Roman" w:hAnsi="Verdana" w:cs="Times New Roman"/>
      <w:b/>
      <w:color w:val="auto"/>
      <w:sz w:val="24"/>
      <w:szCs w:val="20"/>
      <w:lang w:eastAsia="cs-CZ"/>
    </w:rPr>
  </w:style>
  <w:style w:type="paragraph" w:styleId="Nadpis8">
    <w:name w:val="heading 8"/>
    <w:basedOn w:val="Nadpis5"/>
    <w:next w:val="Normln"/>
    <w:link w:val="Nadpis8Char"/>
    <w:qFormat/>
    <w:rsid w:val="008C2DFD"/>
    <w:pPr>
      <w:numPr>
        <w:ilvl w:val="7"/>
      </w:numPr>
      <w:tabs>
        <w:tab w:val="left" w:pos="0"/>
        <w:tab w:val="num" w:pos="1492"/>
      </w:tabs>
      <w:spacing w:before="0" w:line="240" w:lineRule="auto"/>
      <w:outlineLvl w:val="7"/>
    </w:pPr>
    <w:rPr>
      <w:rFonts w:ascii="Verdana" w:eastAsia="Times New Roman" w:hAnsi="Verdana" w:cs="Times New Roman"/>
      <w:b/>
      <w:color w:val="auto"/>
      <w:sz w:val="24"/>
      <w:szCs w:val="20"/>
      <w:lang w:eastAsia="cs-CZ"/>
    </w:rPr>
  </w:style>
  <w:style w:type="paragraph" w:styleId="Nadpis9">
    <w:name w:val="heading 9"/>
    <w:basedOn w:val="Nadpis5"/>
    <w:next w:val="Normln"/>
    <w:link w:val="Nadpis9Char"/>
    <w:qFormat/>
    <w:rsid w:val="008C2DFD"/>
    <w:pPr>
      <w:numPr>
        <w:ilvl w:val="8"/>
      </w:numPr>
      <w:tabs>
        <w:tab w:val="left" w:pos="0"/>
        <w:tab w:val="num" w:pos="1492"/>
      </w:tabs>
      <w:spacing w:before="0" w:line="240" w:lineRule="auto"/>
      <w:outlineLvl w:val="8"/>
    </w:pPr>
    <w:rPr>
      <w:rFonts w:ascii="Verdana" w:eastAsia="Times New Roman" w:hAnsi="Verdana" w:cs="Times New Roman"/>
      <w:b/>
      <w:color w:val="auto"/>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70DF3"/>
    <w:pPr>
      <w:tabs>
        <w:tab w:val="right" w:pos="10546"/>
      </w:tabs>
      <w:spacing w:after="0" w:line="240" w:lineRule="auto"/>
      <w:jc w:val="center"/>
    </w:pPr>
  </w:style>
  <w:style w:type="character" w:customStyle="1" w:styleId="ZhlavChar">
    <w:name w:val="Záhlaví Char"/>
    <w:basedOn w:val="Standardnpsmoodstavce"/>
    <w:link w:val="Zhlav"/>
    <w:uiPriority w:val="99"/>
    <w:rsid w:val="00670DF3"/>
    <w:rPr>
      <w:rFonts w:eastAsiaTheme="minorEastAsia"/>
      <w:sz w:val="20"/>
    </w:rPr>
  </w:style>
  <w:style w:type="paragraph" w:styleId="Zpat">
    <w:name w:val="footer"/>
    <w:basedOn w:val="Normln"/>
    <w:link w:val="ZpatChar"/>
    <w:uiPriority w:val="99"/>
    <w:unhideWhenUsed/>
    <w:rsid w:val="00174184"/>
    <w:pPr>
      <w:tabs>
        <w:tab w:val="center" w:pos="5273"/>
        <w:tab w:val="right" w:pos="10546"/>
      </w:tabs>
      <w:spacing w:after="0" w:line="240" w:lineRule="auto"/>
    </w:pPr>
    <w:rPr>
      <w:sz w:val="18"/>
    </w:rPr>
  </w:style>
  <w:style w:type="character" w:customStyle="1" w:styleId="ZpatChar">
    <w:name w:val="Zápatí Char"/>
    <w:basedOn w:val="Standardnpsmoodstavce"/>
    <w:link w:val="Zpat"/>
    <w:uiPriority w:val="99"/>
    <w:rsid w:val="00174184"/>
    <w:rPr>
      <w:sz w:val="18"/>
    </w:rPr>
  </w:style>
  <w:style w:type="table" w:styleId="Mkatabulky">
    <w:name w:val="Table Grid"/>
    <w:basedOn w:val="Normlntabulka"/>
    <w:rsid w:val="00E56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B05CD"/>
    <w:pPr>
      <w:spacing w:after="0" w:line="288" w:lineRule="auto"/>
    </w:pPr>
    <w:rPr>
      <w:sz w:val="20"/>
    </w:rPr>
  </w:style>
  <w:style w:type="character" w:customStyle="1" w:styleId="Nadpis1Char">
    <w:name w:val="Nadpis 1 Char"/>
    <w:basedOn w:val="Standardnpsmoodstavce"/>
    <w:link w:val="Nadpis1"/>
    <w:rsid w:val="001B3511"/>
    <w:rPr>
      <w:rFonts w:asciiTheme="majorHAnsi" w:eastAsiaTheme="majorEastAsia" w:hAnsiTheme="majorHAnsi" w:cs="Times New Roman (Nadpisy CS)"/>
      <w:caps/>
      <w:sz w:val="32"/>
      <w:szCs w:val="32"/>
    </w:rPr>
  </w:style>
  <w:style w:type="character" w:customStyle="1" w:styleId="Nadpis2Char">
    <w:name w:val="Nadpis 2 Char"/>
    <w:basedOn w:val="Standardnpsmoodstavce"/>
    <w:link w:val="Nadpis2"/>
    <w:rsid w:val="005C0E04"/>
    <w:rPr>
      <w:rFonts w:asciiTheme="majorHAnsi" w:eastAsiaTheme="majorEastAsia" w:hAnsiTheme="majorHAnsi" w:cs="Times New Roman (Nadpisy CS)"/>
      <w:sz w:val="28"/>
      <w:szCs w:val="26"/>
    </w:rPr>
  </w:style>
  <w:style w:type="character" w:customStyle="1" w:styleId="Nadpis3Char">
    <w:name w:val="Nadpis 3 Char"/>
    <w:basedOn w:val="Standardnpsmoodstavce"/>
    <w:link w:val="Nadpis3"/>
    <w:rsid w:val="003F1CBE"/>
    <w:rPr>
      <w:rFonts w:asciiTheme="majorHAnsi" w:eastAsiaTheme="majorEastAsia" w:hAnsiTheme="majorHAnsi" w:cs="Times New Roman (Nadpisy CS)"/>
      <w:sz w:val="28"/>
      <w:szCs w:val="24"/>
    </w:rPr>
  </w:style>
  <w:style w:type="character" w:customStyle="1" w:styleId="Nadpis4Char">
    <w:name w:val="Nadpis 4 Char"/>
    <w:basedOn w:val="Standardnpsmoodstavce"/>
    <w:link w:val="Nadpis4"/>
    <w:uiPriority w:val="9"/>
    <w:rsid w:val="001E5CAF"/>
    <w:rPr>
      <w:rFonts w:asciiTheme="majorHAnsi" w:eastAsiaTheme="majorEastAsia" w:hAnsiTheme="majorHAnsi" w:cstheme="majorBidi"/>
      <w:i/>
      <w:iCs/>
      <w:sz w:val="20"/>
    </w:rPr>
  </w:style>
  <w:style w:type="character" w:customStyle="1" w:styleId="Nadpis5Char">
    <w:name w:val="Nadpis 5 Char"/>
    <w:basedOn w:val="Standardnpsmoodstavce"/>
    <w:link w:val="Nadpis5"/>
    <w:uiPriority w:val="9"/>
    <w:semiHidden/>
    <w:rsid w:val="00E74873"/>
    <w:rPr>
      <w:rFonts w:asciiTheme="majorHAnsi" w:eastAsiaTheme="majorEastAsia" w:hAnsiTheme="majorHAnsi" w:cstheme="majorBidi"/>
      <w:color w:val="D93B2A" w:themeColor="accent1"/>
      <w:sz w:val="18"/>
    </w:rPr>
  </w:style>
  <w:style w:type="paragraph" w:styleId="Nzev">
    <w:name w:val="Title"/>
    <w:basedOn w:val="Normln"/>
    <w:next w:val="Normln"/>
    <w:link w:val="NzevChar"/>
    <w:qFormat/>
    <w:rsid w:val="007023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7023D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023D6"/>
    <w:pPr>
      <w:numPr>
        <w:ilvl w:val="1"/>
      </w:numPr>
      <w:spacing w:after="160"/>
    </w:pPr>
    <w:rPr>
      <w:color w:val="5A5A5A" w:themeColor="text1" w:themeTint="A5"/>
      <w:spacing w:val="15"/>
      <w:sz w:val="22"/>
    </w:rPr>
  </w:style>
  <w:style w:type="character" w:customStyle="1" w:styleId="PodnadpisChar">
    <w:name w:val="Podnadpis Char"/>
    <w:basedOn w:val="Standardnpsmoodstavce"/>
    <w:link w:val="Podnadpis"/>
    <w:uiPriority w:val="11"/>
    <w:rsid w:val="007023D6"/>
    <w:rPr>
      <w:rFonts w:eastAsiaTheme="minorEastAsia"/>
      <w:color w:val="5A5A5A" w:themeColor="text1" w:themeTint="A5"/>
      <w:spacing w:val="15"/>
    </w:rPr>
  </w:style>
  <w:style w:type="paragraph" w:customStyle="1" w:styleId="Zkladnodstavec">
    <w:name w:val="[Základní odstavec]"/>
    <w:basedOn w:val="Normln"/>
    <w:uiPriority w:val="99"/>
    <w:rsid w:val="008E5904"/>
    <w:pPr>
      <w:autoSpaceDE w:val="0"/>
      <w:autoSpaceDN w:val="0"/>
      <w:adjustRightInd w:val="0"/>
      <w:spacing w:after="0"/>
      <w:textAlignment w:val="center"/>
    </w:pPr>
    <w:rPr>
      <w:rFonts w:ascii="Minion Pro" w:hAnsi="Minion Pro" w:cs="Minion Pro"/>
      <w:color w:val="000000"/>
      <w:sz w:val="24"/>
      <w:szCs w:val="24"/>
      <w:lang w:bidi="he-IL"/>
    </w:rPr>
  </w:style>
  <w:style w:type="paragraph" w:styleId="Textbubliny">
    <w:name w:val="Balloon Text"/>
    <w:basedOn w:val="Normln"/>
    <w:link w:val="TextbublinyChar"/>
    <w:semiHidden/>
    <w:unhideWhenUsed/>
    <w:rsid w:val="007B740C"/>
    <w:pPr>
      <w:spacing w:after="0" w:line="240" w:lineRule="auto"/>
    </w:pPr>
    <w:rPr>
      <w:rFonts w:ascii="Times New Roman" w:hAnsi="Times New Roman" w:cs="Times New Roman"/>
      <w:szCs w:val="18"/>
    </w:rPr>
  </w:style>
  <w:style w:type="character" w:customStyle="1" w:styleId="TextbublinyChar">
    <w:name w:val="Text bubliny Char"/>
    <w:basedOn w:val="Standardnpsmoodstavce"/>
    <w:link w:val="Textbubliny"/>
    <w:uiPriority w:val="99"/>
    <w:semiHidden/>
    <w:rsid w:val="007B740C"/>
    <w:rPr>
      <w:rFonts w:ascii="Times New Roman" w:hAnsi="Times New Roman" w:cs="Times New Roman"/>
      <w:sz w:val="18"/>
      <w:szCs w:val="18"/>
    </w:rPr>
  </w:style>
  <w:style w:type="paragraph" w:customStyle="1" w:styleId="Plohy">
    <w:name w:val="Přílohy"/>
    <w:basedOn w:val="Normln"/>
    <w:qFormat/>
    <w:rsid w:val="009E44AC"/>
    <w:rPr>
      <w:szCs w:val="18"/>
    </w:rPr>
  </w:style>
  <w:style w:type="paragraph" w:customStyle="1" w:styleId="Text">
    <w:name w:val="Text"/>
    <w:basedOn w:val="Zkladnodstavec"/>
    <w:qFormat/>
    <w:rsid w:val="00872B1B"/>
    <w:rPr>
      <w:rFonts w:ascii="Arial" w:hAnsi="Arial" w:cs="Arial"/>
      <w:spacing w:val="2"/>
      <w:sz w:val="20"/>
      <w:szCs w:val="20"/>
    </w:rPr>
  </w:style>
  <w:style w:type="paragraph" w:customStyle="1" w:styleId="Navdom">
    <w:name w:val="Na vědomí"/>
    <w:basedOn w:val="Bezmezer"/>
    <w:qFormat/>
    <w:rsid w:val="00872B1B"/>
    <w:rPr>
      <w:b/>
      <w:szCs w:val="18"/>
    </w:rPr>
  </w:style>
  <w:style w:type="paragraph" w:customStyle="1" w:styleId="Hlavnnadpis">
    <w:name w:val="Hlavní nadpis"/>
    <w:basedOn w:val="Normln"/>
    <w:qFormat/>
    <w:rsid w:val="00017C0C"/>
    <w:pPr>
      <w:suppressAutoHyphens/>
      <w:autoSpaceDE w:val="0"/>
      <w:autoSpaceDN w:val="0"/>
      <w:adjustRightInd w:val="0"/>
      <w:spacing w:after="240" w:line="300" w:lineRule="auto"/>
      <w:textAlignment w:val="center"/>
    </w:pPr>
    <w:rPr>
      <w:rFonts w:asciiTheme="majorHAnsi" w:eastAsiaTheme="minorHAnsi" w:hAnsiTheme="majorHAnsi" w:cs="Arial"/>
      <w:b/>
      <w:bCs/>
      <w:caps/>
      <w:color w:val="009F4D"/>
      <w:spacing w:val="3"/>
      <w:sz w:val="40"/>
      <w:szCs w:val="30"/>
      <w:lang w:bidi="he-IL"/>
    </w:rPr>
  </w:style>
  <w:style w:type="character" w:styleId="Odkazintenzivn">
    <w:name w:val="Intense Reference"/>
    <w:basedOn w:val="Standardnpsmoodstavce"/>
    <w:uiPriority w:val="32"/>
    <w:qFormat/>
    <w:rsid w:val="001E5CAF"/>
    <w:rPr>
      <w:b/>
      <w:bCs/>
      <w:smallCaps/>
      <w:color w:val="auto"/>
      <w:spacing w:val="5"/>
    </w:rPr>
  </w:style>
  <w:style w:type="paragraph" w:styleId="Vrazncitt">
    <w:name w:val="Intense Quote"/>
    <w:basedOn w:val="Normln"/>
    <w:next w:val="Normln"/>
    <w:link w:val="VrazncittChar"/>
    <w:uiPriority w:val="30"/>
    <w:qFormat/>
    <w:rsid w:val="001E5CAF"/>
    <w:pPr>
      <w:pBdr>
        <w:top w:val="single" w:sz="4" w:space="10" w:color="D93B2A" w:themeColor="accent1"/>
        <w:bottom w:val="single" w:sz="4" w:space="10" w:color="D93B2A" w:themeColor="accent1"/>
      </w:pBdr>
      <w:spacing w:before="360" w:after="360"/>
      <w:ind w:left="864" w:right="864"/>
      <w:jc w:val="center"/>
    </w:pPr>
    <w:rPr>
      <w:i/>
      <w:iCs/>
    </w:rPr>
  </w:style>
  <w:style w:type="character" w:customStyle="1" w:styleId="VrazncittChar">
    <w:name w:val="Výrazný citát Char"/>
    <w:basedOn w:val="Standardnpsmoodstavce"/>
    <w:link w:val="Vrazncitt"/>
    <w:uiPriority w:val="30"/>
    <w:rsid w:val="001E5CAF"/>
    <w:rPr>
      <w:rFonts w:eastAsiaTheme="minorEastAsia"/>
      <w:i/>
      <w:iCs/>
      <w:sz w:val="20"/>
    </w:rPr>
  </w:style>
  <w:style w:type="character" w:styleId="Zdraznnintenzivn">
    <w:name w:val="Intense Emphasis"/>
    <w:basedOn w:val="Standardnpsmoodstavce"/>
    <w:uiPriority w:val="21"/>
    <w:qFormat/>
    <w:rsid w:val="001E5CAF"/>
    <w:rPr>
      <w:i/>
      <w:iCs/>
      <w:color w:val="auto"/>
    </w:rPr>
  </w:style>
  <w:style w:type="character" w:customStyle="1" w:styleId="Nadpis6Char">
    <w:name w:val="Nadpis 6 Char"/>
    <w:basedOn w:val="Standardnpsmoodstavce"/>
    <w:link w:val="Nadpis6"/>
    <w:rsid w:val="008C2DFD"/>
    <w:rPr>
      <w:rFonts w:ascii="Verdana" w:eastAsia="Times New Roman" w:hAnsi="Verdana" w:cs="Times New Roman"/>
      <w:b/>
      <w:sz w:val="24"/>
      <w:szCs w:val="20"/>
      <w:lang w:eastAsia="cs-CZ"/>
    </w:rPr>
  </w:style>
  <w:style w:type="character" w:customStyle="1" w:styleId="Nadpis7Char">
    <w:name w:val="Nadpis 7 Char"/>
    <w:basedOn w:val="Standardnpsmoodstavce"/>
    <w:link w:val="Nadpis7"/>
    <w:rsid w:val="008C2DFD"/>
    <w:rPr>
      <w:rFonts w:ascii="Verdana" w:eastAsia="Times New Roman" w:hAnsi="Verdana" w:cs="Times New Roman"/>
      <w:b/>
      <w:sz w:val="24"/>
      <w:szCs w:val="20"/>
      <w:lang w:eastAsia="cs-CZ"/>
    </w:rPr>
  </w:style>
  <w:style w:type="character" w:customStyle="1" w:styleId="Nadpis8Char">
    <w:name w:val="Nadpis 8 Char"/>
    <w:basedOn w:val="Standardnpsmoodstavce"/>
    <w:link w:val="Nadpis8"/>
    <w:rsid w:val="008C2DFD"/>
    <w:rPr>
      <w:rFonts w:ascii="Verdana" w:eastAsia="Times New Roman" w:hAnsi="Verdana" w:cs="Times New Roman"/>
      <w:b/>
      <w:sz w:val="24"/>
      <w:szCs w:val="20"/>
      <w:lang w:eastAsia="cs-CZ"/>
    </w:rPr>
  </w:style>
  <w:style w:type="character" w:customStyle="1" w:styleId="Nadpis9Char">
    <w:name w:val="Nadpis 9 Char"/>
    <w:basedOn w:val="Standardnpsmoodstavce"/>
    <w:link w:val="Nadpis9"/>
    <w:rsid w:val="008C2DFD"/>
    <w:rPr>
      <w:rFonts w:ascii="Verdana" w:eastAsia="Times New Roman" w:hAnsi="Verdana" w:cs="Times New Roman"/>
      <w:b/>
      <w:sz w:val="24"/>
      <w:szCs w:val="20"/>
      <w:lang w:eastAsia="cs-CZ"/>
    </w:rPr>
  </w:style>
  <w:style w:type="character" w:styleId="slodku">
    <w:name w:val="line number"/>
    <w:basedOn w:val="Standardnpsmoodstavce"/>
    <w:rsid w:val="008C2DFD"/>
  </w:style>
  <w:style w:type="character" w:styleId="slostrnky">
    <w:name w:val="page number"/>
    <w:basedOn w:val="Standardnpsmoodstavce"/>
    <w:rsid w:val="008C2DFD"/>
    <w:rPr>
      <w:rFonts w:ascii="GaramondItcTEELig" w:hAnsi="GaramondItcTEELig"/>
      <w:sz w:val="18"/>
      <w:vertAlign w:val="baseline"/>
    </w:rPr>
  </w:style>
  <w:style w:type="paragraph" w:styleId="Rejstk1">
    <w:name w:val="index 1"/>
    <w:basedOn w:val="Normln"/>
    <w:next w:val="Normln"/>
    <w:autoRedefine/>
    <w:semiHidden/>
    <w:rsid w:val="008C2DFD"/>
    <w:pPr>
      <w:keepLines/>
      <w:spacing w:after="0" w:line="260" w:lineRule="exact"/>
    </w:pPr>
    <w:rPr>
      <w:rFonts w:ascii="Verdana" w:eastAsia="Times New Roman" w:hAnsi="Verdana" w:cs="Times New Roman"/>
      <w:sz w:val="18"/>
      <w:szCs w:val="20"/>
      <w:lang w:eastAsia="cs-CZ"/>
    </w:rPr>
  </w:style>
  <w:style w:type="paragraph" w:styleId="Hlavikarejstku">
    <w:name w:val="index heading"/>
    <w:basedOn w:val="Normln"/>
    <w:next w:val="Rejstk1"/>
    <w:semiHidden/>
    <w:rsid w:val="008C2DFD"/>
    <w:pPr>
      <w:keepLines/>
      <w:spacing w:after="0" w:line="260" w:lineRule="exact"/>
    </w:pPr>
    <w:rPr>
      <w:rFonts w:ascii="Verdana" w:eastAsia="Times New Roman" w:hAnsi="Verdana" w:cs="Times New Roman"/>
      <w:sz w:val="18"/>
      <w:szCs w:val="20"/>
      <w:lang w:eastAsia="cs-CZ"/>
    </w:rPr>
  </w:style>
  <w:style w:type="character" w:styleId="Hypertextovodkaz">
    <w:name w:val="Hyperlink"/>
    <w:basedOn w:val="Standardnpsmoodstavce"/>
    <w:uiPriority w:val="99"/>
    <w:rsid w:val="008C2DFD"/>
    <w:rPr>
      <w:color w:val="0000FF"/>
      <w:u w:val="single"/>
    </w:rPr>
  </w:style>
  <w:style w:type="paragraph" w:styleId="Obsah1">
    <w:name w:val="toc 1"/>
    <w:basedOn w:val="Normln"/>
    <w:next w:val="Normln"/>
    <w:autoRedefine/>
    <w:uiPriority w:val="39"/>
    <w:rsid w:val="00600477"/>
    <w:pPr>
      <w:tabs>
        <w:tab w:val="left" w:pos="284"/>
        <w:tab w:val="right" w:leader="dot" w:pos="9628"/>
      </w:tabs>
      <w:spacing w:before="360" w:after="0"/>
    </w:pPr>
    <w:rPr>
      <w:rFonts w:asciiTheme="majorHAnsi" w:hAnsiTheme="majorHAnsi" w:cstheme="majorHAnsi"/>
      <w:b/>
      <w:bCs/>
      <w:caps/>
      <w:sz w:val="24"/>
      <w:szCs w:val="24"/>
    </w:rPr>
  </w:style>
  <w:style w:type="paragraph" w:styleId="Obsah2">
    <w:name w:val="toc 2"/>
    <w:basedOn w:val="Obsah1"/>
    <w:next w:val="Normln"/>
    <w:autoRedefine/>
    <w:uiPriority w:val="39"/>
    <w:rsid w:val="00F541B8"/>
    <w:pPr>
      <w:spacing w:before="240"/>
    </w:pPr>
    <w:rPr>
      <w:rFonts w:asciiTheme="minorHAnsi" w:hAnsiTheme="minorHAnsi" w:cstheme="minorHAnsi"/>
      <w:caps w:val="0"/>
      <w:sz w:val="20"/>
      <w:szCs w:val="20"/>
    </w:rPr>
  </w:style>
  <w:style w:type="paragraph" w:styleId="Obsah3">
    <w:name w:val="toc 3"/>
    <w:basedOn w:val="Obsah2"/>
    <w:next w:val="Normln"/>
    <w:autoRedefine/>
    <w:uiPriority w:val="39"/>
    <w:rsid w:val="00E409E4"/>
    <w:pPr>
      <w:spacing w:before="0"/>
      <w:ind w:left="200"/>
    </w:pPr>
    <w:rPr>
      <w:b w:val="0"/>
      <w:bCs w:val="0"/>
    </w:rPr>
  </w:style>
  <w:style w:type="paragraph" w:customStyle="1" w:styleId="Pedsazen">
    <w:name w:val="Předsazený"/>
    <w:basedOn w:val="Normln"/>
    <w:next w:val="Normln"/>
    <w:rsid w:val="008C2DFD"/>
    <w:pPr>
      <w:keepLines/>
      <w:framePr w:w="3402" w:hSpace="284" w:wrap="around" w:vAnchor="text" w:hAnchor="page" w:x="1702" w:y="1"/>
      <w:spacing w:after="0" w:line="260" w:lineRule="exact"/>
    </w:pPr>
    <w:rPr>
      <w:rFonts w:ascii="GaramondItcTEE" w:eastAsia="Times New Roman" w:hAnsi="GaramondItcTEE" w:cs="Times New Roman"/>
      <w:b/>
      <w:sz w:val="18"/>
      <w:szCs w:val="20"/>
      <w:lang w:eastAsia="cs-CZ"/>
    </w:rPr>
  </w:style>
  <w:style w:type="paragraph" w:styleId="Rejstk2">
    <w:name w:val="index 2"/>
    <w:basedOn w:val="Normln"/>
    <w:next w:val="Normln"/>
    <w:autoRedefine/>
    <w:semiHidden/>
    <w:rsid w:val="008C2DFD"/>
    <w:pPr>
      <w:keepLines/>
      <w:spacing w:after="0" w:line="260" w:lineRule="exact"/>
      <w:ind w:left="283"/>
    </w:pPr>
    <w:rPr>
      <w:rFonts w:ascii="Verdana" w:eastAsia="Times New Roman" w:hAnsi="Verdana" w:cs="Times New Roman"/>
      <w:sz w:val="18"/>
      <w:szCs w:val="20"/>
      <w:lang w:eastAsia="cs-CZ"/>
    </w:rPr>
  </w:style>
  <w:style w:type="paragraph" w:styleId="Rejstk3">
    <w:name w:val="index 3"/>
    <w:basedOn w:val="Normln"/>
    <w:next w:val="Normln"/>
    <w:autoRedefine/>
    <w:semiHidden/>
    <w:rsid w:val="008C2DFD"/>
    <w:pPr>
      <w:keepLines/>
      <w:spacing w:after="0" w:line="260" w:lineRule="exact"/>
      <w:ind w:left="566"/>
    </w:pPr>
    <w:rPr>
      <w:rFonts w:ascii="Verdana" w:eastAsia="Times New Roman" w:hAnsi="Verdana" w:cs="Times New Roman"/>
      <w:sz w:val="18"/>
      <w:szCs w:val="20"/>
      <w:lang w:eastAsia="cs-CZ"/>
    </w:rPr>
  </w:style>
  <w:style w:type="paragraph" w:customStyle="1" w:styleId="Systmovpole">
    <w:name w:val="Systémová pole"/>
    <w:basedOn w:val="Pedsazen"/>
    <w:rsid w:val="008C2DFD"/>
    <w:pPr>
      <w:framePr w:w="0" w:hSpace="142" w:vSpace="142" w:wrap="around" w:vAnchor="page" w:hAnchor="text" w:x="285" w:y="3403" w:anchorLock="1"/>
    </w:pPr>
    <w:rPr>
      <w:b w:val="0"/>
      <w:noProof/>
    </w:rPr>
  </w:style>
  <w:style w:type="paragraph" w:styleId="Textpoznpodarou">
    <w:name w:val="footnote text"/>
    <w:basedOn w:val="Normln"/>
    <w:link w:val="TextpoznpodarouChar"/>
    <w:semiHidden/>
    <w:rsid w:val="008C2DFD"/>
    <w:pPr>
      <w:keepLines/>
      <w:spacing w:after="120" w:line="180" w:lineRule="exact"/>
      <w:ind w:left="284" w:hanging="284"/>
    </w:pPr>
    <w:rPr>
      <w:rFonts w:ascii="Verdana" w:eastAsia="Times New Roman" w:hAnsi="Verdana" w:cs="Times New Roman"/>
      <w:sz w:val="18"/>
      <w:szCs w:val="20"/>
      <w:lang w:eastAsia="cs-CZ"/>
    </w:rPr>
  </w:style>
  <w:style w:type="character" w:customStyle="1" w:styleId="TextpoznpodarouChar">
    <w:name w:val="Text pozn. pod čarou Char"/>
    <w:basedOn w:val="Standardnpsmoodstavce"/>
    <w:link w:val="Textpoznpodarou"/>
    <w:semiHidden/>
    <w:rsid w:val="008C2DFD"/>
    <w:rPr>
      <w:rFonts w:ascii="Verdana" w:eastAsia="Times New Roman" w:hAnsi="Verdana" w:cs="Times New Roman"/>
      <w:sz w:val="18"/>
      <w:szCs w:val="20"/>
      <w:lang w:eastAsia="cs-CZ"/>
    </w:rPr>
  </w:style>
  <w:style w:type="paragraph" w:styleId="Titulek">
    <w:name w:val="caption"/>
    <w:basedOn w:val="Normln"/>
    <w:next w:val="Normln"/>
    <w:qFormat/>
    <w:rsid w:val="008C2DFD"/>
    <w:pPr>
      <w:keepLines/>
      <w:spacing w:after="120" w:line="260" w:lineRule="exact"/>
    </w:pPr>
    <w:rPr>
      <w:rFonts w:ascii="Verdana" w:eastAsia="Times New Roman" w:hAnsi="Verdana" w:cs="Times New Roman"/>
      <w:sz w:val="18"/>
      <w:szCs w:val="20"/>
      <w:lang w:eastAsia="cs-CZ"/>
    </w:rPr>
  </w:style>
  <w:style w:type="paragraph" w:customStyle="1" w:styleId="Vloenobjekt">
    <w:name w:val="Vložený objekt"/>
    <w:basedOn w:val="Normln"/>
    <w:rsid w:val="008C2DFD"/>
    <w:pPr>
      <w:keepLines/>
      <w:spacing w:line="260" w:lineRule="exact"/>
    </w:pPr>
    <w:rPr>
      <w:rFonts w:ascii="Verdana" w:eastAsia="Times New Roman" w:hAnsi="Verdana" w:cs="Times New Roman"/>
      <w:sz w:val="18"/>
      <w:szCs w:val="20"/>
      <w:lang w:eastAsia="cs-CZ"/>
    </w:rPr>
  </w:style>
  <w:style w:type="paragraph" w:customStyle="1" w:styleId="Zdrojovkd">
    <w:name w:val="Zdrojový kód"/>
    <w:rsid w:val="008C2DFD"/>
    <w:pPr>
      <w:spacing w:after="0" w:line="240" w:lineRule="auto"/>
    </w:pPr>
    <w:rPr>
      <w:rFonts w:ascii="Courier New" w:eastAsia="Times New Roman" w:hAnsi="Courier New" w:cs="Times New Roman"/>
      <w:noProof/>
      <w:sz w:val="16"/>
      <w:szCs w:val="20"/>
      <w:lang w:eastAsia="cs-CZ"/>
    </w:rPr>
  </w:style>
  <w:style w:type="character" w:styleId="Znakapoznpodarou">
    <w:name w:val="footnote reference"/>
    <w:basedOn w:val="Standardnpsmoodstavce"/>
    <w:semiHidden/>
    <w:rsid w:val="008C2DFD"/>
    <w:rPr>
      <w:position w:val="6"/>
      <w:sz w:val="16"/>
    </w:rPr>
  </w:style>
  <w:style w:type="character" w:styleId="Odkaznavysvtlivky">
    <w:name w:val="endnote reference"/>
    <w:basedOn w:val="Standardnpsmoodstavce"/>
    <w:semiHidden/>
    <w:rsid w:val="008C2DFD"/>
    <w:rPr>
      <w:vertAlign w:val="superscript"/>
    </w:rPr>
  </w:style>
  <w:style w:type="paragraph" w:customStyle="1" w:styleId="NormlnOdstavec">
    <w:name w:val="Normální.Odstavec"/>
    <w:rsid w:val="008C2DFD"/>
    <w:pPr>
      <w:keepLines/>
      <w:spacing w:after="0" w:line="240" w:lineRule="auto"/>
    </w:pPr>
    <w:rPr>
      <w:rFonts w:ascii="Verdana" w:eastAsia="Times New Roman" w:hAnsi="Verdana" w:cs="Times New Roman"/>
      <w:sz w:val="18"/>
      <w:szCs w:val="20"/>
      <w:lang w:eastAsia="cs-CZ"/>
    </w:rPr>
  </w:style>
  <w:style w:type="paragraph" w:customStyle="1" w:styleId="NormlnOdstavec2">
    <w:name w:val="Normální.Odstavec2"/>
    <w:rsid w:val="008C2DFD"/>
    <w:pPr>
      <w:keepLines/>
      <w:spacing w:after="0" w:line="240" w:lineRule="auto"/>
    </w:pPr>
    <w:rPr>
      <w:rFonts w:ascii="Verdana" w:eastAsia="Times New Roman" w:hAnsi="Verdana" w:cs="Times New Roman"/>
      <w:sz w:val="18"/>
      <w:szCs w:val="20"/>
      <w:lang w:eastAsia="cs-CZ"/>
    </w:rPr>
  </w:style>
  <w:style w:type="paragraph" w:customStyle="1" w:styleId="NormlnOdstavec1">
    <w:name w:val="Normální.Odstavec1"/>
    <w:rsid w:val="008C2DFD"/>
    <w:pPr>
      <w:keepLines/>
      <w:spacing w:after="0" w:line="240" w:lineRule="auto"/>
    </w:pPr>
    <w:rPr>
      <w:rFonts w:ascii="Verdana" w:eastAsia="Times New Roman" w:hAnsi="Verdana" w:cs="Times New Roman"/>
      <w:sz w:val="18"/>
      <w:szCs w:val="20"/>
      <w:lang w:eastAsia="cs-CZ"/>
    </w:rPr>
  </w:style>
  <w:style w:type="paragraph" w:customStyle="1" w:styleId="ZaSZIF">
    <w:name w:val="Za SZIF"/>
    <w:basedOn w:val="Normln"/>
    <w:rsid w:val="008C2DFD"/>
    <w:pPr>
      <w:keepLines/>
      <w:spacing w:after="0" w:line="260" w:lineRule="exact"/>
      <w:ind w:right="203"/>
      <w:jc w:val="both"/>
    </w:pPr>
    <w:rPr>
      <w:rFonts w:ascii="Verdana" w:eastAsia="Times New Roman" w:hAnsi="Verdana" w:cs="Times New Roman"/>
      <w:sz w:val="18"/>
      <w:szCs w:val="20"/>
      <w:lang w:eastAsia="cs-CZ"/>
    </w:rPr>
  </w:style>
  <w:style w:type="paragraph" w:customStyle="1" w:styleId="Podpisreferenta">
    <w:name w:val="Podpis referenta"/>
    <w:basedOn w:val="Normln"/>
    <w:rsid w:val="008C2DFD"/>
    <w:pPr>
      <w:keepLines/>
      <w:spacing w:after="0" w:line="260" w:lineRule="exact"/>
      <w:ind w:left="5664" w:right="203"/>
    </w:pPr>
    <w:rPr>
      <w:rFonts w:ascii="Verdana" w:eastAsia="Times New Roman" w:hAnsi="Verdana" w:cs="Times New Roman"/>
      <w:sz w:val="18"/>
      <w:szCs w:val="20"/>
      <w:lang w:eastAsia="cs-CZ"/>
    </w:rPr>
  </w:style>
  <w:style w:type="paragraph" w:customStyle="1" w:styleId="adresa">
    <w:name w:val="adresa"/>
    <w:rsid w:val="008C2DFD"/>
    <w:pPr>
      <w:spacing w:after="0" w:line="240" w:lineRule="auto"/>
    </w:pPr>
    <w:rPr>
      <w:rFonts w:ascii="Verdana" w:eastAsia="Times New Roman" w:hAnsi="Verdana" w:cs="Times New Roman"/>
      <w:color w:val="034A31"/>
      <w:sz w:val="14"/>
      <w:szCs w:val="20"/>
      <w:lang w:eastAsia="cs-CZ"/>
    </w:rPr>
  </w:style>
  <w:style w:type="numbering" w:styleId="111111">
    <w:name w:val="Outline List 2"/>
    <w:basedOn w:val="Bezseznamu"/>
    <w:rsid w:val="008C2DFD"/>
    <w:pPr>
      <w:numPr>
        <w:numId w:val="12"/>
      </w:numPr>
    </w:pPr>
  </w:style>
  <w:style w:type="paragraph" w:customStyle="1" w:styleId="nzevtiskoviny">
    <w:name w:val="název tiskoviny"/>
    <w:rsid w:val="008C2DFD"/>
    <w:pPr>
      <w:spacing w:after="0" w:line="240" w:lineRule="auto"/>
    </w:pPr>
    <w:rPr>
      <w:rFonts w:ascii="Verdana" w:eastAsia="Times New Roman" w:hAnsi="Verdana" w:cs="Times New Roman"/>
      <w:b/>
      <w:caps/>
      <w:color w:val="034A31"/>
      <w:sz w:val="34"/>
      <w:szCs w:val="20"/>
      <w:lang w:eastAsia="cs-CZ"/>
    </w:rPr>
  </w:style>
  <w:style w:type="paragraph" w:customStyle="1" w:styleId="Pznaky">
    <w:name w:val="Příznaky"/>
    <w:rsid w:val="008C2DFD"/>
    <w:pPr>
      <w:spacing w:after="0" w:line="240" w:lineRule="auto"/>
    </w:pPr>
    <w:rPr>
      <w:rFonts w:ascii="Verdana" w:eastAsia="Times New Roman" w:hAnsi="Verdana" w:cs="Times New Roman"/>
      <w:b/>
      <w:color w:val="034A31"/>
      <w:sz w:val="18"/>
      <w:szCs w:val="20"/>
      <w:lang w:eastAsia="cs-CZ"/>
    </w:rPr>
  </w:style>
  <w:style w:type="character" w:styleId="Zstupntext">
    <w:name w:val="Placeholder Text"/>
    <w:basedOn w:val="Standardnpsmoodstavce"/>
    <w:uiPriority w:val="99"/>
    <w:semiHidden/>
    <w:rsid w:val="008C2DFD"/>
    <w:rPr>
      <w:color w:val="808080"/>
    </w:rPr>
  </w:style>
  <w:style w:type="paragraph" w:styleId="Osloven">
    <w:name w:val="Salutation"/>
    <w:basedOn w:val="Normln"/>
    <w:next w:val="Normln"/>
    <w:link w:val="OslovenChar"/>
    <w:uiPriority w:val="4"/>
    <w:unhideWhenUsed/>
    <w:qFormat/>
    <w:rsid w:val="008C2DFD"/>
    <w:pPr>
      <w:framePr w:hSpace="187" w:wrap="around" w:hAnchor="margin" w:xAlign="center" w:y="721"/>
      <w:spacing w:before="480" w:after="480" w:line="260" w:lineRule="exact"/>
      <w:contextualSpacing/>
    </w:pPr>
    <w:rPr>
      <w:b/>
      <w:bCs/>
      <w:color w:val="A5A5A5" w:themeColor="accent2"/>
      <w:szCs w:val="20"/>
    </w:rPr>
  </w:style>
  <w:style w:type="character" w:customStyle="1" w:styleId="OslovenChar">
    <w:name w:val="Oslovení Char"/>
    <w:basedOn w:val="Standardnpsmoodstavce"/>
    <w:link w:val="Osloven"/>
    <w:uiPriority w:val="4"/>
    <w:rsid w:val="008C2DFD"/>
    <w:rPr>
      <w:rFonts w:eastAsiaTheme="minorEastAsia"/>
      <w:b/>
      <w:bCs/>
      <w:color w:val="A5A5A5" w:themeColor="accent2"/>
      <w:sz w:val="20"/>
      <w:szCs w:val="20"/>
    </w:rPr>
  </w:style>
  <w:style w:type="paragraph" w:customStyle="1" w:styleId="Default">
    <w:name w:val="Default"/>
    <w:rsid w:val="008C2DFD"/>
    <w:pPr>
      <w:autoSpaceDE w:val="0"/>
      <w:autoSpaceDN w:val="0"/>
      <w:adjustRightInd w:val="0"/>
      <w:spacing w:after="0" w:line="240" w:lineRule="auto"/>
    </w:pPr>
    <w:rPr>
      <w:rFonts w:ascii="Verdana" w:eastAsia="Times New Roman" w:hAnsi="Verdana" w:cs="Verdana"/>
      <w:color w:val="000000"/>
      <w:sz w:val="24"/>
      <w:szCs w:val="24"/>
      <w:lang w:eastAsia="cs-CZ"/>
    </w:rPr>
  </w:style>
  <w:style w:type="character" w:customStyle="1" w:styleId="Styl1">
    <w:name w:val="Styl1"/>
    <w:basedOn w:val="Standardnpsmoodstavce"/>
    <w:uiPriority w:val="1"/>
    <w:rsid w:val="008C2DFD"/>
    <w:rPr>
      <w:color w:val="auto"/>
    </w:rPr>
  </w:style>
  <w:style w:type="character" w:customStyle="1" w:styleId="Styl2">
    <w:name w:val="Styl2"/>
    <w:basedOn w:val="Standardnpsmoodstavce"/>
    <w:uiPriority w:val="1"/>
    <w:rsid w:val="008C2DFD"/>
    <w:rPr>
      <w:color w:val="auto"/>
      <w:sz w:val="20"/>
    </w:rPr>
  </w:style>
  <w:style w:type="character" w:customStyle="1" w:styleId="Verdena9">
    <w:name w:val="Verdena9"/>
    <w:basedOn w:val="Standardnpsmoodstavce"/>
    <w:uiPriority w:val="1"/>
    <w:rsid w:val="008C2DFD"/>
    <w:rPr>
      <w:rFonts w:ascii="Verdana" w:hAnsi="Verdana"/>
      <w:sz w:val="18"/>
    </w:rPr>
  </w:style>
  <w:style w:type="character" w:customStyle="1" w:styleId="Verdana8">
    <w:name w:val="Verdana8"/>
    <w:basedOn w:val="Standardnpsmoodstavce"/>
    <w:uiPriority w:val="1"/>
    <w:rsid w:val="008C2DFD"/>
    <w:rPr>
      <w:rFonts w:ascii="Verdana" w:hAnsi="Verdana"/>
      <w:sz w:val="16"/>
    </w:rPr>
  </w:style>
  <w:style w:type="table" w:customStyle="1" w:styleId="Mkatabulky1">
    <w:name w:val="Mřížka tabulky1"/>
    <w:basedOn w:val="Normlntabulka"/>
    <w:next w:val="Mkatabulky"/>
    <w:uiPriority w:val="39"/>
    <w:rsid w:val="008C2D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99"/>
    <w:qFormat/>
    <w:rsid w:val="008C2DFD"/>
    <w:pPr>
      <w:keepLines/>
      <w:spacing w:after="0" w:line="260" w:lineRule="exact"/>
      <w:ind w:left="720"/>
      <w:contextualSpacing/>
    </w:pPr>
    <w:rPr>
      <w:rFonts w:ascii="Verdana" w:eastAsia="Times New Roman" w:hAnsi="Verdana" w:cs="Times New Roman"/>
      <w:sz w:val="18"/>
      <w:szCs w:val="20"/>
      <w:lang w:eastAsia="cs-CZ"/>
    </w:rPr>
  </w:style>
  <w:style w:type="paragraph" w:styleId="Nadpisobsahu">
    <w:name w:val="TOC Heading"/>
    <w:basedOn w:val="Nadpis1"/>
    <w:next w:val="Normln"/>
    <w:uiPriority w:val="39"/>
    <w:unhideWhenUsed/>
    <w:qFormat/>
    <w:rsid w:val="00C147A4"/>
    <w:pPr>
      <w:numPr>
        <w:numId w:val="0"/>
      </w:numPr>
      <w:spacing w:line="259" w:lineRule="auto"/>
      <w:outlineLvl w:val="9"/>
    </w:pPr>
    <w:rPr>
      <w:lang w:eastAsia="cs-CZ"/>
    </w:rPr>
  </w:style>
  <w:style w:type="character" w:styleId="Odkaznakoment">
    <w:name w:val="annotation reference"/>
    <w:basedOn w:val="Standardnpsmoodstavce"/>
    <w:semiHidden/>
    <w:unhideWhenUsed/>
    <w:rsid w:val="008C2DFD"/>
    <w:rPr>
      <w:sz w:val="16"/>
      <w:szCs w:val="16"/>
    </w:rPr>
  </w:style>
  <w:style w:type="paragraph" w:styleId="Textkomente">
    <w:name w:val="annotation text"/>
    <w:basedOn w:val="Normln"/>
    <w:link w:val="TextkomenteChar"/>
    <w:semiHidden/>
    <w:unhideWhenUsed/>
    <w:rsid w:val="008C2DFD"/>
    <w:pPr>
      <w:keepLines/>
      <w:spacing w:after="0" w:line="240" w:lineRule="auto"/>
    </w:pPr>
    <w:rPr>
      <w:rFonts w:ascii="Verdana" w:eastAsia="Times New Roman" w:hAnsi="Verdana" w:cs="Times New Roman"/>
      <w:szCs w:val="20"/>
      <w:lang w:eastAsia="cs-CZ"/>
    </w:rPr>
  </w:style>
  <w:style w:type="character" w:customStyle="1" w:styleId="TextkomenteChar">
    <w:name w:val="Text komentáře Char"/>
    <w:basedOn w:val="Standardnpsmoodstavce"/>
    <w:link w:val="Textkomente"/>
    <w:semiHidden/>
    <w:rsid w:val="008C2DFD"/>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
    <w:semiHidden/>
    <w:unhideWhenUsed/>
    <w:rsid w:val="008C2DFD"/>
    <w:rPr>
      <w:b/>
      <w:bCs/>
    </w:rPr>
  </w:style>
  <w:style w:type="character" w:customStyle="1" w:styleId="PedmtkomenteChar">
    <w:name w:val="Předmět komentáře Char"/>
    <w:basedOn w:val="TextkomenteChar"/>
    <w:link w:val="Pedmtkomente"/>
    <w:semiHidden/>
    <w:rsid w:val="008C2DFD"/>
    <w:rPr>
      <w:rFonts w:ascii="Verdana" w:eastAsia="Times New Roman" w:hAnsi="Verdana" w:cs="Times New Roman"/>
      <w:b/>
      <w:bCs/>
      <w:sz w:val="20"/>
      <w:szCs w:val="20"/>
      <w:lang w:eastAsia="cs-CZ"/>
    </w:rPr>
  </w:style>
  <w:style w:type="paragraph" w:customStyle="1" w:styleId="Styl3">
    <w:name w:val="Styl3"/>
    <w:basedOn w:val="Normln"/>
    <w:link w:val="Styl3Char"/>
    <w:qFormat/>
    <w:rsid w:val="008C2DFD"/>
    <w:pPr>
      <w:keepLines/>
      <w:spacing w:after="0" w:line="260" w:lineRule="exact"/>
    </w:pPr>
    <w:rPr>
      <w:rFonts w:eastAsia="Calibri" w:cs="Times New Roman"/>
      <w:sz w:val="22"/>
      <w:lang w:eastAsia="cs-CZ"/>
    </w:rPr>
  </w:style>
  <w:style w:type="character" w:customStyle="1" w:styleId="Styl3Char">
    <w:name w:val="Styl3 Char"/>
    <w:basedOn w:val="Standardnpsmoodstavce"/>
    <w:link w:val="Styl3"/>
    <w:rsid w:val="008C2DFD"/>
    <w:rPr>
      <w:rFonts w:eastAsia="Calibri" w:cs="Times New Roman"/>
      <w:lang w:eastAsia="cs-CZ"/>
    </w:rPr>
  </w:style>
  <w:style w:type="character" w:customStyle="1" w:styleId="urtxtstd12">
    <w:name w:val="urtxtstd12"/>
    <w:basedOn w:val="Standardnpsmoodstavce"/>
    <w:rsid w:val="008C2DFD"/>
    <w:rPr>
      <w:rFonts w:ascii="Arial" w:hAnsi="Arial" w:cs="Arial" w:hint="default"/>
      <w:b w:val="0"/>
      <w:bCs w:val="0"/>
      <w:i w:val="0"/>
      <w:iCs w:val="0"/>
      <w:color w:val="000000"/>
      <w:sz w:val="17"/>
      <w:szCs w:val="17"/>
    </w:rPr>
  </w:style>
  <w:style w:type="paragraph" w:styleId="Revize">
    <w:name w:val="Revision"/>
    <w:hidden/>
    <w:uiPriority w:val="99"/>
    <w:semiHidden/>
    <w:rsid w:val="008C2DFD"/>
    <w:pPr>
      <w:spacing w:after="0" w:line="240" w:lineRule="auto"/>
    </w:pPr>
    <w:rPr>
      <w:rFonts w:ascii="Verdana" w:eastAsia="Times New Roman" w:hAnsi="Verdana" w:cs="Times New Roman"/>
      <w:sz w:val="18"/>
      <w:szCs w:val="20"/>
      <w:lang w:eastAsia="cs-CZ"/>
    </w:rPr>
  </w:style>
  <w:style w:type="paragraph" w:styleId="Prosttext">
    <w:name w:val="Plain Text"/>
    <w:basedOn w:val="Normln"/>
    <w:link w:val="ProsttextChar"/>
    <w:uiPriority w:val="99"/>
    <w:semiHidden/>
    <w:unhideWhenUsed/>
    <w:rsid w:val="008C2DFD"/>
    <w:pPr>
      <w:spacing w:after="0" w:line="240" w:lineRule="auto"/>
    </w:pPr>
    <w:rPr>
      <w:rFonts w:ascii="Calibri" w:eastAsiaTheme="minorHAnsi" w:hAnsi="Calibri"/>
      <w:sz w:val="22"/>
      <w:szCs w:val="21"/>
    </w:rPr>
  </w:style>
  <w:style w:type="character" w:customStyle="1" w:styleId="ProsttextChar">
    <w:name w:val="Prostý text Char"/>
    <w:basedOn w:val="Standardnpsmoodstavce"/>
    <w:link w:val="Prosttext"/>
    <w:uiPriority w:val="99"/>
    <w:semiHidden/>
    <w:rsid w:val="008C2DFD"/>
    <w:rPr>
      <w:rFonts w:ascii="Calibri" w:hAnsi="Calibri"/>
      <w:szCs w:val="21"/>
    </w:rPr>
  </w:style>
  <w:style w:type="paragraph" w:styleId="Obsah4">
    <w:name w:val="toc 4"/>
    <w:basedOn w:val="Normln"/>
    <w:next w:val="Normln"/>
    <w:autoRedefine/>
    <w:uiPriority w:val="39"/>
    <w:unhideWhenUsed/>
    <w:rsid w:val="006D25D8"/>
    <w:pPr>
      <w:spacing w:after="0"/>
      <w:ind w:left="400"/>
    </w:pPr>
    <w:rPr>
      <w:rFonts w:cstheme="minorHAnsi"/>
      <w:szCs w:val="20"/>
    </w:rPr>
  </w:style>
  <w:style w:type="paragraph" w:styleId="Obsah5">
    <w:name w:val="toc 5"/>
    <w:basedOn w:val="Normln"/>
    <w:next w:val="Normln"/>
    <w:autoRedefine/>
    <w:uiPriority w:val="39"/>
    <w:unhideWhenUsed/>
    <w:rsid w:val="006D25D8"/>
    <w:pPr>
      <w:spacing w:after="0"/>
      <w:ind w:left="600"/>
    </w:pPr>
    <w:rPr>
      <w:rFonts w:cstheme="minorHAnsi"/>
      <w:szCs w:val="20"/>
    </w:rPr>
  </w:style>
  <w:style w:type="paragraph" w:styleId="Obsah6">
    <w:name w:val="toc 6"/>
    <w:basedOn w:val="Normln"/>
    <w:next w:val="Normln"/>
    <w:autoRedefine/>
    <w:uiPriority w:val="39"/>
    <w:unhideWhenUsed/>
    <w:rsid w:val="006D25D8"/>
    <w:pPr>
      <w:spacing w:after="0"/>
      <w:ind w:left="800"/>
    </w:pPr>
    <w:rPr>
      <w:rFonts w:cstheme="minorHAnsi"/>
      <w:szCs w:val="20"/>
    </w:rPr>
  </w:style>
  <w:style w:type="paragraph" w:styleId="Obsah7">
    <w:name w:val="toc 7"/>
    <w:basedOn w:val="Normln"/>
    <w:next w:val="Normln"/>
    <w:autoRedefine/>
    <w:uiPriority w:val="39"/>
    <w:unhideWhenUsed/>
    <w:rsid w:val="006D25D8"/>
    <w:pPr>
      <w:spacing w:after="0"/>
      <w:ind w:left="1000"/>
    </w:pPr>
    <w:rPr>
      <w:rFonts w:cstheme="minorHAnsi"/>
      <w:szCs w:val="20"/>
    </w:rPr>
  </w:style>
  <w:style w:type="paragraph" w:styleId="Obsah8">
    <w:name w:val="toc 8"/>
    <w:basedOn w:val="Normln"/>
    <w:next w:val="Normln"/>
    <w:autoRedefine/>
    <w:uiPriority w:val="39"/>
    <w:unhideWhenUsed/>
    <w:rsid w:val="006D25D8"/>
    <w:pPr>
      <w:spacing w:after="0"/>
      <w:ind w:left="1200"/>
    </w:pPr>
    <w:rPr>
      <w:rFonts w:cstheme="minorHAnsi"/>
      <w:szCs w:val="20"/>
    </w:rPr>
  </w:style>
  <w:style w:type="paragraph" w:styleId="Obsah9">
    <w:name w:val="toc 9"/>
    <w:basedOn w:val="Normln"/>
    <w:next w:val="Normln"/>
    <w:autoRedefine/>
    <w:uiPriority w:val="39"/>
    <w:unhideWhenUsed/>
    <w:rsid w:val="006D25D8"/>
    <w:pPr>
      <w:spacing w:after="0"/>
      <w:ind w:left="1400"/>
    </w:pPr>
    <w:rPr>
      <w:rFonts w:cstheme="minorHAnsi"/>
      <w:szCs w:val="20"/>
    </w:rPr>
  </w:style>
  <w:style w:type="paragraph" w:customStyle="1" w:styleId="Nzevpruky">
    <w:name w:val="Název příručky"/>
    <w:basedOn w:val="Normln"/>
    <w:qFormat/>
    <w:rsid w:val="004B6ADE"/>
    <w:pPr>
      <w:suppressAutoHyphens/>
      <w:autoSpaceDE w:val="0"/>
      <w:autoSpaceDN w:val="0"/>
      <w:adjustRightInd w:val="0"/>
      <w:spacing w:after="240"/>
      <w:textAlignment w:val="center"/>
    </w:pPr>
    <w:rPr>
      <w:rFonts w:asciiTheme="majorHAnsi" w:eastAsiaTheme="minorHAnsi" w:hAnsiTheme="majorHAnsi" w:cs="Arial"/>
      <w:b/>
      <w:bCs/>
      <w:color w:val="009F4D"/>
      <w:spacing w:val="3"/>
      <w:sz w:val="40"/>
      <w:szCs w:val="30"/>
      <w:lang w:bidi="he-IL"/>
    </w:rPr>
  </w:style>
  <w:style w:type="character" w:styleId="Nevyeenzmnka">
    <w:name w:val="Unresolved Mention"/>
    <w:basedOn w:val="Standardnpsmoodstavce"/>
    <w:uiPriority w:val="99"/>
    <w:semiHidden/>
    <w:unhideWhenUsed/>
    <w:rsid w:val="004B6ADE"/>
    <w:rPr>
      <w:color w:val="605E5C"/>
      <w:shd w:val="clear" w:color="auto" w:fill="E1DFDD"/>
    </w:rPr>
  </w:style>
  <w:style w:type="paragraph" w:customStyle="1" w:styleId="Nadpispodkapitoly">
    <w:name w:val="Nadpis podkapitoly"/>
    <w:basedOn w:val="Nadpis2"/>
    <w:qFormat/>
    <w:rsid w:val="005C0E04"/>
    <w:pPr>
      <w:numPr>
        <w:ilvl w:val="2"/>
        <w:numId w:val="29"/>
      </w:numPr>
      <w:ind w:left="505" w:hanging="505"/>
    </w:pPr>
    <w:rPr>
      <w:rFonts w:eastAsia="Calibri"/>
      <w:noProof/>
    </w:rPr>
  </w:style>
  <w:style w:type="paragraph" w:styleId="slovanseznam2">
    <w:name w:val="List Number 2"/>
    <w:basedOn w:val="Normln"/>
    <w:uiPriority w:val="99"/>
    <w:unhideWhenUsed/>
    <w:rsid w:val="004B5081"/>
    <w:pPr>
      <w:numPr>
        <w:numId w:val="9"/>
      </w:numPr>
      <w:contextualSpacing/>
    </w:pPr>
  </w:style>
  <w:style w:type="paragraph" w:customStyle="1" w:styleId="NADPISKAPITOLY">
    <w:name w:val="NADPIS KAPITOLY"/>
    <w:basedOn w:val="Bezmezer"/>
    <w:qFormat/>
    <w:rsid w:val="00CB13CB"/>
    <w:pPr>
      <w:numPr>
        <w:numId w:val="36"/>
      </w:numPr>
      <w:spacing w:line="360" w:lineRule="auto"/>
    </w:pPr>
    <w:rPr>
      <w:rFonts w:cs="Times New Roman (Základní text"/>
      <w:sz w:val="32"/>
      <w:lang w:bidi="he-IL"/>
    </w:rPr>
  </w:style>
  <w:style w:type="paragraph" w:customStyle="1" w:styleId="Nadpispodkapitoly14bod">
    <w:name w:val="Nadpis podkapitoly 14 bodů"/>
    <w:basedOn w:val="Bezmezer"/>
    <w:qFormat/>
    <w:rsid w:val="00D162D0"/>
    <w:pPr>
      <w:numPr>
        <w:ilvl w:val="1"/>
        <w:numId w:val="36"/>
      </w:numPr>
      <w:spacing w:after="100" w:line="280" w:lineRule="exact"/>
      <w:ind w:left="431" w:hanging="431"/>
    </w:pPr>
    <w:rPr>
      <w:rFonts w:cs="Times New Roman (Základní text"/>
      <w:sz w:val="28"/>
      <w:lang w:bidi="he-IL"/>
    </w:rPr>
  </w:style>
  <w:style w:type="numbering" w:customStyle="1" w:styleId="Aktulnseznam1">
    <w:name w:val="Aktuální seznam1"/>
    <w:uiPriority w:val="99"/>
    <w:rsid w:val="00D162D0"/>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nkce.datlab.e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mlsolutions.cz/overovani-mezinarodnich-sankci"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nctionsmap.eu/" TargetMode="External"/><Relationship Id="rId5" Type="http://schemas.openxmlformats.org/officeDocument/2006/relationships/numbering" Target="numbering.xml"/><Relationship Id="rId15" Type="http://schemas.openxmlformats.org/officeDocument/2006/relationships/hyperlink" Target="https://esm.justice.cz"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ustice.cz/web/msp/seznam-v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zif05046\St&#225;tn&#237;%20zem&#283;d&#283;lsk&#253;%20interven&#269;n&#237;%20fond\Tiskov&#233;%20odd&#283;len&#237;%20-%20General\JVS\PREDELAVANI%20SABLON%20(CERNANI)\1.%20faze\testovani\Prirucka\prirucka.dotx" TargetMode="External"/></Relationships>
</file>

<file path=word/theme/theme1.xml><?xml version="1.0" encoding="utf-8"?>
<a:theme xmlns:a="http://schemas.openxmlformats.org/drawingml/2006/main" name="Motiv Office">
  <a:themeElements>
    <a:clrScheme name="Cheb">
      <a:dk1>
        <a:sysClr val="windowText" lastClr="000000"/>
      </a:dk1>
      <a:lt1>
        <a:sysClr val="window" lastClr="FFFFFF"/>
      </a:lt1>
      <a:dk2>
        <a:srgbClr val="44546A"/>
      </a:dk2>
      <a:lt2>
        <a:srgbClr val="E7E6E6"/>
      </a:lt2>
      <a:accent1>
        <a:srgbClr val="D93B2A"/>
      </a:accent1>
      <a:accent2>
        <a:srgbClr val="A5A5A5"/>
      </a:accent2>
      <a:accent3>
        <a:srgbClr val="EEB56E"/>
      </a:accent3>
      <a:accent4>
        <a:srgbClr val="EAE4D6"/>
      </a:accent4>
      <a:accent5>
        <a:srgbClr val="5B9BD5"/>
      </a:accent5>
      <a:accent6>
        <a:srgbClr val="70AD47"/>
      </a:accent6>
      <a:hlink>
        <a:srgbClr val="0563C1"/>
      </a:hlink>
      <a:folHlink>
        <a:srgbClr val="954F72"/>
      </a:folHlink>
    </a:clrScheme>
    <a:fontScheme name="Cheb">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380082-f3bc-41b5-8285-78a789535976" xsi:nil="true"/>
    <lcf76f155ced4ddcb4097134ff3c332f xmlns="7f2227a1-7d63-40f0-a14b-002f01f5c3b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E456F22D3EA3D468AE75860A45C5D1E" ma:contentTypeVersion="14" ma:contentTypeDescription="Vytvoří nový dokument" ma:contentTypeScope="" ma:versionID="abbf0abd8c0caea55e27e36e1a1d4f75">
  <xsd:schema xmlns:xsd="http://www.w3.org/2001/XMLSchema" xmlns:xs="http://www.w3.org/2001/XMLSchema" xmlns:p="http://schemas.microsoft.com/office/2006/metadata/properties" xmlns:ns2="7f2227a1-7d63-40f0-a14b-002f01f5c3b3" xmlns:ns3="bb380082-f3bc-41b5-8285-78a789535976" targetNamespace="http://schemas.microsoft.com/office/2006/metadata/properties" ma:root="true" ma:fieldsID="22508851cf2dca481c73084e2c7f8d2f" ns2:_="" ns3:_="">
    <xsd:import namespace="7f2227a1-7d63-40f0-a14b-002f01f5c3b3"/>
    <xsd:import namespace="bb380082-f3bc-41b5-8285-78a78953597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227a1-7d63-40f0-a14b-002f01f5c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abac447a-f7b8-4fa7-b7d9-2647cec7d2b7"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380082-f3bc-41b5-8285-78a789535976"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eeb6c970-df32-4f8f-a673-2c830d5168f4}" ma:internalName="TaxCatchAll" ma:showField="CatchAllData" ma:web="bb380082-f3bc-41b5-8285-78a789535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16393-6738-4702-BE81-8BA1D7AB0469}">
  <ds:schemaRefs>
    <ds:schemaRef ds:uri="http://schemas.microsoft.com/office/2006/metadata/properties"/>
    <ds:schemaRef ds:uri="http://schemas.microsoft.com/office/infopath/2007/PartnerControls"/>
    <ds:schemaRef ds:uri="bb380082-f3bc-41b5-8285-78a789535976"/>
    <ds:schemaRef ds:uri="7f2227a1-7d63-40f0-a14b-002f01f5c3b3"/>
  </ds:schemaRefs>
</ds:datastoreItem>
</file>

<file path=customXml/itemProps2.xml><?xml version="1.0" encoding="utf-8"?>
<ds:datastoreItem xmlns:ds="http://schemas.openxmlformats.org/officeDocument/2006/customXml" ds:itemID="{F604252A-F079-4670-926C-DBB112B87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227a1-7d63-40f0-a14b-002f01f5c3b3"/>
    <ds:schemaRef ds:uri="bb380082-f3bc-41b5-8285-78a789535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558B0D-CB55-4748-9D47-B4E0B13F84FC}">
  <ds:schemaRefs>
    <ds:schemaRef ds:uri="http://schemas.microsoft.com/sharepoint/v3/contenttype/forms"/>
  </ds:schemaRefs>
</ds:datastoreItem>
</file>

<file path=customXml/itemProps4.xml><?xml version="1.0" encoding="utf-8"?>
<ds:datastoreItem xmlns:ds="http://schemas.openxmlformats.org/officeDocument/2006/customXml" ds:itemID="{CE51B889-8116-4F42-8749-8F58BF204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prirucka.dotx</Template>
  <TotalTime>3</TotalTime>
  <Pages>1</Pages>
  <Words>637</Words>
  <Characters>3761</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Viktor Ing. MBA</dc:creator>
  <cp:keywords/>
  <dc:description/>
  <cp:lastModifiedBy>mia-translate-01</cp:lastModifiedBy>
  <cp:revision>9</cp:revision>
  <dcterms:created xsi:type="dcterms:W3CDTF">2025-12-04T14:13:00Z</dcterms:created>
  <dcterms:modified xsi:type="dcterms:W3CDTF">2025-12-17T08:34:00Z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0x0101007E456F22D3EA3D468AE75860A45C5D1E</vt:lpwstr>
  </property>
  <property fmtid="{D5CDD505-2E9C-101B-9397-08002B2CF9AE}" pid="3" name="MediaServiceImageTags">
    <vt:lpwstr/>
  </property>
  <property fmtid="{D5CDD505-2E9C-101B-9397-08002B2CF9AE}" pid="4" name="MSIP_Label_0392456b-7225-4f58-a5d8-e0dff685196a_Enabled">
    <vt:lpwstr>true</vt:lpwstr>
  </property>
  <property fmtid="{D5CDD505-2E9C-101B-9397-08002B2CF9AE}" pid="5" name="MSIP_Label_0392456b-7225-4f58-a5d8-e0dff685196a_SetDate">
    <vt:lpwstr>2025-03-26T12:32:50Z</vt:lpwstr>
  </property>
  <property fmtid="{D5CDD505-2E9C-101B-9397-08002B2CF9AE}" pid="6" name="MSIP_Label_0392456b-7225-4f58-a5d8-e0dff685196a_Method">
    <vt:lpwstr>Standard</vt:lpwstr>
  </property>
  <property fmtid="{D5CDD505-2E9C-101B-9397-08002B2CF9AE}" pid="7" name="MSIP_Label_0392456b-7225-4f58-a5d8-e0dff685196a_Name">
    <vt:lpwstr>INTERNÍ</vt:lpwstr>
  </property>
  <property fmtid="{D5CDD505-2E9C-101B-9397-08002B2CF9AE}" pid="8" name="MSIP_Label_0392456b-7225-4f58-a5d8-e0dff685196a_SiteId">
    <vt:lpwstr>7c0de962-bcda-4490-991f-b971afe61ed9</vt:lpwstr>
  </property>
  <property fmtid="{D5CDD505-2E9C-101B-9397-08002B2CF9AE}" pid="9" name="MSIP_Label_0392456b-7225-4f58-a5d8-e0dff685196a_ActionId">
    <vt:lpwstr>df99f609-b14e-4e41-927c-b016d1de574d</vt:lpwstr>
  </property>
  <property fmtid="{D5CDD505-2E9C-101B-9397-08002B2CF9AE}" pid="10" name="MSIP_Label_0392456b-7225-4f58-a5d8-e0dff685196a_ContentBits">
    <vt:lpwstr>0</vt:lpwstr>
  </property>
  <property fmtid="{D5CDD505-2E9C-101B-9397-08002B2CF9AE}" pid="11" name="MSIP_Label_0392456b-7225-4f58-a5d8-e0dff685196a_Tag">
    <vt:lpwstr>10, 3, 0, 1</vt:lpwstr>
  </property>
</Properties>
</file>