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E0EC8" w14:textId="3871148A" w:rsidR="003956E8" w:rsidRPr="00EA2EA8" w:rsidRDefault="003956E8" w:rsidP="003956E8">
      <w:pPr>
        <w:jc w:val="center"/>
        <w:rPr>
          <w:rFonts w:ascii="Tahoma" w:hAnsi="Tahoma" w:cs="Tahoma"/>
          <w:b/>
          <w:sz w:val="22"/>
        </w:rPr>
      </w:pPr>
      <w:r w:rsidRPr="00EA2EA8">
        <w:rPr>
          <w:rFonts w:ascii="Tahoma" w:hAnsi="Tahoma" w:cs="Tahoma"/>
          <w:b/>
          <w:sz w:val="22"/>
        </w:rPr>
        <w:t>Čestné prohlášení účastníka výběrového/zadávacího řízení či cenového marketingu</w:t>
      </w:r>
      <w:r w:rsidR="001B1301" w:rsidRPr="00EA2EA8">
        <w:rPr>
          <w:rStyle w:val="Znakapoznpodarou"/>
          <w:rFonts w:ascii="Tahoma" w:hAnsi="Tahoma" w:cs="Tahoma"/>
          <w:sz w:val="22"/>
        </w:rPr>
        <w:footnoteReference w:id="1"/>
      </w:r>
    </w:p>
    <w:p w14:paraId="3126A4E7" w14:textId="77777777" w:rsidR="002B39BB" w:rsidRPr="00EA2EA8" w:rsidRDefault="002B39BB" w:rsidP="002B39BB">
      <w:pPr>
        <w:rPr>
          <w:rFonts w:ascii="Tahoma" w:hAnsi="Tahoma" w:cs="Tahoma"/>
          <w:b/>
        </w:rPr>
      </w:pPr>
    </w:p>
    <w:p w14:paraId="13D8F621" w14:textId="36DEF8A3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EA2EA8">
        <w:rPr>
          <w:rFonts w:ascii="Tahoma" w:hAnsi="Tahoma" w:cs="Tahoma"/>
          <w:b/>
          <w:sz w:val="21"/>
          <w:szCs w:val="21"/>
        </w:rPr>
        <w:t>Název účastníka/dodavatele:</w:t>
      </w:r>
      <w:r w:rsidRPr="00EA2EA8">
        <w:rPr>
          <w:rFonts w:ascii="Tahoma" w:hAnsi="Tahoma" w:cs="Tahoma"/>
          <w:b/>
          <w:sz w:val="21"/>
          <w:szCs w:val="21"/>
        </w:rPr>
        <w:tab/>
        <w:t>……………………………</w:t>
      </w:r>
    </w:p>
    <w:p w14:paraId="05670591" w14:textId="77777777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Sídlo: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C4D3A48" w14:textId="77777777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IČ: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19C1B540" w14:textId="77777777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DIČ: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37530A9A" w14:textId="77777777"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07CA9230" w14:textId="77777777"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Cs w:val="21"/>
        </w:rPr>
        <w:t>Osoby oprávněné jednat za dodavatele: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0156DF8F" w14:textId="77777777"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i/>
          <w:szCs w:val="21"/>
        </w:rPr>
        <w:t>(jméno a příjmení, funkce)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2802C41" w14:textId="3290FBB9" w:rsidR="003956E8" w:rsidRPr="00EA2EA8" w:rsidRDefault="002B39BB" w:rsidP="003956E8">
      <w:pPr>
        <w:jc w:val="both"/>
        <w:rPr>
          <w:rFonts w:ascii="Tahoma" w:hAnsi="Tahoma" w:cs="Tahoma"/>
          <w:b/>
          <w:szCs w:val="20"/>
          <w:u w:val="single"/>
        </w:rPr>
      </w:pPr>
      <w:r w:rsidRPr="00EA2EA8">
        <w:rPr>
          <w:rFonts w:ascii="Tahoma" w:hAnsi="Tahoma" w:cs="Tahoma"/>
          <w:szCs w:val="20"/>
        </w:rPr>
        <w:t xml:space="preserve"> </w:t>
      </w:r>
    </w:p>
    <w:p w14:paraId="1A2EA510" w14:textId="444FB70D" w:rsidR="003956E8" w:rsidRPr="00EA2EA8" w:rsidRDefault="003956E8" w:rsidP="003956E8">
      <w:pPr>
        <w:jc w:val="both"/>
        <w:rPr>
          <w:rFonts w:ascii="Tahoma" w:hAnsi="Tahoma" w:cs="Tahoma"/>
          <w:b/>
          <w:sz w:val="21"/>
          <w:szCs w:val="21"/>
          <w:u w:val="single"/>
        </w:rPr>
      </w:pPr>
      <w:r w:rsidRPr="00EA2EA8">
        <w:rPr>
          <w:rFonts w:ascii="Tahoma" w:hAnsi="Tahoma" w:cs="Tahoma"/>
          <w:b/>
          <w:sz w:val="21"/>
          <w:szCs w:val="21"/>
          <w:u w:val="single"/>
        </w:rPr>
        <w:t>Účastník</w:t>
      </w:r>
      <w:r w:rsidR="002B39BB" w:rsidRPr="00EA2EA8">
        <w:rPr>
          <w:rFonts w:ascii="Tahoma" w:hAnsi="Tahoma" w:cs="Tahoma"/>
          <w:b/>
          <w:sz w:val="21"/>
          <w:szCs w:val="21"/>
          <w:u w:val="single"/>
        </w:rPr>
        <w:t>/dodavatel</w:t>
      </w:r>
      <w:r w:rsidRPr="00EA2EA8">
        <w:rPr>
          <w:rFonts w:ascii="Tahoma" w:hAnsi="Tahoma" w:cs="Tahoma"/>
          <w:b/>
          <w:sz w:val="21"/>
          <w:szCs w:val="21"/>
          <w:u w:val="single"/>
        </w:rPr>
        <w:t xml:space="preserve"> čestně prohlašuje, že:</w:t>
      </w:r>
    </w:p>
    <w:p w14:paraId="3BF25C84" w14:textId="66606797" w:rsidR="003956E8" w:rsidRPr="00EA2EA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 xml:space="preserve">odpovídá za to, že on sám ani žádný z jeho poddodavatelů </w:t>
      </w:r>
      <w:r w:rsidRPr="00EA2EA8">
        <w:rPr>
          <w:rFonts w:ascii="Tahoma" w:hAnsi="Tahoma" w:cs="Tahoma"/>
          <w:b/>
          <w:bCs/>
          <w:sz w:val="21"/>
          <w:szCs w:val="21"/>
        </w:rPr>
        <w:t>není</w:t>
      </w:r>
      <w:r w:rsidRPr="00EA2EA8">
        <w:rPr>
          <w:rFonts w:ascii="Tahoma" w:hAnsi="Tahoma" w:cs="Tahoma"/>
          <w:sz w:val="21"/>
          <w:szCs w:val="21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EA2EA8">
        <w:rPr>
          <w:rFonts w:ascii="Tahoma" w:hAnsi="Tahoma" w:cs="Tahoma"/>
          <w:sz w:val="21"/>
          <w:szCs w:val="21"/>
        </w:rPr>
        <w:t>ii</w:t>
      </w:r>
      <w:proofErr w:type="spellEnd"/>
      <w:r w:rsidRPr="00EA2EA8">
        <w:rPr>
          <w:rFonts w:ascii="Tahoma" w:hAnsi="Tahoma" w:cs="Tahoma"/>
          <w:sz w:val="21"/>
          <w:szCs w:val="21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EA2EA8">
        <w:rPr>
          <w:rFonts w:ascii="Tahoma" w:hAnsi="Tahoma" w:cs="Tahoma"/>
          <w:sz w:val="21"/>
          <w:szCs w:val="21"/>
        </w:rPr>
        <w:t>iii</w:t>
      </w:r>
      <w:proofErr w:type="spellEnd"/>
      <w:r w:rsidRPr="00EA2EA8">
        <w:rPr>
          <w:rFonts w:ascii="Tahoma" w:hAnsi="Tahoma" w:cs="Tahoma"/>
          <w:sz w:val="21"/>
          <w:szCs w:val="21"/>
        </w:rPr>
        <w:t xml:space="preserve">) </w:t>
      </w:r>
      <w:r w:rsidR="00EA2EA8" w:rsidRPr="00EA2EA8">
        <w:rPr>
          <w:rFonts w:ascii="Tahoma" w:hAnsi="Tahoma" w:cs="Tahoma"/>
          <w:sz w:val="21"/>
          <w:szCs w:val="21"/>
        </w:rPr>
        <w:t>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EA2EA8">
        <w:rPr>
          <w:rFonts w:ascii="Tahoma" w:hAnsi="Tahoma" w:cs="Tahoma"/>
          <w:sz w:val="21"/>
          <w:szCs w:val="21"/>
        </w:rPr>
        <w:t>;</w:t>
      </w:r>
    </w:p>
    <w:p w14:paraId="5BD4101D" w14:textId="7AD29B18" w:rsidR="003956E8" w:rsidRPr="00EA2EA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 xml:space="preserve">žádné finanční prostředky, které obdrží za plnění veřejné zakázky, přímo ani nepřímo </w:t>
      </w:r>
      <w:r w:rsidRPr="00EA2EA8">
        <w:rPr>
          <w:rFonts w:ascii="Tahoma" w:hAnsi="Tahoma" w:cs="Tahoma"/>
          <w:b/>
          <w:sz w:val="21"/>
          <w:szCs w:val="21"/>
        </w:rPr>
        <w:t>nezpřístupní</w:t>
      </w:r>
      <w:r w:rsidRPr="00EA2EA8">
        <w:rPr>
          <w:rFonts w:ascii="Tahoma" w:hAnsi="Tahoma" w:cs="Tahoma"/>
          <w:sz w:val="21"/>
          <w:szCs w:val="21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</w:t>
      </w:r>
      <w:proofErr w:type="spellStart"/>
      <w:r w:rsidRPr="00EA2EA8">
        <w:rPr>
          <w:rFonts w:ascii="Tahoma" w:hAnsi="Tahoma" w:cs="Tahoma"/>
          <w:sz w:val="21"/>
          <w:szCs w:val="21"/>
        </w:rPr>
        <w:t>ii</w:t>
      </w:r>
      <w:proofErr w:type="spellEnd"/>
      <w:r w:rsidRPr="00EA2EA8">
        <w:rPr>
          <w:rFonts w:ascii="Tahoma" w:hAnsi="Tahoma" w:cs="Tahoma"/>
          <w:sz w:val="21"/>
          <w:szCs w:val="21"/>
        </w:rPr>
        <w:t>) osobě, na níž by se vztahovaly české právní předpisy, zejména zákon č.</w:t>
      </w:r>
      <w:r w:rsidR="006C472C" w:rsidRPr="00EA2EA8">
        <w:rPr>
          <w:rFonts w:ascii="Tahoma" w:hAnsi="Tahoma" w:cs="Tahoma"/>
          <w:sz w:val="21"/>
          <w:szCs w:val="21"/>
        </w:rPr>
        <w:t> </w:t>
      </w:r>
      <w:r w:rsidRPr="00EA2EA8">
        <w:rPr>
          <w:rFonts w:ascii="Tahoma" w:hAnsi="Tahoma" w:cs="Tahoma"/>
          <w:sz w:val="21"/>
          <w:szCs w:val="21"/>
        </w:rPr>
        <w:t>69/2006 Sb., o provádění mezinárodních sankcí, v platném znění, navazující na</w:t>
      </w:r>
      <w:r w:rsidR="006C472C" w:rsidRPr="00EA2EA8">
        <w:rPr>
          <w:rFonts w:ascii="Tahoma" w:hAnsi="Tahoma" w:cs="Tahoma"/>
          <w:sz w:val="21"/>
          <w:szCs w:val="21"/>
        </w:rPr>
        <w:t> </w:t>
      </w:r>
      <w:r w:rsidRPr="00EA2EA8">
        <w:rPr>
          <w:rFonts w:ascii="Tahoma" w:hAnsi="Tahoma" w:cs="Tahoma"/>
          <w:sz w:val="21"/>
          <w:szCs w:val="21"/>
        </w:rPr>
        <w:t>nařízení EU uvedená v bodě (</w:t>
      </w:r>
      <w:proofErr w:type="spellStart"/>
      <w:r w:rsidRPr="00EA2EA8">
        <w:rPr>
          <w:rFonts w:ascii="Tahoma" w:hAnsi="Tahoma" w:cs="Tahoma"/>
          <w:sz w:val="21"/>
          <w:szCs w:val="21"/>
        </w:rPr>
        <w:t>iii</w:t>
      </w:r>
      <w:proofErr w:type="spellEnd"/>
      <w:r w:rsidRPr="00EA2EA8">
        <w:rPr>
          <w:rFonts w:ascii="Tahoma" w:hAnsi="Tahoma" w:cs="Tahoma"/>
          <w:sz w:val="21"/>
          <w:szCs w:val="21"/>
        </w:rPr>
        <w:t xml:space="preserve">) </w:t>
      </w:r>
      <w:r w:rsidR="00EA2EA8" w:rsidRPr="00EA2EA8">
        <w:rPr>
          <w:rFonts w:ascii="Tahoma" w:hAnsi="Tahoma" w:cs="Tahoma"/>
          <w:sz w:val="21"/>
          <w:szCs w:val="21"/>
        </w:rPr>
        <w:t>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EA2EA8">
        <w:rPr>
          <w:rFonts w:ascii="Tahoma" w:hAnsi="Tahoma" w:cs="Tahoma"/>
          <w:sz w:val="21"/>
          <w:szCs w:val="21"/>
        </w:rPr>
        <w:t>.</w:t>
      </w:r>
    </w:p>
    <w:p w14:paraId="71463727" w14:textId="614DA0DC" w:rsidR="00834858" w:rsidRPr="00EA2EA8" w:rsidRDefault="00834858" w:rsidP="0083485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bookmarkStart w:id="0" w:name="_Hlk123637715"/>
      <w:r w:rsidRPr="00EA2EA8">
        <w:rPr>
          <w:rFonts w:ascii="Tahoma" w:hAnsi="Tahoma" w:cs="Tahoma"/>
          <w:sz w:val="21"/>
          <w:szCs w:val="21"/>
        </w:rPr>
        <w:lastRenderedPageBreak/>
        <w:t>Vznik/změnu výše uvedených skutečností je vybraný dodavatel povinen zadavateli neprodleně oznámit po celou dobu trvání smluvního vztahu.</w:t>
      </w:r>
    </w:p>
    <w:bookmarkEnd w:id="0"/>
    <w:p w14:paraId="717B1268" w14:textId="77777777" w:rsidR="003956E8" w:rsidRPr="00EA2EA8" w:rsidRDefault="003956E8" w:rsidP="003956E8">
      <w:pPr>
        <w:jc w:val="both"/>
        <w:rPr>
          <w:rFonts w:ascii="Tahoma" w:hAnsi="Tahoma" w:cs="Tahoma"/>
          <w:sz w:val="21"/>
          <w:szCs w:val="21"/>
        </w:rPr>
      </w:pPr>
    </w:p>
    <w:p w14:paraId="197E12E0" w14:textId="77777777" w:rsidR="003956E8" w:rsidRPr="00EA2EA8" w:rsidRDefault="003956E8" w:rsidP="003956E8">
      <w:pPr>
        <w:jc w:val="both"/>
        <w:rPr>
          <w:rFonts w:ascii="Tahoma" w:hAnsi="Tahoma" w:cs="Tahoma"/>
          <w:sz w:val="21"/>
          <w:szCs w:val="21"/>
        </w:rPr>
      </w:pPr>
    </w:p>
    <w:p w14:paraId="14A6CEDB" w14:textId="670A6F73" w:rsidR="003956E8" w:rsidRPr="00EA2EA8" w:rsidRDefault="003956E8" w:rsidP="003956E8">
      <w:pPr>
        <w:jc w:val="both"/>
        <w:rPr>
          <w:rFonts w:ascii="Tahoma" w:eastAsia="Calibri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V .........................</w:t>
      </w:r>
      <w:r w:rsidR="00D16D9A" w:rsidRPr="00EA2EA8">
        <w:rPr>
          <w:rFonts w:ascii="Tahoma" w:hAnsi="Tahoma" w:cs="Tahoma"/>
          <w:sz w:val="21"/>
          <w:szCs w:val="21"/>
        </w:rPr>
        <w:t>.............</w:t>
      </w:r>
      <w:r w:rsidRPr="00EA2EA8">
        <w:rPr>
          <w:rFonts w:ascii="Tahoma" w:hAnsi="Tahoma" w:cs="Tahoma"/>
          <w:sz w:val="21"/>
          <w:szCs w:val="21"/>
        </w:rPr>
        <w:t xml:space="preserve"> dne ……………</w:t>
      </w:r>
      <w:r w:rsidR="00D16D9A" w:rsidRPr="00EA2EA8">
        <w:rPr>
          <w:rFonts w:ascii="Tahoma" w:hAnsi="Tahoma" w:cs="Tahoma"/>
          <w:sz w:val="21"/>
          <w:szCs w:val="21"/>
        </w:rPr>
        <w:t>………</w:t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</w:p>
    <w:p w14:paraId="5E5A52DE" w14:textId="77777777" w:rsidR="003956E8" w:rsidRPr="00EA2EA8" w:rsidRDefault="003956E8" w:rsidP="003956E8">
      <w:pPr>
        <w:jc w:val="center"/>
        <w:rPr>
          <w:rFonts w:ascii="Tahoma" w:hAnsi="Tahoma" w:cs="Tahoma"/>
          <w:sz w:val="22"/>
        </w:rPr>
      </w:pPr>
    </w:p>
    <w:p w14:paraId="4A29E80A" w14:textId="77777777" w:rsidR="003956E8" w:rsidRPr="00EA2EA8" w:rsidRDefault="003956E8" w:rsidP="003956E8">
      <w:pPr>
        <w:ind w:left="1416" w:firstLine="708"/>
        <w:jc w:val="center"/>
        <w:rPr>
          <w:rFonts w:ascii="Tahoma" w:eastAsia="Calibri" w:hAnsi="Tahoma" w:cs="Tahoma"/>
          <w:sz w:val="22"/>
        </w:rPr>
      </w:pPr>
      <w:r w:rsidRPr="00EA2EA8">
        <w:rPr>
          <w:rFonts w:ascii="Tahoma" w:hAnsi="Tahoma" w:cs="Tahoma"/>
          <w:sz w:val="22"/>
        </w:rPr>
        <w:t>____________________________</w:t>
      </w:r>
    </w:p>
    <w:p w14:paraId="44B795DC" w14:textId="0C5424F6" w:rsidR="003956E8" w:rsidRPr="00EA2EA8" w:rsidRDefault="003956E8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131A9E41" w14:textId="1B882A31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6AE760C4" w14:textId="43197025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41F00DF0" w14:textId="0D0F4FB2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1F712713" w14:textId="039208F6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146E6840" w14:textId="4906B5E0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217C3489" w14:textId="64622540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7AAD4A66" w14:textId="21E67FA5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  <w:r w:rsidRPr="00EA2EA8">
        <w:rPr>
          <w:rFonts w:ascii="Tahoma" w:hAnsi="Tahoma" w:cs="Tahoma"/>
          <w:b/>
          <w:bCs/>
          <w:color w:val="000000"/>
          <w:sz w:val="22"/>
          <w:lang w:eastAsia="cs-CZ"/>
        </w:rPr>
        <w:t>Pozn</w:t>
      </w:r>
      <w:r w:rsidR="00B0585E" w:rsidRPr="00EA2EA8">
        <w:rPr>
          <w:rFonts w:ascii="Tahoma" w:hAnsi="Tahoma" w:cs="Tahoma"/>
          <w:b/>
          <w:bCs/>
          <w:color w:val="000000"/>
          <w:sz w:val="22"/>
          <w:lang w:eastAsia="cs-CZ"/>
        </w:rPr>
        <w:t>ámka zadavatele zakázky</w:t>
      </w:r>
      <w:r w:rsidRPr="00EA2EA8">
        <w:rPr>
          <w:rFonts w:ascii="Tahoma" w:hAnsi="Tahoma" w:cs="Tahoma"/>
          <w:b/>
          <w:bCs/>
          <w:color w:val="000000"/>
          <w:sz w:val="22"/>
          <w:lang w:eastAsia="cs-CZ"/>
        </w:rPr>
        <w:t>:</w:t>
      </w:r>
    </w:p>
    <w:p w14:paraId="1FCDD675" w14:textId="77777777" w:rsidR="00D16D9A" w:rsidRPr="00EA2EA8" w:rsidRDefault="00D16D9A" w:rsidP="00D16D9A">
      <w:pPr>
        <w:jc w:val="both"/>
        <w:rPr>
          <w:rFonts w:ascii="Tahoma" w:hAnsi="Tahoma" w:cs="Tahoma"/>
        </w:rPr>
      </w:pPr>
      <w:r w:rsidRPr="00EA2EA8">
        <w:rPr>
          <w:rFonts w:ascii="Tahoma" w:hAnsi="Tahoma" w:cs="Tahoma"/>
        </w:rPr>
        <w:t>Sankce EU proti Rusku a Bělorusku možno ověřit na:</w:t>
      </w:r>
    </w:p>
    <w:p w14:paraId="36A9049F" w14:textId="77777777" w:rsidR="00D16D9A" w:rsidRPr="00EA2EA8" w:rsidRDefault="00FD3787" w:rsidP="00D16D9A">
      <w:pPr>
        <w:jc w:val="both"/>
        <w:rPr>
          <w:rFonts w:ascii="Tahoma" w:hAnsi="Tahoma" w:cs="Tahoma"/>
        </w:rPr>
      </w:pPr>
      <w:hyperlink r:id="rId8" w:history="1">
        <w:r w:rsidR="00D16D9A" w:rsidRPr="00EA2EA8">
          <w:rPr>
            <w:rStyle w:val="Hypertextovodkaz"/>
            <w:rFonts w:ascii="Tahoma" w:hAnsi="Tahoma" w:cs="Tahoma"/>
          </w:rPr>
          <w:t>https://www.sanctionsmap.eu/</w:t>
        </w:r>
      </w:hyperlink>
    </w:p>
    <w:p w14:paraId="0D23117F" w14:textId="77777777" w:rsidR="00D16D9A" w:rsidRPr="00EA2EA8" w:rsidRDefault="00FD3787" w:rsidP="00D16D9A">
      <w:pPr>
        <w:jc w:val="both"/>
        <w:rPr>
          <w:rFonts w:ascii="Tahoma" w:hAnsi="Tahoma" w:cs="Tahoma"/>
        </w:rPr>
      </w:pPr>
      <w:hyperlink r:id="rId9" w:history="1">
        <w:r w:rsidR="00D16D9A" w:rsidRPr="00EA2EA8">
          <w:rPr>
            <w:rStyle w:val="Hypertextovodkaz"/>
            <w:rFonts w:ascii="Tahoma" w:hAnsi="Tahoma" w:cs="Tahoma"/>
          </w:rPr>
          <w:t>https://www.amlsolutions.cz/overovani-mezinarodnich-sankci</w:t>
        </w:r>
      </w:hyperlink>
    </w:p>
    <w:p w14:paraId="1562DE6D" w14:textId="77777777" w:rsidR="00D16D9A" w:rsidRPr="00EA2EA8" w:rsidRDefault="00FD3787" w:rsidP="00D16D9A">
      <w:pPr>
        <w:jc w:val="both"/>
        <w:rPr>
          <w:rFonts w:ascii="Tahoma" w:hAnsi="Tahoma" w:cs="Tahoma"/>
        </w:rPr>
      </w:pPr>
      <w:hyperlink r:id="rId10" w:history="1">
        <w:r w:rsidR="00D16D9A" w:rsidRPr="00EA2EA8">
          <w:rPr>
            <w:rStyle w:val="Hypertextovodkaz"/>
            <w:rFonts w:ascii="Tahoma" w:hAnsi="Tahoma" w:cs="Tahoma"/>
          </w:rPr>
          <w:t>https://sankce.datlab.eu/</w:t>
        </w:r>
      </w:hyperlink>
    </w:p>
    <w:p w14:paraId="0CFBB24C" w14:textId="77777777" w:rsidR="00D16D9A" w:rsidRPr="00EA2EA8" w:rsidRDefault="00D16D9A" w:rsidP="00D16D9A">
      <w:pPr>
        <w:jc w:val="both"/>
        <w:rPr>
          <w:rFonts w:ascii="Tahoma" w:hAnsi="Tahoma" w:cs="Tahoma"/>
        </w:rPr>
      </w:pPr>
    </w:p>
    <w:sectPr w:rsidR="00D16D9A" w:rsidRPr="00EA2EA8" w:rsidSect="00BF50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2CC9B" w14:textId="77777777" w:rsidR="00271DC6" w:rsidRDefault="00271DC6" w:rsidP="008E1758">
      <w:pPr>
        <w:spacing w:after="0" w:line="240" w:lineRule="auto"/>
      </w:pPr>
      <w:r>
        <w:separator/>
      </w:r>
    </w:p>
  </w:endnote>
  <w:endnote w:type="continuationSeparator" w:id="0">
    <w:p w14:paraId="777AC2AD" w14:textId="77777777" w:rsidR="00271DC6" w:rsidRDefault="00271DC6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BE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956DC" w14:textId="77777777" w:rsidR="00271DC6" w:rsidRDefault="00271DC6" w:rsidP="008E1758">
      <w:pPr>
        <w:spacing w:after="0" w:line="240" w:lineRule="auto"/>
      </w:pPr>
      <w:r>
        <w:separator/>
      </w:r>
    </w:p>
  </w:footnote>
  <w:footnote w:type="continuationSeparator" w:id="0">
    <w:p w14:paraId="67907865" w14:textId="77777777" w:rsidR="00271DC6" w:rsidRDefault="00271DC6" w:rsidP="008E1758">
      <w:pPr>
        <w:spacing w:after="0" w:line="240" w:lineRule="auto"/>
      </w:pPr>
      <w:r>
        <w:continuationSeparator/>
      </w:r>
    </w:p>
  </w:footnote>
  <w:footnote w:id="1">
    <w:p w14:paraId="652DBB30" w14:textId="22BA800E" w:rsidR="001B1301" w:rsidRDefault="001B1301" w:rsidP="002A2A85">
      <w:r>
        <w:rPr>
          <w:rStyle w:val="Znakapoznpodarou"/>
        </w:rPr>
        <w:footnoteRef/>
      </w:r>
      <w:r>
        <w:t xml:space="preserve"> Aktuální znění ve </w:t>
      </w:r>
      <w:proofErr w:type="spellStart"/>
      <w:r>
        <w:t>wordu</w:t>
      </w:r>
      <w:proofErr w:type="spellEnd"/>
      <w:r>
        <w:t xml:space="preserve"> vždy na </w:t>
      </w:r>
      <w:r w:rsidRPr="003B296B">
        <w:t xml:space="preserve">stránkách </w:t>
      </w:r>
      <w:hyperlink r:id="rId1" w:history="1">
        <w:r w:rsidRPr="003B296B">
          <w:rPr>
            <w:rStyle w:val="Hypertextovodkaz"/>
            <w:color w:val="auto"/>
            <w:u w:val="none"/>
          </w:rPr>
          <w:t>www.szif.cz</w:t>
        </w:r>
      </w:hyperlink>
      <w:r>
        <w:rPr>
          <w:rStyle w:val="Hypertextovodkaz"/>
          <w:color w:val="auto"/>
          <w:u w:val="non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56119847">
    <w:abstractNumId w:val="11"/>
  </w:num>
  <w:num w:numId="2" w16cid:durableId="144904312">
    <w:abstractNumId w:val="69"/>
  </w:num>
  <w:num w:numId="3" w16cid:durableId="1391228085">
    <w:abstractNumId w:val="2"/>
  </w:num>
  <w:num w:numId="4" w16cid:durableId="32660087">
    <w:abstractNumId w:val="20"/>
  </w:num>
  <w:num w:numId="5" w16cid:durableId="842355102">
    <w:abstractNumId w:val="0"/>
  </w:num>
  <w:num w:numId="6" w16cid:durableId="1282759271">
    <w:abstractNumId w:val="71"/>
  </w:num>
  <w:num w:numId="7" w16cid:durableId="430784603">
    <w:abstractNumId w:val="50"/>
  </w:num>
  <w:num w:numId="8" w16cid:durableId="917060651">
    <w:abstractNumId w:val="29"/>
  </w:num>
  <w:num w:numId="9" w16cid:durableId="1093087106">
    <w:abstractNumId w:val="34"/>
  </w:num>
  <w:num w:numId="10" w16cid:durableId="165825854">
    <w:abstractNumId w:val="27"/>
  </w:num>
  <w:num w:numId="11" w16cid:durableId="1611661623">
    <w:abstractNumId w:val="61"/>
  </w:num>
  <w:num w:numId="12" w16cid:durableId="1106267833">
    <w:abstractNumId w:val="55"/>
  </w:num>
  <w:num w:numId="13" w16cid:durableId="1662199118">
    <w:abstractNumId w:val="37"/>
  </w:num>
  <w:num w:numId="14" w16cid:durableId="398792972">
    <w:abstractNumId w:val="17"/>
  </w:num>
  <w:num w:numId="15" w16cid:durableId="475033780">
    <w:abstractNumId w:val="63"/>
  </w:num>
  <w:num w:numId="16" w16cid:durableId="2041128923">
    <w:abstractNumId w:val="56"/>
  </w:num>
  <w:num w:numId="17" w16cid:durableId="1682658196">
    <w:abstractNumId w:val="67"/>
  </w:num>
  <w:num w:numId="18" w16cid:durableId="1168640823">
    <w:abstractNumId w:val="64"/>
  </w:num>
  <w:num w:numId="19" w16cid:durableId="1699817162">
    <w:abstractNumId w:val="3"/>
  </w:num>
  <w:num w:numId="20" w16cid:durableId="916137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091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4309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5522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2597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3697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1125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3399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2497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9015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28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722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6352497">
    <w:abstractNumId w:val="9"/>
  </w:num>
  <w:num w:numId="33" w16cid:durableId="745347371">
    <w:abstractNumId w:val="19"/>
  </w:num>
  <w:num w:numId="34" w16cid:durableId="464856188">
    <w:abstractNumId w:val="10"/>
  </w:num>
  <w:num w:numId="35" w16cid:durableId="446001262">
    <w:abstractNumId w:val="76"/>
  </w:num>
  <w:num w:numId="36" w16cid:durableId="1152058513">
    <w:abstractNumId w:val="68"/>
  </w:num>
  <w:num w:numId="37" w16cid:durableId="1762603883">
    <w:abstractNumId w:val="13"/>
  </w:num>
  <w:num w:numId="38" w16cid:durableId="1009714589">
    <w:abstractNumId w:val="23"/>
  </w:num>
  <w:num w:numId="39" w16cid:durableId="1748065509">
    <w:abstractNumId w:val="16"/>
  </w:num>
  <w:num w:numId="40" w16cid:durableId="2071607152">
    <w:abstractNumId w:val="45"/>
  </w:num>
  <w:num w:numId="41" w16cid:durableId="414909837">
    <w:abstractNumId w:val="47"/>
  </w:num>
  <w:num w:numId="42" w16cid:durableId="590966048">
    <w:abstractNumId w:val="21"/>
  </w:num>
  <w:num w:numId="43" w16cid:durableId="817921274">
    <w:abstractNumId w:val="11"/>
  </w:num>
  <w:num w:numId="44" w16cid:durableId="315888498">
    <w:abstractNumId w:val="22"/>
  </w:num>
  <w:num w:numId="45" w16cid:durableId="2031293576">
    <w:abstractNumId w:val="11"/>
  </w:num>
  <w:num w:numId="46" w16cid:durableId="1499493962">
    <w:abstractNumId w:val="57"/>
  </w:num>
  <w:num w:numId="47" w16cid:durableId="773094457">
    <w:abstractNumId w:val="11"/>
  </w:num>
  <w:num w:numId="48" w16cid:durableId="1189752723">
    <w:abstractNumId w:val="49"/>
  </w:num>
  <w:num w:numId="49" w16cid:durableId="707072191">
    <w:abstractNumId w:val="11"/>
  </w:num>
  <w:num w:numId="50" w16cid:durableId="592016034">
    <w:abstractNumId w:val="77"/>
  </w:num>
  <w:num w:numId="51" w16cid:durableId="1265963716">
    <w:abstractNumId w:val="18"/>
  </w:num>
  <w:num w:numId="52" w16cid:durableId="57673228">
    <w:abstractNumId w:val="11"/>
  </w:num>
  <w:num w:numId="53" w16cid:durableId="548764340">
    <w:abstractNumId w:val="40"/>
  </w:num>
  <w:num w:numId="54" w16cid:durableId="139005007">
    <w:abstractNumId w:val="26"/>
  </w:num>
  <w:num w:numId="55" w16cid:durableId="1319843512">
    <w:abstractNumId w:val="11"/>
  </w:num>
  <w:num w:numId="56" w16cid:durableId="68163438">
    <w:abstractNumId w:val="53"/>
  </w:num>
  <w:num w:numId="57" w16cid:durableId="280453276">
    <w:abstractNumId w:val="75"/>
  </w:num>
  <w:num w:numId="58" w16cid:durableId="567230487">
    <w:abstractNumId w:val="38"/>
  </w:num>
  <w:num w:numId="59" w16cid:durableId="1947737027">
    <w:abstractNumId w:val="80"/>
  </w:num>
  <w:num w:numId="60" w16cid:durableId="864290173">
    <w:abstractNumId w:val="62"/>
  </w:num>
  <w:num w:numId="61" w16cid:durableId="1327591268">
    <w:abstractNumId w:val="65"/>
  </w:num>
  <w:num w:numId="62" w16cid:durableId="1337734887">
    <w:abstractNumId w:val="66"/>
  </w:num>
  <w:num w:numId="63" w16cid:durableId="745884990">
    <w:abstractNumId w:val="28"/>
  </w:num>
  <w:num w:numId="64" w16cid:durableId="1657538268">
    <w:abstractNumId w:val="44"/>
  </w:num>
  <w:num w:numId="65" w16cid:durableId="2016491014">
    <w:abstractNumId w:val="4"/>
  </w:num>
  <w:num w:numId="66" w16cid:durableId="436491383">
    <w:abstractNumId w:val="7"/>
  </w:num>
  <w:num w:numId="67" w16cid:durableId="1884363367">
    <w:abstractNumId w:val="72"/>
  </w:num>
  <w:num w:numId="68" w16cid:durableId="607007444">
    <w:abstractNumId w:val="1"/>
  </w:num>
  <w:num w:numId="69" w16cid:durableId="2079857173">
    <w:abstractNumId w:val="11"/>
  </w:num>
  <w:num w:numId="70" w16cid:durableId="64114715">
    <w:abstractNumId w:val="11"/>
  </w:num>
  <w:num w:numId="71" w16cid:durableId="1581669556">
    <w:abstractNumId w:val="43"/>
  </w:num>
  <w:num w:numId="72" w16cid:durableId="820997499">
    <w:abstractNumId w:val="70"/>
  </w:num>
  <w:num w:numId="73" w16cid:durableId="1148669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02927116">
    <w:abstractNumId w:val="11"/>
  </w:num>
  <w:num w:numId="75" w16cid:durableId="1180973966">
    <w:abstractNumId w:val="11"/>
  </w:num>
  <w:num w:numId="76" w16cid:durableId="553927659">
    <w:abstractNumId w:val="11"/>
  </w:num>
  <w:num w:numId="77" w16cid:durableId="859857280">
    <w:abstractNumId w:val="11"/>
  </w:num>
  <w:num w:numId="78" w16cid:durableId="720858865">
    <w:abstractNumId w:val="11"/>
  </w:num>
  <w:num w:numId="79" w16cid:durableId="1414667370">
    <w:abstractNumId w:val="11"/>
  </w:num>
  <w:num w:numId="80" w16cid:durableId="1244224048">
    <w:abstractNumId w:val="11"/>
  </w:num>
  <w:num w:numId="81" w16cid:durableId="1606886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63221994">
    <w:abstractNumId w:val="48"/>
  </w:num>
  <w:num w:numId="83" w16cid:durableId="1651708505">
    <w:abstractNumId w:val="51"/>
  </w:num>
  <w:num w:numId="84" w16cid:durableId="2053382308">
    <w:abstractNumId w:val="33"/>
  </w:num>
  <w:num w:numId="85" w16cid:durableId="1365211505">
    <w:abstractNumId w:val="73"/>
  </w:num>
  <w:num w:numId="86" w16cid:durableId="1851601682">
    <w:abstractNumId w:val="14"/>
  </w:num>
  <w:num w:numId="87" w16cid:durableId="504856439">
    <w:abstractNumId w:val="11"/>
  </w:num>
  <w:num w:numId="88" w16cid:durableId="1914580386">
    <w:abstractNumId w:val="11"/>
  </w:num>
  <w:num w:numId="89" w16cid:durableId="1733964297">
    <w:abstractNumId w:val="11"/>
  </w:num>
  <w:num w:numId="90" w16cid:durableId="1233198962">
    <w:abstractNumId w:val="11"/>
  </w:num>
  <w:num w:numId="91" w16cid:durableId="1056658344">
    <w:abstractNumId w:val="58"/>
  </w:num>
  <w:num w:numId="92" w16cid:durableId="898396765">
    <w:abstractNumId w:val="25"/>
  </w:num>
  <w:num w:numId="93" w16cid:durableId="1882016744">
    <w:abstractNumId w:val="78"/>
  </w:num>
  <w:num w:numId="94" w16cid:durableId="1871333224">
    <w:abstractNumId w:val="5"/>
  </w:num>
  <w:num w:numId="95" w16cid:durableId="679622756">
    <w:abstractNumId w:val="15"/>
  </w:num>
  <w:num w:numId="96" w16cid:durableId="163667096">
    <w:abstractNumId w:val="79"/>
  </w:num>
  <w:num w:numId="97" w16cid:durableId="29232354">
    <w:abstractNumId w:val="11"/>
  </w:num>
  <w:num w:numId="98" w16cid:durableId="941036026">
    <w:abstractNumId w:val="11"/>
  </w:num>
  <w:num w:numId="99" w16cid:durableId="1982037988">
    <w:abstractNumId w:val="11"/>
  </w:num>
  <w:num w:numId="100" w16cid:durableId="780883448">
    <w:abstractNumId w:val="11"/>
  </w:num>
  <w:num w:numId="101" w16cid:durableId="1413350640">
    <w:abstractNumId w:val="11"/>
  </w:num>
  <w:num w:numId="102" w16cid:durableId="778915467">
    <w:abstractNumId w:val="11"/>
  </w:num>
  <w:num w:numId="103" w16cid:durableId="452015235">
    <w:abstractNumId w:val="11"/>
  </w:num>
  <w:num w:numId="104" w16cid:durableId="1285967059">
    <w:abstractNumId w:val="11"/>
  </w:num>
  <w:num w:numId="105" w16cid:durableId="845481181">
    <w:abstractNumId w:val="11"/>
  </w:num>
  <w:num w:numId="106" w16cid:durableId="727606662">
    <w:abstractNumId w:val="11"/>
  </w:num>
  <w:num w:numId="107" w16cid:durableId="655497117">
    <w:abstractNumId w:val="11"/>
  </w:num>
  <w:num w:numId="108" w16cid:durableId="1313439558">
    <w:abstractNumId w:val="11"/>
  </w:num>
  <w:num w:numId="109" w16cid:durableId="1493184392">
    <w:abstractNumId w:val="11"/>
  </w:num>
  <w:num w:numId="110" w16cid:durableId="1520435874">
    <w:abstractNumId w:val="11"/>
  </w:num>
  <w:num w:numId="111" w16cid:durableId="1072855052">
    <w:abstractNumId w:val="11"/>
  </w:num>
  <w:num w:numId="112" w16cid:durableId="589966729">
    <w:abstractNumId w:val="11"/>
  </w:num>
  <w:num w:numId="113" w16cid:durableId="1432092992">
    <w:abstractNumId w:val="11"/>
  </w:num>
  <w:num w:numId="114" w16cid:durableId="1196040802">
    <w:abstractNumId w:val="11"/>
  </w:num>
  <w:num w:numId="115" w16cid:durableId="524489997">
    <w:abstractNumId w:val="11"/>
  </w:num>
  <w:num w:numId="116" w16cid:durableId="1289512243">
    <w:abstractNumId w:val="11"/>
  </w:num>
  <w:num w:numId="117" w16cid:durableId="1402949056">
    <w:abstractNumId w:val="11"/>
  </w:num>
  <w:num w:numId="118" w16cid:durableId="291711029">
    <w:abstractNumId w:val="11"/>
  </w:num>
  <w:num w:numId="119" w16cid:durableId="1022825497">
    <w:abstractNumId w:val="11"/>
  </w:num>
  <w:num w:numId="120" w16cid:durableId="1071974574">
    <w:abstractNumId w:val="11"/>
  </w:num>
  <w:num w:numId="121" w16cid:durableId="1484394694">
    <w:abstractNumId w:val="11"/>
  </w:num>
  <w:num w:numId="122" w16cid:durableId="2078046075">
    <w:abstractNumId w:val="11"/>
  </w:num>
  <w:num w:numId="123" w16cid:durableId="1466004032">
    <w:abstractNumId w:val="24"/>
  </w:num>
  <w:num w:numId="124" w16cid:durableId="456218192">
    <w:abstractNumId w:val="11"/>
  </w:num>
  <w:num w:numId="125" w16cid:durableId="1276716267">
    <w:abstractNumId w:val="32"/>
  </w:num>
  <w:num w:numId="126" w16cid:durableId="1767771062">
    <w:abstractNumId w:val="30"/>
  </w:num>
  <w:num w:numId="127" w16cid:durableId="811606687">
    <w:abstractNumId w:val="42"/>
  </w:num>
  <w:num w:numId="128" w16cid:durableId="79256336">
    <w:abstractNumId w:val="59"/>
  </w:num>
  <w:num w:numId="129" w16cid:durableId="1649240180">
    <w:abstractNumId w:val="46"/>
  </w:num>
  <w:num w:numId="130" w16cid:durableId="775636471">
    <w:abstractNumId w:val="60"/>
  </w:num>
  <w:num w:numId="131" w16cid:durableId="1036387336">
    <w:abstractNumId w:val="74"/>
  </w:num>
  <w:num w:numId="132" w16cid:durableId="12927723">
    <w:abstractNumId w:val="41"/>
  </w:num>
  <w:num w:numId="133" w16cid:durableId="190532240">
    <w:abstractNumId w:val="52"/>
  </w:num>
  <w:num w:numId="134" w16cid:durableId="1285580586">
    <w:abstractNumId w:val="6"/>
  </w:num>
  <w:num w:numId="135" w16cid:durableId="231357004">
    <w:abstractNumId w:val="31"/>
  </w:num>
  <w:num w:numId="136" w16cid:durableId="462308470">
    <w:abstractNumId w:val="12"/>
  </w:num>
  <w:num w:numId="137" w16cid:durableId="600378015">
    <w:abstractNumId w:val="35"/>
  </w:num>
  <w:num w:numId="138" w16cid:durableId="1305047151">
    <w:abstractNumId w:val="54"/>
  </w:num>
  <w:num w:numId="139" w16cid:durableId="1750812588">
    <w:abstractNumId w:val="8"/>
  </w:num>
  <w:num w:numId="140" w16cid:durableId="574556060">
    <w:abstractNumId w:val="11"/>
  </w:num>
  <w:num w:numId="141" w16cid:durableId="1483812239">
    <w:abstractNumId w:val="39"/>
  </w:num>
  <w:num w:numId="142" w16cid:durableId="1845389579">
    <w:abstractNumId w:val="11"/>
  </w:num>
  <w:num w:numId="143" w16cid:durableId="1099565030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301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A85"/>
    <w:rsid w:val="002A2B6C"/>
    <w:rsid w:val="002A4210"/>
    <w:rsid w:val="002A7623"/>
    <w:rsid w:val="002A791D"/>
    <w:rsid w:val="002B1358"/>
    <w:rsid w:val="002B39BB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117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24599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485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2634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61548"/>
    <w:rsid w:val="00A7026A"/>
    <w:rsid w:val="00A75C0B"/>
    <w:rsid w:val="00A8000F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5A8"/>
    <w:rsid w:val="00E96862"/>
    <w:rsid w:val="00EA1B9D"/>
    <w:rsid w:val="00EA2EA8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3787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ionsmap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nkce.datlab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lsolutions.cz/overovani-mezinarodnich-sankc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i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5738-20C0-4398-AC83-5EC654F1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Včelák Václav</cp:lastModifiedBy>
  <cp:revision>9</cp:revision>
  <cp:lastPrinted>2022-12-01T07:21:00Z</cp:lastPrinted>
  <dcterms:created xsi:type="dcterms:W3CDTF">2022-12-15T13:30:00Z</dcterms:created>
  <dcterms:modified xsi:type="dcterms:W3CDTF">2024-08-06T14:33:00Z</dcterms:modified>
</cp:coreProperties>
</file>