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767" w:rsidRPr="008A5894" w14:paraId="3C926BA6" w14:textId="77777777" w:rsidTr="000B7EB2">
        <w:tc>
          <w:tcPr>
            <w:tcW w:w="9062" w:type="dxa"/>
          </w:tcPr>
          <w:p w14:paraId="0E25008A" w14:textId="77777777" w:rsidR="00435767" w:rsidRPr="008A5894" w:rsidRDefault="00435767" w:rsidP="000B7EB2">
            <w:r w:rsidRPr="008A5894">
              <w:rPr>
                <w:noProof/>
                <w:lang w:eastAsia="cs-CZ"/>
              </w:rPr>
              <w:drawing>
                <wp:inline distT="0" distB="0" distL="0" distR="0" wp14:anchorId="4AD6D7B1" wp14:editId="2F1D78BE">
                  <wp:extent cx="3528060" cy="107442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5894">
              <w:rPr>
                <w:noProof/>
                <w:lang w:eastAsia="cs-CZ"/>
              </w:rPr>
              <w:drawing>
                <wp:inline distT="0" distB="0" distL="0" distR="0" wp14:anchorId="18ADE9E4" wp14:editId="62F293A3">
                  <wp:extent cx="2057400" cy="112776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89E03" w14:textId="77777777" w:rsidR="00435767" w:rsidRDefault="00435767" w:rsidP="00435767"/>
    <w:p w14:paraId="0F12C9B6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5ED0FED1" w14:textId="77777777" w:rsidR="00435767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OZNÁMENÍ VÝBĚROVÉHO ŘÍZENÍ – </w:t>
      </w:r>
    </w:p>
    <w:p w14:paraId="12CC7E81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>ZADÁVACÍ PODMÍNKY</w:t>
      </w:r>
    </w:p>
    <w:p w14:paraId="4A1DE7E4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Výzva a zadávací dokumentace</w:t>
      </w:r>
    </w:p>
    <w:p w14:paraId="7855E52D" w14:textId="77777777" w:rsidR="00435767" w:rsidRDefault="00435767" w:rsidP="00435767">
      <w:pPr>
        <w:rPr>
          <w:sz w:val="28"/>
          <w:szCs w:val="28"/>
        </w:rPr>
      </w:pPr>
    </w:p>
    <w:p w14:paraId="1245D6E7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Zadavatel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: </w:t>
      </w:r>
    </w:p>
    <w:p w14:paraId="1C521098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Cs/>
          <w:color w:val="000000"/>
          <w:sz w:val="28"/>
          <w:szCs w:val="28"/>
          <w:lang w:eastAsia="cs-CZ"/>
        </w:rPr>
        <w:t xml:space="preserve">                                                     </w:t>
      </w:r>
      <w:r w:rsidRPr="002F0C59">
        <w:rPr>
          <w:rFonts w:ascii="Times New Roman" w:hAnsi="Times New Roman" w:cs="Times New Roman"/>
          <w:b/>
          <w:sz w:val="28"/>
          <w:szCs w:val="28"/>
        </w:rPr>
        <w:t>PINKO a.s.</w:t>
      </w:r>
    </w:p>
    <w:p w14:paraId="1353654C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Vlašimská 409</w:t>
      </w:r>
    </w:p>
    <w:p w14:paraId="0161D26E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256 01 Benešov</w:t>
      </w:r>
    </w:p>
    <w:p w14:paraId="20D273D2" w14:textId="77777777" w:rsidR="00435767" w:rsidRPr="002F0C59" w:rsidRDefault="00435767" w:rsidP="00435767">
      <w:pPr>
        <w:rPr>
          <w:rFonts w:ascii="Times New Roman" w:hAnsi="Times New Roman" w:cs="Times New Roman"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IČ 00565890</w:t>
      </w:r>
    </w:p>
    <w:p w14:paraId="44B1F90F" w14:textId="77777777" w:rsidR="00435767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23D12">
        <w:rPr>
          <w:rFonts w:ascii="Times New Roman" w:hAnsi="Times New Roman" w:cs="Times New Roman"/>
          <w:b/>
          <w:sz w:val="28"/>
          <w:szCs w:val="28"/>
        </w:rPr>
        <w:t>DIČ CZ00565890</w:t>
      </w:r>
    </w:p>
    <w:p w14:paraId="7AAC9B83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hyperlink r:id="rId7" w:history="1">
        <w:r w:rsidRPr="005F6E6C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jan.horacek@pinko.cz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DE325" w14:textId="3066A93D" w:rsidR="00D1302F" w:rsidRPr="00D1302F" w:rsidRDefault="00D1302F" w:rsidP="00D1302F">
      <w:r w:rsidRPr="00D1302F">
        <w:rPr>
          <w:b/>
          <w:bCs/>
        </w:rPr>
        <w:t>Název zakázky:</w:t>
      </w:r>
      <w:r w:rsidRPr="00D1302F">
        <w:br/>
        <w:t xml:space="preserve">Dodávka procesních (zrací/míchacích) tanků </w:t>
      </w:r>
      <w:r w:rsidR="00694F75">
        <w:t>4</w:t>
      </w:r>
      <w:r w:rsidRPr="00D1302F">
        <w:t>×5 m³ včetně elektroinstalace</w:t>
      </w:r>
    </w:p>
    <w:p w14:paraId="589FBCCF" w14:textId="77777777" w:rsidR="00D1302F" w:rsidRPr="00D1302F" w:rsidRDefault="00D1302F" w:rsidP="00D1302F">
      <w:r w:rsidRPr="00D1302F">
        <w:rPr>
          <w:b/>
          <w:bCs/>
        </w:rPr>
        <w:t>Druh zakázky:</w:t>
      </w:r>
      <w:r w:rsidRPr="00D1302F">
        <w:br/>
        <w:t>dodávka</w:t>
      </w:r>
    </w:p>
    <w:p w14:paraId="031B3E26" w14:textId="34C71E57" w:rsidR="00D1302F" w:rsidRPr="00D1302F" w:rsidRDefault="00D1302F" w:rsidP="00D1302F">
      <w:r w:rsidRPr="00D1302F">
        <w:rPr>
          <w:b/>
          <w:bCs/>
        </w:rPr>
        <w:t>Lhůta pro podání nabídek:</w:t>
      </w:r>
      <w:r w:rsidRPr="00D1302F">
        <w:br/>
        <w:t xml:space="preserve">do </w:t>
      </w:r>
      <w:r w:rsidR="0008788F">
        <w:rPr>
          <w:b/>
          <w:bCs/>
        </w:rPr>
        <w:t>2</w:t>
      </w:r>
      <w:r w:rsidR="00435767">
        <w:rPr>
          <w:b/>
          <w:bCs/>
        </w:rPr>
        <w:t>8.12.2025</w:t>
      </w:r>
      <w:r w:rsidRPr="00D1302F">
        <w:t xml:space="preserve"> </w:t>
      </w:r>
      <w:proofErr w:type="gramStart"/>
      <w:r w:rsidRPr="00D1302F">
        <w:t xml:space="preserve">do </w:t>
      </w:r>
      <w:r w:rsidRPr="00D1302F">
        <w:rPr>
          <w:b/>
          <w:bCs/>
        </w:rPr>
        <w:t xml:space="preserve"> </w:t>
      </w:r>
      <w:r w:rsidR="00435767">
        <w:rPr>
          <w:b/>
          <w:bCs/>
        </w:rPr>
        <w:t>6</w:t>
      </w:r>
      <w:proofErr w:type="gramEnd"/>
      <w:r w:rsidRPr="00D1302F">
        <w:rPr>
          <w:b/>
          <w:bCs/>
        </w:rPr>
        <w:t>:00</w:t>
      </w:r>
      <w:r w:rsidR="00435767">
        <w:rPr>
          <w:b/>
          <w:bCs/>
        </w:rPr>
        <w:t xml:space="preserve"> hod.</w:t>
      </w:r>
    </w:p>
    <w:p w14:paraId="472BEF54" w14:textId="77777777" w:rsidR="00D1302F" w:rsidRPr="00D1302F" w:rsidRDefault="00D1302F" w:rsidP="00D1302F">
      <w:r w:rsidRPr="00D1302F">
        <w:t>Nabídky budou doručeny v zalepené obálce s nápisem:</w:t>
      </w:r>
    </w:p>
    <w:p w14:paraId="7B8933D8" w14:textId="527C6032" w:rsidR="00D1302F" w:rsidRPr="00D1302F" w:rsidRDefault="00D1302F" w:rsidP="00D1302F">
      <w:r w:rsidRPr="00D1302F">
        <w:rPr>
          <w:b/>
          <w:bCs/>
        </w:rPr>
        <w:t xml:space="preserve">„NEOTVÍRAT – Dodávka procesních (zrací/míchacích) tanků </w:t>
      </w:r>
      <w:r w:rsidR="00694F75">
        <w:rPr>
          <w:b/>
          <w:bCs/>
        </w:rPr>
        <w:t>4</w:t>
      </w:r>
      <w:r w:rsidRPr="00D1302F">
        <w:rPr>
          <w:b/>
          <w:bCs/>
        </w:rPr>
        <w:t>×5 m³“</w:t>
      </w:r>
    </w:p>
    <w:p w14:paraId="5996DD81" w14:textId="7BE90616" w:rsidR="00D1302F" w:rsidRPr="00D1302F" w:rsidRDefault="00D1302F" w:rsidP="00D1302F">
      <w:r w:rsidRPr="00D1302F">
        <w:t xml:space="preserve">Posouzení a hodnocení nabídek proběhne dne </w:t>
      </w:r>
      <w:r w:rsidR="0008788F">
        <w:rPr>
          <w:b/>
          <w:bCs/>
        </w:rPr>
        <w:t>29</w:t>
      </w:r>
      <w:r w:rsidR="00435767">
        <w:rPr>
          <w:b/>
          <w:bCs/>
        </w:rPr>
        <w:t>.12.2025</w:t>
      </w:r>
      <w:r w:rsidRPr="00D1302F">
        <w:t xml:space="preserve"> v</w:t>
      </w:r>
      <w:r w:rsidR="00435767">
        <w:t> </w:t>
      </w:r>
      <w:r w:rsidR="00435767">
        <w:rPr>
          <w:b/>
          <w:bCs/>
        </w:rPr>
        <w:t>9:00</w:t>
      </w:r>
      <w:r w:rsidRPr="00D1302F">
        <w:t xml:space="preserve"> hod. v sídle PINKO a.s. (kancelář ředitele).</w:t>
      </w:r>
    </w:p>
    <w:p w14:paraId="0BBC7768" w14:textId="77777777" w:rsidR="00D1302F" w:rsidRPr="00D1302F" w:rsidRDefault="0008788F" w:rsidP="00D1302F">
      <w:r>
        <w:pict w14:anchorId="48187EC9">
          <v:rect id="_x0000_i1025" style="width:0;height:1.5pt" o:hralign="center" o:hrstd="t" o:hr="t" fillcolor="#a0a0a0" stroked="f"/>
        </w:pict>
      </w:r>
    </w:p>
    <w:p w14:paraId="583D8694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Místo pro podání nabídky</w:t>
      </w:r>
    </w:p>
    <w:p w14:paraId="4B60C5A4" w14:textId="17035972" w:rsidR="00D1302F" w:rsidRPr="00D1302F" w:rsidRDefault="00D1302F" w:rsidP="00D1302F">
      <w:r w:rsidRPr="00D1302F">
        <w:lastRenderedPageBreak/>
        <w:t xml:space="preserve">PINKO a.s. </w:t>
      </w:r>
      <w:r w:rsidR="00694F75">
        <w:t xml:space="preserve">vrátnice </w:t>
      </w:r>
      <w:r w:rsidRPr="00D1302F">
        <w:br/>
        <w:t>Vlašimská 409</w:t>
      </w:r>
      <w:r w:rsidRPr="00D1302F">
        <w:br/>
        <w:t>256 01 Benešov</w:t>
      </w:r>
    </w:p>
    <w:p w14:paraId="5A8AF14E" w14:textId="77777777" w:rsidR="00D1302F" w:rsidRPr="00D1302F" w:rsidRDefault="0008788F" w:rsidP="00D1302F">
      <w:r>
        <w:pict w14:anchorId="6EC4C41A">
          <v:rect id="_x0000_i1026" style="width:0;height:1.5pt" o:hralign="center" o:hrstd="t" o:hr="t" fillcolor="#a0a0a0" stroked="f"/>
        </w:pict>
      </w:r>
    </w:p>
    <w:p w14:paraId="1F58172D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Předmět zakázky</w:t>
      </w:r>
    </w:p>
    <w:p w14:paraId="117DEB06" w14:textId="31C14DEE" w:rsidR="00D1302F" w:rsidRPr="00D1302F" w:rsidRDefault="00D1302F" w:rsidP="00D1302F">
      <w:r w:rsidRPr="00D1302F">
        <w:t xml:space="preserve">Předmětem zakázky je </w:t>
      </w:r>
      <w:r w:rsidRPr="00D1302F">
        <w:rPr>
          <w:b/>
          <w:bCs/>
        </w:rPr>
        <w:t xml:space="preserve">dodávka </w:t>
      </w:r>
      <w:r w:rsidR="00CC2C3C">
        <w:rPr>
          <w:b/>
          <w:bCs/>
        </w:rPr>
        <w:t>4</w:t>
      </w:r>
      <w:r w:rsidRPr="00D1302F">
        <w:rPr>
          <w:b/>
          <w:bCs/>
        </w:rPr>
        <w:t xml:space="preserve"> kusů nerezových stojatých beztlakých míchaných procesních (zrací/míchacích) tanků o nominálním objemu cca 5 m³</w:t>
      </w:r>
      <w:r w:rsidRPr="00D1302F">
        <w:t xml:space="preserve"> pro potravinářskou výrobu, včetně potřebné elektroinstalace a uvedení do provozu.</w:t>
      </w:r>
    </w:p>
    <w:p w14:paraId="26ADF835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Minimální technické požadavky</w:t>
      </w:r>
    </w:p>
    <w:p w14:paraId="7B17D77A" w14:textId="01B1A516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Počet kusů:</w:t>
      </w:r>
      <w:r w:rsidRPr="00D1302F">
        <w:t xml:space="preserve"> </w:t>
      </w:r>
      <w:r>
        <w:t>4</w:t>
      </w:r>
      <w:r w:rsidRPr="00D1302F">
        <w:t xml:space="preserve"> ks</w:t>
      </w:r>
    </w:p>
    <w:p w14:paraId="5CB2556F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Objem každého tanku:</w:t>
      </w:r>
      <w:r w:rsidRPr="00D1302F">
        <w:t xml:space="preserve"> min. 5 000 l</w:t>
      </w:r>
    </w:p>
    <w:p w14:paraId="408475BD" w14:textId="0C315E1B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Účel:</w:t>
      </w:r>
      <w:r w:rsidRPr="00D1302F">
        <w:t xml:space="preserve"> zrání, míchání a temperace potravinářských směsí </w:t>
      </w:r>
      <w:r w:rsidR="00694F75">
        <w:t>hustoty 1,2g/cm3</w:t>
      </w:r>
    </w:p>
    <w:p w14:paraId="34A5BB83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Konstrukce tanku:</w:t>
      </w:r>
    </w:p>
    <w:p w14:paraId="551760FD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stojatá válcová nádoba s kuželovým dnem, horní víko, stavitelné nohy,</w:t>
      </w:r>
    </w:p>
    <w:p w14:paraId="7CF09FED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průměr nádoby cca 1 800 mm, výška válcové části min. 2 000 mm (nebo technicky ekvivalentní řešení),</w:t>
      </w:r>
    </w:p>
    <w:p w14:paraId="36343505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materiál: nerezová ocel vhodná pro styk s potravinou (min. AISI 304 nebo ekvivalent).</w:t>
      </w:r>
    </w:p>
    <w:p w14:paraId="0BE2C647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Povrchy a hygienický design:</w:t>
      </w:r>
    </w:p>
    <w:p w14:paraId="15DD53E2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vnitřní povrch vhodný pro CIP mytí,</w:t>
      </w:r>
    </w:p>
    <w:p w14:paraId="66E7C085" w14:textId="5CF3FB9D" w:rsidR="00D1302F" w:rsidRPr="00D1302F" w:rsidRDefault="00D1302F" w:rsidP="00D1302F">
      <w:pPr>
        <w:numPr>
          <w:ilvl w:val="1"/>
          <w:numId w:val="1"/>
        </w:numPr>
      </w:pPr>
      <w:r w:rsidRPr="00D1302F">
        <w:t>provedení umožňující snadné čištění a odvod</w:t>
      </w:r>
      <w:r w:rsidR="00694F75">
        <w:t>n</w:t>
      </w:r>
      <w:r w:rsidRPr="00D1302F">
        <w:t>ění,</w:t>
      </w:r>
    </w:p>
    <w:p w14:paraId="63D189BA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výrobek musí splňovat hygienické normy pro styk s potravinami.</w:t>
      </w:r>
    </w:p>
    <w:p w14:paraId="789D957C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Chlazení / duplikátor:</w:t>
      </w:r>
    </w:p>
    <w:p w14:paraId="507CABFC" w14:textId="3E08BB9C" w:rsidR="00D1302F" w:rsidRPr="00D1302F" w:rsidRDefault="00694F75" w:rsidP="00D1302F">
      <w:pPr>
        <w:numPr>
          <w:ilvl w:val="1"/>
          <w:numId w:val="1"/>
        </w:numPr>
      </w:pPr>
      <w:r w:rsidRPr="00D1302F">
        <w:t>dvouplášť</w:t>
      </w:r>
      <w:r w:rsidR="00D1302F" w:rsidRPr="00D1302F">
        <w:t xml:space="preserve"> / duplikátor pro cirkulaci chladicího média po plášti nádoby,</w:t>
      </w:r>
    </w:p>
    <w:p w14:paraId="59DEB8CA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připojovací hrdla pro vstup a výstup chladicího média.</w:t>
      </w:r>
    </w:p>
    <w:p w14:paraId="5063F9D8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t>Míchadlo:</w:t>
      </w:r>
    </w:p>
    <w:p w14:paraId="2674B2DB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pomaloběžné míchadlo s vertikálním hřídelem, vhodné pro homogenní míchání viskóznějších potravinářských směsí,</w:t>
      </w:r>
    </w:p>
    <w:p w14:paraId="65FE37CD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regulace otáček pomocí frekvenčního měniče,</w:t>
      </w:r>
    </w:p>
    <w:p w14:paraId="64AF8ECF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výkon motoru do cca 3 kW (nebo návrh uchazeče pro danou aplikaci).</w:t>
      </w:r>
    </w:p>
    <w:p w14:paraId="3E068526" w14:textId="77777777" w:rsidR="00D1302F" w:rsidRPr="00D1302F" w:rsidRDefault="00D1302F" w:rsidP="00D1302F">
      <w:pPr>
        <w:numPr>
          <w:ilvl w:val="0"/>
          <w:numId w:val="1"/>
        </w:numPr>
      </w:pPr>
      <w:r w:rsidRPr="00D1302F">
        <w:rPr>
          <w:b/>
          <w:bCs/>
        </w:rPr>
        <w:lastRenderedPageBreak/>
        <w:t>Příslušenství tanku:</w:t>
      </w:r>
    </w:p>
    <w:p w14:paraId="1B2ED681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kontrolní vstup (</w:t>
      </w:r>
      <w:proofErr w:type="spellStart"/>
      <w:r w:rsidRPr="00D1302F">
        <w:t>manway</w:t>
      </w:r>
      <w:proofErr w:type="spellEnd"/>
      <w:r w:rsidRPr="00D1302F">
        <w:t>) ve víku,</w:t>
      </w:r>
    </w:p>
    <w:p w14:paraId="6EE7C237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hrdla pro CIP (sanitační hlavy),</w:t>
      </w:r>
    </w:p>
    <w:p w14:paraId="4C12B064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provozní hrdla pro napojení médií/snímačů,</w:t>
      </w:r>
    </w:p>
    <w:p w14:paraId="0405C246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>návar pro čidlo teploty a pro čidlo hladiny,</w:t>
      </w:r>
    </w:p>
    <w:p w14:paraId="6BFAB804" w14:textId="77777777" w:rsidR="00D1302F" w:rsidRPr="00D1302F" w:rsidRDefault="00D1302F" w:rsidP="00D1302F">
      <w:pPr>
        <w:numPr>
          <w:ilvl w:val="1"/>
          <w:numId w:val="1"/>
        </w:numPr>
      </w:pPr>
      <w:r w:rsidRPr="00D1302F">
        <w:t xml:space="preserve">manipulační oka pro </w:t>
      </w:r>
      <w:proofErr w:type="spellStart"/>
      <w:r w:rsidRPr="00D1302F">
        <w:t>jeřábování</w:t>
      </w:r>
      <w:proofErr w:type="spellEnd"/>
      <w:r w:rsidRPr="00D1302F">
        <w:t>.</w:t>
      </w:r>
    </w:p>
    <w:p w14:paraId="0C726153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Elektroinstalace a řízení</w:t>
      </w:r>
    </w:p>
    <w:p w14:paraId="1B0C67F9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rozvaděč z nerezové oceli s krytím min. IP54,</w:t>
      </w:r>
    </w:p>
    <w:p w14:paraId="45FD857C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možnost ovládání v českém jazyce,</w:t>
      </w:r>
    </w:p>
    <w:p w14:paraId="29F6D192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frekvenční měniče pro míchadla (samostatně pro každý tank),</w:t>
      </w:r>
    </w:p>
    <w:p w14:paraId="7CD29A9D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ovládací prvky (start/stop, volba otáček, signalizace stavů),</w:t>
      </w:r>
    </w:p>
    <w:p w14:paraId="36826B4D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kompletní kabeláž a propojení včetně montáže a oživení,</w:t>
      </w:r>
    </w:p>
    <w:p w14:paraId="445B42F6" w14:textId="77777777" w:rsidR="00D1302F" w:rsidRPr="00D1302F" w:rsidRDefault="00D1302F" w:rsidP="00D1302F">
      <w:pPr>
        <w:numPr>
          <w:ilvl w:val="0"/>
          <w:numId w:val="2"/>
        </w:numPr>
      </w:pPr>
      <w:r w:rsidRPr="00D1302F">
        <w:t>revizní zprávy a dokumentace dle platných norem.</w:t>
      </w:r>
    </w:p>
    <w:p w14:paraId="7C24B6F9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Součást dodávky</w:t>
      </w:r>
    </w:p>
    <w:p w14:paraId="278C65F8" w14:textId="50700A3F" w:rsidR="00D1302F" w:rsidRPr="00D1302F" w:rsidRDefault="00D1302F" w:rsidP="00D1302F">
      <w:pPr>
        <w:numPr>
          <w:ilvl w:val="0"/>
          <w:numId w:val="3"/>
        </w:numPr>
      </w:pPr>
      <w:r w:rsidRPr="00D1302F">
        <w:t xml:space="preserve">doprava do areálu PINKO a.s. (místo realizace: </w:t>
      </w:r>
      <w:r>
        <w:t>Vlašimská 409</w:t>
      </w:r>
      <w:r w:rsidRPr="00D1302F">
        <w:t>),</w:t>
      </w:r>
    </w:p>
    <w:p w14:paraId="5030AA24" w14:textId="77777777" w:rsidR="00D1302F" w:rsidRPr="00D1302F" w:rsidRDefault="00D1302F" w:rsidP="00D1302F">
      <w:pPr>
        <w:numPr>
          <w:ilvl w:val="0"/>
          <w:numId w:val="3"/>
        </w:numPr>
      </w:pPr>
      <w:r w:rsidRPr="00D1302F">
        <w:t>vykládka a usazení tanků na určené místo v hale (běžná jeřábová manipulace),</w:t>
      </w:r>
    </w:p>
    <w:p w14:paraId="75FC191E" w14:textId="77777777" w:rsidR="00D1302F" w:rsidRPr="00D1302F" w:rsidRDefault="00D1302F" w:rsidP="00D1302F">
      <w:pPr>
        <w:numPr>
          <w:ilvl w:val="0"/>
          <w:numId w:val="3"/>
        </w:numPr>
      </w:pPr>
      <w:r w:rsidRPr="00D1302F">
        <w:t>uvedení do provozu a funkční zkoušky,</w:t>
      </w:r>
    </w:p>
    <w:p w14:paraId="635C7F45" w14:textId="77777777" w:rsidR="00D1302F" w:rsidRPr="00D1302F" w:rsidRDefault="00D1302F" w:rsidP="00D1302F">
      <w:pPr>
        <w:numPr>
          <w:ilvl w:val="0"/>
          <w:numId w:val="3"/>
        </w:numPr>
      </w:pPr>
      <w:r w:rsidRPr="00D1302F">
        <w:t>předání dokumentace (prohlášení o shodě, návody, výkresy, revize),</w:t>
      </w:r>
    </w:p>
    <w:p w14:paraId="6E8B5F24" w14:textId="77777777" w:rsidR="00D1302F" w:rsidRPr="00D1302F" w:rsidRDefault="00D1302F" w:rsidP="00D1302F">
      <w:pPr>
        <w:numPr>
          <w:ilvl w:val="0"/>
          <w:numId w:val="3"/>
        </w:numPr>
      </w:pPr>
      <w:r w:rsidRPr="00D1302F">
        <w:t>zaškolení obsluhy.</w:t>
      </w:r>
    </w:p>
    <w:p w14:paraId="73CDE98D" w14:textId="77777777" w:rsidR="00D1302F" w:rsidRPr="00D1302F" w:rsidRDefault="00D1302F" w:rsidP="00D1302F">
      <w:r w:rsidRPr="00D1302F">
        <w:t xml:space="preserve">Zadavatel připouští technicky </w:t>
      </w:r>
      <w:r w:rsidRPr="00D1302F">
        <w:rPr>
          <w:b/>
          <w:bCs/>
        </w:rPr>
        <w:t>ekvivalentní řešení</w:t>
      </w:r>
      <w:r w:rsidRPr="00D1302F">
        <w:t>, které splní výše uvedené funkční a technické požadavky.</w:t>
      </w:r>
    </w:p>
    <w:p w14:paraId="3D85C1A1" w14:textId="77777777" w:rsidR="00D1302F" w:rsidRPr="00D1302F" w:rsidRDefault="0008788F" w:rsidP="00D1302F">
      <w:r>
        <w:pict w14:anchorId="0DA4068B">
          <v:rect id="_x0000_i1027" style="width:0;height:1.5pt" o:hralign="center" o:hrstd="t" o:hr="t" fillcolor="#a0a0a0" stroked="f"/>
        </w:pict>
      </w:r>
    </w:p>
    <w:p w14:paraId="4F621D9F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Základní hodnotící kritérium</w:t>
      </w:r>
    </w:p>
    <w:p w14:paraId="02173854" w14:textId="77777777" w:rsidR="00D1302F" w:rsidRPr="00D1302F" w:rsidRDefault="00D1302F" w:rsidP="00D1302F">
      <w:r w:rsidRPr="00D1302F">
        <w:t xml:space="preserve">Základním hodnotícím kritériem je </w:t>
      </w:r>
      <w:r w:rsidRPr="00D1302F">
        <w:rPr>
          <w:b/>
          <w:bCs/>
        </w:rPr>
        <w:t>nabídková cena bez DPH</w:t>
      </w:r>
      <w:r w:rsidRPr="00D1302F">
        <w:t>.</w:t>
      </w:r>
    </w:p>
    <w:p w14:paraId="4FD8A0A4" w14:textId="77777777" w:rsidR="00D1302F" w:rsidRPr="00D1302F" w:rsidRDefault="00D1302F" w:rsidP="00D1302F">
      <w:pPr>
        <w:numPr>
          <w:ilvl w:val="0"/>
          <w:numId w:val="4"/>
        </w:numPr>
      </w:pPr>
      <w:r w:rsidRPr="00D1302F">
        <w:t xml:space="preserve">Vítězný dodavatel bude ten, jehož nabídka bude splňovat požadavky této výzvy a bude mít </w:t>
      </w:r>
      <w:r w:rsidRPr="00D1302F">
        <w:rPr>
          <w:b/>
          <w:bCs/>
        </w:rPr>
        <w:t>nejnižší nabídkovou cenu bez DPH</w:t>
      </w:r>
      <w:r w:rsidRPr="00D1302F">
        <w:t>.</w:t>
      </w:r>
    </w:p>
    <w:p w14:paraId="4497A147" w14:textId="77777777" w:rsidR="00D1302F" w:rsidRPr="00D1302F" w:rsidRDefault="0008788F" w:rsidP="00D1302F">
      <w:r>
        <w:pict w14:anchorId="689BC7F4">
          <v:rect id="_x0000_i1028" style="width:0;height:1.5pt" o:hralign="center" o:hrstd="t" o:hr="t" fillcolor="#a0a0a0" stroked="f"/>
        </w:pict>
      </w:r>
    </w:p>
    <w:p w14:paraId="0812E847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Doba dodání a zprovoznění zařízení</w:t>
      </w:r>
    </w:p>
    <w:p w14:paraId="5865AA35" w14:textId="718BB97C" w:rsidR="00D1302F" w:rsidRPr="00D1302F" w:rsidRDefault="00D1302F" w:rsidP="00CC2C3C">
      <w:pPr>
        <w:numPr>
          <w:ilvl w:val="0"/>
          <w:numId w:val="5"/>
        </w:numPr>
      </w:pPr>
      <w:r w:rsidRPr="00D1302F">
        <w:lastRenderedPageBreak/>
        <w:t xml:space="preserve">Předpokládaný termín dodání a zprovoznění: </w:t>
      </w:r>
      <w:r w:rsidRPr="00D1302F">
        <w:rPr>
          <w:b/>
          <w:bCs/>
        </w:rPr>
        <w:t>dle dohody</w:t>
      </w:r>
      <w:r w:rsidRPr="00D1302F">
        <w:t xml:space="preserve">, nejpozději však do </w:t>
      </w:r>
      <w:r w:rsidRPr="00D1302F">
        <w:rPr>
          <w:b/>
          <w:bCs/>
        </w:rPr>
        <w:t>6 měsíců od podpisu smlouvy</w:t>
      </w:r>
      <w:r w:rsidRPr="00D1302F">
        <w:t>.</w:t>
      </w:r>
      <w:r w:rsidR="00435767">
        <w:t xml:space="preserve"> </w:t>
      </w:r>
    </w:p>
    <w:p w14:paraId="4F3F98DB" w14:textId="475ABA9A" w:rsidR="00D1302F" w:rsidRPr="00D1302F" w:rsidRDefault="00D1302F" w:rsidP="00D1302F">
      <w:pPr>
        <w:numPr>
          <w:ilvl w:val="0"/>
          <w:numId w:val="5"/>
        </w:numPr>
      </w:pPr>
      <w:r w:rsidRPr="00D1302F">
        <w:t xml:space="preserve">Místo plnění zakázky: provozovna PINKO a.s., </w:t>
      </w:r>
      <w:r>
        <w:rPr>
          <w:b/>
          <w:bCs/>
        </w:rPr>
        <w:t>Vlašimská 409,</w:t>
      </w:r>
    </w:p>
    <w:p w14:paraId="55D7EF16" w14:textId="77777777" w:rsidR="00D1302F" w:rsidRPr="00D1302F" w:rsidRDefault="0008788F" w:rsidP="00D1302F">
      <w:r>
        <w:pict w14:anchorId="3B52C417">
          <v:rect id="_x0000_i1029" style="width:0;height:1.5pt" o:hralign="center" o:hrstd="t" o:hr="t" fillcolor="#a0a0a0" stroked="f"/>
        </w:pict>
      </w:r>
    </w:p>
    <w:p w14:paraId="57FBFD8D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Způsob jednání s uchazeči</w:t>
      </w:r>
    </w:p>
    <w:p w14:paraId="793AECE6" w14:textId="7EB58B65" w:rsidR="00D1302F" w:rsidRPr="00D1302F" w:rsidRDefault="00D1302F" w:rsidP="00D1302F">
      <w:pPr>
        <w:numPr>
          <w:ilvl w:val="0"/>
          <w:numId w:val="6"/>
        </w:numPr>
      </w:pPr>
      <w:r w:rsidRPr="00D1302F">
        <w:t xml:space="preserve">Zadavatel nepředpokládá osobní jednání s uchazeči, budou posuzovány </w:t>
      </w:r>
      <w:r w:rsidRPr="00D1302F">
        <w:rPr>
          <w:b/>
          <w:bCs/>
        </w:rPr>
        <w:t>pouze písemné nabídky</w:t>
      </w:r>
      <w:r w:rsidRPr="00D1302F">
        <w:t xml:space="preserve"> (listinné).</w:t>
      </w:r>
    </w:p>
    <w:p w14:paraId="649F3C39" w14:textId="77777777" w:rsidR="00D1302F" w:rsidRPr="00D1302F" w:rsidRDefault="0008788F" w:rsidP="00D1302F">
      <w:r>
        <w:pict w14:anchorId="71398822">
          <v:rect id="_x0000_i1030" style="width:0;height:1.5pt" o:hralign="center" o:hrstd="t" o:hr="t" fillcolor="#a0a0a0" stroked="f"/>
        </w:pict>
      </w:r>
    </w:p>
    <w:p w14:paraId="4BD63C89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Podmínky a požadavky na zpracování nabídky</w:t>
      </w:r>
    </w:p>
    <w:p w14:paraId="74DD27D6" w14:textId="77777777" w:rsidR="00D1302F" w:rsidRPr="00D1302F" w:rsidRDefault="00D1302F" w:rsidP="00D1302F">
      <w:r w:rsidRPr="00D1302F">
        <w:t>Dodavatel předloží nabídku v originále, doprovodnou technickou dokumentaci je možné předložit v prosté kopii.</w:t>
      </w:r>
    </w:p>
    <w:p w14:paraId="634E354D" w14:textId="77777777" w:rsidR="00D1302F" w:rsidRPr="00D1302F" w:rsidRDefault="00D1302F" w:rsidP="00D1302F">
      <w:r w:rsidRPr="00D1302F">
        <w:t>Nabídka musí:</w:t>
      </w:r>
    </w:p>
    <w:p w14:paraId="4A5FAEDA" w14:textId="77777777" w:rsidR="00D1302F" w:rsidRPr="00D1302F" w:rsidRDefault="00D1302F" w:rsidP="00D1302F">
      <w:pPr>
        <w:numPr>
          <w:ilvl w:val="0"/>
          <w:numId w:val="7"/>
        </w:numPr>
      </w:pPr>
      <w:r w:rsidRPr="00D1302F">
        <w:t>splňovat požadavky tohoto Oznámení výběrového řízení – Zadávací dokumentace,</w:t>
      </w:r>
    </w:p>
    <w:p w14:paraId="53C3BFE7" w14:textId="77777777" w:rsidR="00D1302F" w:rsidRPr="00D1302F" w:rsidRDefault="00D1302F" w:rsidP="00D1302F">
      <w:pPr>
        <w:numPr>
          <w:ilvl w:val="0"/>
          <w:numId w:val="7"/>
        </w:numPr>
      </w:pPr>
      <w:r w:rsidRPr="00D1302F">
        <w:t>obsahovat kompletní identifikaci uchazeče, podpis oprávněné osoby a datum,</w:t>
      </w:r>
    </w:p>
    <w:p w14:paraId="17A5F18A" w14:textId="77777777" w:rsidR="00D1302F" w:rsidRPr="00D1302F" w:rsidRDefault="00D1302F" w:rsidP="00D1302F">
      <w:pPr>
        <w:numPr>
          <w:ilvl w:val="0"/>
          <w:numId w:val="7"/>
        </w:numPr>
      </w:pPr>
      <w:r w:rsidRPr="00D1302F">
        <w:t>obsahovat nabídkovou cenu v požadované struktuře.</w:t>
      </w:r>
    </w:p>
    <w:p w14:paraId="542FEED5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Forma podání</w:t>
      </w:r>
    </w:p>
    <w:p w14:paraId="4DEA47F5" w14:textId="77777777" w:rsidR="00D1302F" w:rsidRPr="00D1302F" w:rsidRDefault="00D1302F" w:rsidP="00D1302F">
      <w:pPr>
        <w:numPr>
          <w:ilvl w:val="0"/>
          <w:numId w:val="8"/>
        </w:numPr>
      </w:pPr>
      <w:r w:rsidRPr="00D1302F">
        <w:rPr>
          <w:b/>
          <w:bCs/>
        </w:rPr>
        <w:t>Listinná podoba:</w:t>
      </w:r>
    </w:p>
    <w:p w14:paraId="2FD74F08" w14:textId="77777777" w:rsidR="00D1302F" w:rsidRPr="00D1302F" w:rsidRDefault="00D1302F" w:rsidP="00D1302F">
      <w:pPr>
        <w:numPr>
          <w:ilvl w:val="1"/>
          <w:numId w:val="8"/>
        </w:numPr>
      </w:pPr>
      <w:r w:rsidRPr="00D1302F">
        <w:t>v řádně uzavřené obálce označené názvem veřejné zakázky a textem „NEOTVÍRAT“,</w:t>
      </w:r>
    </w:p>
    <w:p w14:paraId="71FFB541" w14:textId="77777777" w:rsidR="00D1302F" w:rsidRPr="00D1302F" w:rsidRDefault="00D1302F" w:rsidP="00D1302F">
      <w:pPr>
        <w:numPr>
          <w:ilvl w:val="1"/>
          <w:numId w:val="8"/>
        </w:numPr>
      </w:pPr>
      <w:r w:rsidRPr="00D1302F">
        <w:t>na obálce musí být uvedena adresa uchazeče,</w:t>
      </w:r>
    </w:p>
    <w:p w14:paraId="79D96629" w14:textId="77777777" w:rsidR="00D1302F" w:rsidRPr="00D1302F" w:rsidRDefault="00D1302F" w:rsidP="00D1302F">
      <w:pPr>
        <w:numPr>
          <w:ilvl w:val="1"/>
          <w:numId w:val="8"/>
        </w:numPr>
      </w:pPr>
      <w:r w:rsidRPr="00D1302F">
        <w:t>nabídka musí být na poslední straně podepsána oprávněnou osobou (příp. orazítkována).</w:t>
      </w:r>
    </w:p>
    <w:p w14:paraId="0EB015C3" w14:textId="5A4663D1" w:rsidR="00D1302F" w:rsidRPr="00D1302F" w:rsidRDefault="00D1302F" w:rsidP="00D1302F">
      <w:pPr>
        <w:ind w:left="1440"/>
      </w:pPr>
    </w:p>
    <w:p w14:paraId="143F9EA1" w14:textId="77777777" w:rsidR="00D1302F" w:rsidRPr="00D1302F" w:rsidRDefault="0008788F" w:rsidP="00D1302F">
      <w:r>
        <w:pict w14:anchorId="47288221">
          <v:rect id="_x0000_i1031" style="width:0;height:1.5pt" o:hralign="center" o:hrstd="t" o:hr="t" fillcolor="#a0a0a0" stroked="f"/>
        </w:pict>
      </w:r>
    </w:p>
    <w:p w14:paraId="67B53039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Požadavky na prokázání kvalifikace uchazeče</w:t>
      </w:r>
    </w:p>
    <w:p w14:paraId="2D07DB37" w14:textId="77777777" w:rsidR="00D1302F" w:rsidRPr="00D1302F" w:rsidRDefault="00D1302F" w:rsidP="00D1302F">
      <w:r w:rsidRPr="00D1302F">
        <w:t>Součástí nabídky bude:</w:t>
      </w:r>
    </w:p>
    <w:p w14:paraId="2171A506" w14:textId="77777777" w:rsidR="00D1302F" w:rsidRPr="00D1302F" w:rsidRDefault="00D1302F" w:rsidP="00D1302F">
      <w:r w:rsidRPr="00D1302F">
        <w:t xml:space="preserve">a) </w:t>
      </w:r>
      <w:r w:rsidRPr="00D1302F">
        <w:rPr>
          <w:b/>
          <w:bCs/>
        </w:rPr>
        <w:t>Doklad o oprávnění k podnikání</w:t>
      </w:r>
      <w:r w:rsidRPr="00D1302F">
        <w:t xml:space="preserve"> – výpis z obchodního rejstříku či jiné evidence, pokud je v ní uchazeč zapsán (prostá kopie).</w:t>
      </w:r>
      <w:r w:rsidRPr="00D1302F">
        <w:br/>
        <w:t xml:space="preserve">b) </w:t>
      </w:r>
      <w:r w:rsidRPr="00D1302F">
        <w:rPr>
          <w:b/>
          <w:bCs/>
        </w:rPr>
        <w:t>Reference</w:t>
      </w:r>
      <w:r w:rsidRPr="00D1302F">
        <w:t xml:space="preserve"> – stručný přehled alespoň dvou obdobných dodávek (nerezové procesní/míchací tanky pro potravinářský průmysl) za posledních 5 let.</w:t>
      </w:r>
      <w:r w:rsidRPr="00D1302F">
        <w:br/>
      </w:r>
      <w:r w:rsidRPr="00D1302F">
        <w:lastRenderedPageBreak/>
        <w:t xml:space="preserve">c) </w:t>
      </w:r>
      <w:r w:rsidRPr="00D1302F">
        <w:rPr>
          <w:b/>
          <w:bCs/>
        </w:rPr>
        <w:t>Čestné prohlášení uchazeče</w:t>
      </w:r>
      <w:r w:rsidRPr="00D1302F">
        <w:t xml:space="preserve"> – dle vzoru přiloženého k této Výzvě a Zadávací dokumentaci (původní originál podepsaný oprávněnou osobou).</w:t>
      </w:r>
    </w:p>
    <w:p w14:paraId="1FD49B11" w14:textId="77777777" w:rsidR="00D1302F" w:rsidRPr="00D1302F" w:rsidRDefault="0008788F" w:rsidP="00D1302F">
      <w:r>
        <w:pict w14:anchorId="7814F68A">
          <v:rect id="_x0000_i1032" style="width:0;height:1.5pt" o:hralign="center" o:hrstd="t" o:hr="t" fillcolor="#a0a0a0" stroked="f"/>
        </w:pict>
      </w:r>
    </w:p>
    <w:p w14:paraId="3A4DA462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Obchodní a platební podmínky</w:t>
      </w:r>
    </w:p>
    <w:p w14:paraId="4FA808D6" w14:textId="77777777" w:rsidR="00D1302F" w:rsidRPr="00D1302F" w:rsidRDefault="00D1302F" w:rsidP="00D1302F">
      <w:r w:rsidRPr="00D1302F">
        <w:t>Součástí nabídky musí být:</w:t>
      </w:r>
    </w:p>
    <w:p w14:paraId="7C67CD49" w14:textId="77777777" w:rsidR="00D1302F" w:rsidRPr="00D1302F" w:rsidRDefault="00D1302F" w:rsidP="00D1302F">
      <w:pPr>
        <w:numPr>
          <w:ilvl w:val="0"/>
          <w:numId w:val="9"/>
        </w:numPr>
      </w:pPr>
      <w:r w:rsidRPr="00D1302F">
        <w:t>obchodní podmínky, včetně platebních podmínek, nebo</w:t>
      </w:r>
    </w:p>
    <w:p w14:paraId="353B57AA" w14:textId="77777777" w:rsidR="00D1302F" w:rsidRPr="00D1302F" w:rsidRDefault="00D1302F" w:rsidP="00D1302F">
      <w:pPr>
        <w:numPr>
          <w:ilvl w:val="0"/>
          <w:numId w:val="9"/>
        </w:numPr>
      </w:pPr>
      <w:r w:rsidRPr="00D1302F">
        <w:t>závazný vzor smlouvy na plnění zakázky, doplněný položkovým rozpočtem.</w:t>
      </w:r>
    </w:p>
    <w:p w14:paraId="409EEF32" w14:textId="77777777" w:rsidR="00D1302F" w:rsidRPr="00D1302F" w:rsidRDefault="00D1302F" w:rsidP="00D1302F">
      <w:r w:rsidRPr="00D1302F">
        <w:t>Smlouva může být zalepena v samostatné obálce označené „NEOTVÍRAT“.</w:t>
      </w:r>
    </w:p>
    <w:p w14:paraId="2C4B3439" w14:textId="77777777" w:rsidR="00D1302F" w:rsidRPr="00D1302F" w:rsidRDefault="00D1302F" w:rsidP="00D1302F">
      <w:r w:rsidRPr="00D1302F">
        <w:t>Základní minimální požadavky zadavatele:</w:t>
      </w:r>
    </w:p>
    <w:p w14:paraId="5C1F2720" w14:textId="77777777" w:rsidR="00D1302F" w:rsidRPr="00D1302F" w:rsidRDefault="00D1302F" w:rsidP="00D1302F">
      <w:pPr>
        <w:numPr>
          <w:ilvl w:val="0"/>
          <w:numId w:val="10"/>
        </w:numPr>
      </w:pPr>
      <w:r w:rsidRPr="00D1302F">
        <w:t xml:space="preserve">záruka min. </w:t>
      </w:r>
      <w:r w:rsidRPr="00D1302F">
        <w:rPr>
          <w:b/>
          <w:bCs/>
        </w:rPr>
        <w:t>24 měsíců</w:t>
      </w:r>
      <w:r w:rsidRPr="00D1302F">
        <w:t xml:space="preserve"> na dodané zařízení,</w:t>
      </w:r>
    </w:p>
    <w:p w14:paraId="322CEE36" w14:textId="77777777" w:rsidR="00D1302F" w:rsidRPr="00D1302F" w:rsidRDefault="00D1302F" w:rsidP="00D1302F">
      <w:pPr>
        <w:numPr>
          <w:ilvl w:val="0"/>
          <w:numId w:val="10"/>
        </w:numPr>
      </w:pPr>
      <w:r w:rsidRPr="00D1302F">
        <w:t xml:space="preserve">cena bude uvedena </w:t>
      </w:r>
      <w:r w:rsidRPr="00D1302F">
        <w:rPr>
          <w:b/>
          <w:bCs/>
        </w:rPr>
        <w:t>bez DPH</w:t>
      </w:r>
      <w:r w:rsidRPr="00D1302F">
        <w:t>, samostatně DPH a cena vč. DPH,</w:t>
      </w:r>
    </w:p>
    <w:p w14:paraId="00BB6390" w14:textId="77777777" w:rsidR="00D1302F" w:rsidRPr="00D1302F" w:rsidRDefault="00D1302F" w:rsidP="00D1302F">
      <w:pPr>
        <w:numPr>
          <w:ilvl w:val="0"/>
          <w:numId w:val="10"/>
        </w:numPr>
      </w:pPr>
      <w:r w:rsidRPr="00D1302F">
        <w:t xml:space="preserve">splatnost faktur min. </w:t>
      </w:r>
      <w:r w:rsidRPr="00D1302F">
        <w:rPr>
          <w:b/>
          <w:bCs/>
        </w:rPr>
        <w:t>30 dní</w:t>
      </w:r>
      <w:r w:rsidRPr="00D1302F">
        <w:t>, možnost přiměřené zálohy po podpisu smlouvy (dle dohody).</w:t>
      </w:r>
    </w:p>
    <w:p w14:paraId="2FE74BE7" w14:textId="77777777" w:rsidR="00D1302F" w:rsidRPr="00D1302F" w:rsidRDefault="0008788F" w:rsidP="00D1302F">
      <w:r>
        <w:pict w14:anchorId="57430212">
          <v:rect id="_x0000_i1033" style="width:0;height:1.5pt" o:hralign="center" o:hrstd="t" o:hr="t" fillcolor="#a0a0a0" stroked="f"/>
        </w:pict>
      </w:r>
    </w:p>
    <w:p w14:paraId="5757A66C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Požadavek na způsob zpracování nabídkové ceny</w:t>
      </w:r>
    </w:p>
    <w:p w14:paraId="589869D7" w14:textId="77777777" w:rsidR="00D1302F" w:rsidRPr="00D1302F" w:rsidRDefault="00D1302F" w:rsidP="00D1302F">
      <w:pPr>
        <w:numPr>
          <w:ilvl w:val="0"/>
          <w:numId w:val="11"/>
        </w:numPr>
      </w:pPr>
      <w:r w:rsidRPr="00D1302F">
        <w:t xml:space="preserve">Nabídková cena bude uvedena </w:t>
      </w:r>
      <w:r w:rsidRPr="00D1302F">
        <w:rPr>
          <w:b/>
          <w:bCs/>
        </w:rPr>
        <w:t>bez DPH</w:t>
      </w:r>
      <w:r w:rsidRPr="00D1302F">
        <w:t xml:space="preserve"> (základní údaj pro hodnocení).</w:t>
      </w:r>
    </w:p>
    <w:p w14:paraId="6A215523" w14:textId="77777777" w:rsidR="00D1302F" w:rsidRPr="00D1302F" w:rsidRDefault="00D1302F" w:rsidP="00D1302F">
      <w:pPr>
        <w:numPr>
          <w:ilvl w:val="0"/>
          <w:numId w:val="11"/>
        </w:numPr>
      </w:pPr>
      <w:r w:rsidRPr="00D1302F">
        <w:t>Současně bude uvedena cena vč. DPH.</w:t>
      </w:r>
    </w:p>
    <w:p w14:paraId="1BCC1F78" w14:textId="77777777" w:rsidR="00D1302F" w:rsidRPr="00D1302F" w:rsidRDefault="00D1302F" w:rsidP="00D1302F">
      <w:pPr>
        <w:numPr>
          <w:ilvl w:val="0"/>
          <w:numId w:val="11"/>
        </w:numPr>
      </w:pPr>
      <w:r w:rsidRPr="00D1302F">
        <w:t>Cena bude členěna minimálně na:</w:t>
      </w:r>
    </w:p>
    <w:p w14:paraId="00E00CD3" w14:textId="403450E1" w:rsidR="00D1302F" w:rsidRPr="00D1302F" w:rsidRDefault="00D1302F" w:rsidP="00D1302F">
      <w:pPr>
        <w:numPr>
          <w:ilvl w:val="1"/>
          <w:numId w:val="11"/>
        </w:numPr>
      </w:pPr>
      <w:r>
        <w:t>4</w:t>
      </w:r>
      <w:r w:rsidRPr="00D1302F">
        <w:t>× procesní (zrací/míchací) tank 5 m³,</w:t>
      </w:r>
    </w:p>
    <w:p w14:paraId="2E58A00B" w14:textId="77777777" w:rsidR="00D1302F" w:rsidRPr="00D1302F" w:rsidRDefault="00D1302F" w:rsidP="00D1302F">
      <w:pPr>
        <w:numPr>
          <w:ilvl w:val="1"/>
          <w:numId w:val="11"/>
        </w:numPr>
      </w:pPr>
      <w:r w:rsidRPr="00D1302F">
        <w:t>doprava a manipulace,</w:t>
      </w:r>
    </w:p>
    <w:p w14:paraId="190091FA" w14:textId="77777777" w:rsidR="00D1302F" w:rsidRPr="00D1302F" w:rsidRDefault="00D1302F" w:rsidP="00D1302F">
      <w:pPr>
        <w:numPr>
          <w:ilvl w:val="1"/>
          <w:numId w:val="11"/>
        </w:numPr>
      </w:pPr>
      <w:r w:rsidRPr="00D1302F">
        <w:t>elektroinstalace a rozvaděč,</w:t>
      </w:r>
    </w:p>
    <w:p w14:paraId="45ECE9D7" w14:textId="77777777" w:rsidR="00D1302F" w:rsidRPr="00D1302F" w:rsidRDefault="00D1302F" w:rsidP="00D1302F">
      <w:pPr>
        <w:numPr>
          <w:ilvl w:val="1"/>
          <w:numId w:val="11"/>
        </w:numPr>
      </w:pPr>
      <w:r w:rsidRPr="00D1302F">
        <w:t>ostatní služby a příslušenství.</w:t>
      </w:r>
    </w:p>
    <w:p w14:paraId="2CD3C046" w14:textId="77777777" w:rsidR="00D1302F" w:rsidRPr="00D1302F" w:rsidRDefault="0008788F" w:rsidP="00D1302F">
      <w:r>
        <w:pict w14:anchorId="40B342C8">
          <v:rect id="_x0000_i1034" style="width:0;height:1.5pt" o:hralign="center" o:hrstd="t" o:hr="t" fillcolor="#a0a0a0" stroked="f"/>
        </w:pict>
      </w:r>
    </w:p>
    <w:p w14:paraId="52841372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Doba a místo plnění zakázky</w:t>
      </w:r>
    </w:p>
    <w:p w14:paraId="2FEAEA56" w14:textId="3FE8191A" w:rsidR="00D1302F" w:rsidRPr="00D1302F" w:rsidRDefault="00D1302F" w:rsidP="00D1302F">
      <w:pPr>
        <w:numPr>
          <w:ilvl w:val="0"/>
          <w:numId w:val="12"/>
        </w:numPr>
      </w:pPr>
      <w:r w:rsidRPr="00D1302F">
        <w:t xml:space="preserve">Dodávka bude realizována v provozovně PINKO a.s. </w:t>
      </w:r>
      <w:r w:rsidR="00F41B7F">
        <w:t>Vlašimská 409, Benešov 25601</w:t>
      </w:r>
    </w:p>
    <w:p w14:paraId="622CAAA0" w14:textId="77777777" w:rsidR="00D1302F" w:rsidRPr="00D1302F" w:rsidRDefault="00D1302F" w:rsidP="00D1302F">
      <w:pPr>
        <w:numPr>
          <w:ilvl w:val="0"/>
          <w:numId w:val="12"/>
        </w:numPr>
      </w:pPr>
      <w:r w:rsidRPr="00D1302F">
        <w:t>Předpokládané ukončení: dle dohody, nejpozději do termínu stanoveného ve smlouvě a v rozhodnutí o poskytnutí dotace.</w:t>
      </w:r>
    </w:p>
    <w:p w14:paraId="669A9D9B" w14:textId="77777777" w:rsidR="00D1302F" w:rsidRPr="00D1302F" w:rsidRDefault="0008788F" w:rsidP="00D1302F">
      <w:r>
        <w:pict w14:anchorId="3815CF1E">
          <v:rect id="_x0000_i1035" style="width:0;height:1.5pt" o:hralign="center" o:hrstd="t" o:hr="t" fillcolor="#a0a0a0" stroked="f"/>
        </w:pict>
      </w:r>
    </w:p>
    <w:p w14:paraId="549D2936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lastRenderedPageBreak/>
        <w:t>Požadavky na varianty nabídek</w:t>
      </w:r>
    </w:p>
    <w:p w14:paraId="2C42D7A8" w14:textId="77777777" w:rsidR="00D1302F" w:rsidRPr="00D1302F" w:rsidRDefault="00D1302F" w:rsidP="00D1302F">
      <w:pPr>
        <w:numPr>
          <w:ilvl w:val="0"/>
          <w:numId w:val="13"/>
        </w:numPr>
      </w:pPr>
      <w:r w:rsidRPr="00D1302F">
        <w:t xml:space="preserve">Zadavatel </w:t>
      </w:r>
      <w:r w:rsidRPr="00D1302F">
        <w:rPr>
          <w:b/>
          <w:bCs/>
        </w:rPr>
        <w:t>nepřipouští variantní nabídky</w:t>
      </w:r>
      <w:r w:rsidRPr="00D1302F">
        <w:t>.</w:t>
      </w:r>
    </w:p>
    <w:p w14:paraId="1B58161C" w14:textId="77777777" w:rsidR="00D1302F" w:rsidRPr="00D1302F" w:rsidRDefault="0008788F" w:rsidP="00D1302F">
      <w:r>
        <w:pict w14:anchorId="37B79148">
          <v:rect id="_x0000_i1036" style="width:0;height:1.5pt" o:hralign="center" o:hrstd="t" o:hr="t" fillcolor="#a0a0a0" stroked="f"/>
        </w:pict>
      </w:r>
    </w:p>
    <w:p w14:paraId="1D54EDFD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Poskytování dodatečných informací</w:t>
      </w:r>
    </w:p>
    <w:p w14:paraId="5E3AD721" w14:textId="77777777" w:rsidR="00D1302F" w:rsidRPr="00D1302F" w:rsidRDefault="00D1302F" w:rsidP="00D1302F">
      <w:pPr>
        <w:numPr>
          <w:ilvl w:val="0"/>
          <w:numId w:val="14"/>
        </w:numPr>
      </w:pPr>
      <w:r w:rsidRPr="00D1302F">
        <w:t>V případě nejasností může uchazeč požádat zadavatele písemně o dodatečné informace.</w:t>
      </w:r>
    </w:p>
    <w:p w14:paraId="125BED20" w14:textId="77777777" w:rsidR="00D1302F" w:rsidRPr="00D1302F" w:rsidRDefault="00D1302F" w:rsidP="00D1302F">
      <w:pPr>
        <w:numPr>
          <w:ilvl w:val="0"/>
          <w:numId w:val="14"/>
        </w:numPr>
      </w:pPr>
      <w:r w:rsidRPr="00D1302F">
        <w:t xml:space="preserve">Písemná žádost musí být zadavateli doručena </w:t>
      </w:r>
      <w:r w:rsidRPr="00D1302F">
        <w:rPr>
          <w:b/>
          <w:bCs/>
        </w:rPr>
        <w:t>nejpozději čtyři pracovní dny před uplynutím lhůty pro podání nabídek</w:t>
      </w:r>
      <w:r w:rsidRPr="00D1302F">
        <w:t>.</w:t>
      </w:r>
    </w:p>
    <w:p w14:paraId="6BA499D2" w14:textId="77777777" w:rsidR="00D1302F" w:rsidRPr="00D1302F" w:rsidRDefault="00D1302F" w:rsidP="00D1302F">
      <w:pPr>
        <w:numPr>
          <w:ilvl w:val="0"/>
          <w:numId w:val="14"/>
        </w:numPr>
      </w:pPr>
      <w:r w:rsidRPr="00D1302F">
        <w:t>Zadavatel poskytne dodatečné informace všem osloveným uchazečům / zveřejní je stejným způsobem, jakým byla zveřejněna tato výzva.</w:t>
      </w:r>
    </w:p>
    <w:p w14:paraId="24AE0C25" w14:textId="77777777" w:rsidR="00D1302F" w:rsidRPr="00D1302F" w:rsidRDefault="0008788F" w:rsidP="00D1302F">
      <w:r>
        <w:pict w14:anchorId="184D59C4">
          <v:rect id="_x0000_i1037" style="width:0;height:1.5pt" o:hralign="center" o:hrstd="t" o:hr="t" fillcolor="#a0a0a0" stroked="f"/>
        </w:pict>
      </w:r>
    </w:p>
    <w:p w14:paraId="4414AED9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Vyhodnocení nabídek</w:t>
      </w:r>
    </w:p>
    <w:p w14:paraId="688498A4" w14:textId="379A9EEB" w:rsidR="00D1302F" w:rsidRPr="00D1302F" w:rsidRDefault="00D1302F" w:rsidP="00D1302F">
      <w:r w:rsidRPr="00D1302F">
        <w:t xml:space="preserve">Vyhodnocení nabídek se bude konat na adrese zadavatele v Benešově dne </w:t>
      </w:r>
      <w:r w:rsidR="0008788F">
        <w:rPr>
          <w:b/>
          <w:bCs/>
        </w:rPr>
        <w:t>29</w:t>
      </w:r>
      <w:r w:rsidR="00CC2C3C">
        <w:rPr>
          <w:b/>
          <w:bCs/>
        </w:rPr>
        <w:t>.12.2025</w:t>
      </w:r>
      <w:r w:rsidRPr="00D1302F">
        <w:t xml:space="preserve"> v </w:t>
      </w:r>
      <w:r w:rsidR="00CC2C3C">
        <w:rPr>
          <w:b/>
          <w:bCs/>
        </w:rPr>
        <w:t>9</w:t>
      </w:r>
      <w:r w:rsidRPr="00D1302F">
        <w:t xml:space="preserve"> hod.</w:t>
      </w:r>
    </w:p>
    <w:p w14:paraId="41E0B54D" w14:textId="77777777" w:rsidR="00D1302F" w:rsidRPr="00D1302F" w:rsidRDefault="00D1302F" w:rsidP="00D1302F">
      <w:r w:rsidRPr="00D1302F">
        <w:t xml:space="preserve">Zadavatel si vyhrazuje právo Výběrové řízení </w:t>
      </w:r>
      <w:r w:rsidRPr="00D1302F">
        <w:rPr>
          <w:b/>
          <w:bCs/>
        </w:rPr>
        <w:t>zrušit</w:t>
      </w:r>
      <w:r w:rsidRPr="00D1302F">
        <w:t>, a to nejpozději do uzavření smlouvy. O zrušení Výběrového řízení bude zadavatel bezodkladně písemně informovat všechny uchazeče, kteří podali nabídku ve lhůtě pro podání nabídek.</w:t>
      </w:r>
    </w:p>
    <w:p w14:paraId="64983020" w14:textId="77777777" w:rsidR="00D1302F" w:rsidRPr="00D1302F" w:rsidRDefault="00D1302F" w:rsidP="00D1302F">
      <w:r w:rsidRPr="00D1302F">
        <w:t>V případě zrušení Výběrového řízení v době lhůty pro podání nabídek uveřejní zadavatel informaci o zrušení Výběrového řízení stejným způsobem, jakým toto Výběrové řízení zahájil.</w:t>
      </w:r>
    </w:p>
    <w:p w14:paraId="3D7B1DB5" w14:textId="77777777" w:rsidR="00D1302F" w:rsidRPr="00D1302F" w:rsidRDefault="00D1302F" w:rsidP="00D1302F">
      <w:r w:rsidRPr="00D1302F">
        <w:t>O výsledku Výběrového řízení budou informováni všichni uchazeči, kteří podali nabídky ve lhůtě pro podání nabídek a jejichž nabídka nebyla vyřazena z výběrového řízení. Informace budou poskytnuty stejným způsobem, jakým bylo Výběrové řízení zahájeno.</w:t>
      </w:r>
    </w:p>
    <w:p w14:paraId="372F79AD" w14:textId="77777777" w:rsidR="00D1302F" w:rsidRPr="00D1302F" w:rsidRDefault="0008788F" w:rsidP="00D1302F">
      <w:r>
        <w:pict w14:anchorId="6A79692D">
          <v:rect id="_x0000_i1038" style="width:0;height:1.5pt" o:hralign="center" o:hrstd="t" o:hr="t" fillcolor="#a0a0a0" stroked="f"/>
        </w:pict>
      </w:r>
    </w:p>
    <w:p w14:paraId="175E75AA" w14:textId="77777777" w:rsidR="00010DF9" w:rsidRPr="00201B60" w:rsidRDefault="00D1302F" w:rsidP="00010DF9">
      <w:pPr>
        <w:pStyle w:val="Normlnweb"/>
        <w:rPr>
          <w:color w:val="000000"/>
          <w:sz w:val="28"/>
          <w:szCs w:val="28"/>
        </w:rPr>
      </w:pPr>
      <w:r w:rsidRPr="00D1302F">
        <w:rPr>
          <w:b/>
          <w:bCs/>
        </w:rPr>
        <w:t>Za zadavatele:</w:t>
      </w:r>
      <w:r w:rsidR="00010DF9">
        <w:rPr>
          <w:b/>
          <w:bCs/>
        </w:rPr>
        <w:t xml:space="preserve"> </w:t>
      </w:r>
      <w:r w:rsidR="00010DF9">
        <w:rPr>
          <w:color w:val="000000"/>
          <w:sz w:val="28"/>
          <w:szCs w:val="28"/>
        </w:rPr>
        <w:t>Ing. Miroslav Červ</w:t>
      </w:r>
    </w:p>
    <w:p w14:paraId="335BC248" w14:textId="1DD4ADC9" w:rsidR="00D1302F" w:rsidRPr="00D1302F" w:rsidRDefault="00D1302F" w:rsidP="00D1302F"/>
    <w:p w14:paraId="2FF41200" w14:textId="77777777" w:rsidR="00D1302F" w:rsidRDefault="00D1302F"/>
    <w:sectPr w:rsidR="00D1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5D1"/>
    <w:multiLevelType w:val="multilevel"/>
    <w:tmpl w:val="0CD8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13F"/>
    <w:multiLevelType w:val="multilevel"/>
    <w:tmpl w:val="E45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C1676"/>
    <w:multiLevelType w:val="multilevel"/>
    <w:tmpl w:val="C3A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87CE2"/>
    <w:multiLevelType w:val="multilevel"/>
    <w:tmpl w:val="878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203F4"/>
    <w:multiLevelType w:val="multilevel"/>
    <w:tmpl w:val="9DA2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96C1D"/>
    <w:multiLevelType w:val="multilevel"/>
    <w:tmpl w:val="A86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D0B8A"/>
    <w:multiLevelType w:val="multilevel"/>
    <w:tmpl w:val="C3B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1E4B"/>
    <w:multiLevelType w:val="multilevel"/>
    <w:tmpl w:val="D3C4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143AC"/>
    <w:multiLevelType w:val="multilevel"/>
    <w:tmpl w:val="C43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07A2D"/>
    <w:multiLevelType w:val="multilevel"/>
    <w:tmpl w:val="A06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F5A40"/>
    <w:multiLevelType w:val="multilevel"/>
    <w:tmpl w:val="149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E473A"/>
    <w:multiLevelType w:val="multilevel"/>
    <w:tmpl w:val="9D9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47B0F"/>
    <w:multiLevelType w:val="multilevel"/>
    <w:tmpl w:val="A5A6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91BB7"/>
    <w:multiLevelType w:val="multilevel"/>
    <w:tmpl w:val="070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102627">
    <w:abstractNumId w:val="13"/>
  </w:num>
  <w:num w:numId="2" w16cid:durableId="183902329">
    <w:abstractNumId w:val="9"/>
  </w:num>
  <w:num w:numId="3" w16cid:durableId="1805807078">
    <w:abstractNumId w:val="0"/>
  </w:num>
  <w:num w:numId="4" w16cid:durableId="218177011">
    <w:abstractNumId w:val="11"/>
  </w:num>
  <w:num w:numId="5" w16cid:durableId="2104181625">
    <w:abstractNumId w:val="2"/>
  </w:num>
  <w:num w:numId="6" w16cid:durableId="1992564252">
    <w:abstractNumId w:val="6"/>
  </w:num>
  <w:num w:numId="7" w16cid:durableId="1201749937">
    <w:abstractNumId w:val="8"/>
  </w:num>
  <w:num w:numId="8" w16cid:durableId="222522851">
    <w:abstractNumId w:val="3"/>
  </w:num>
  <w:num w:numId="9" w16cid:durableId="113403161">
    <w:abstractNumId w:val="12"/>
  </w:num>
  <w:num w:numId="10" w16cid:durableId="206257163">
    <w:abstractNumId w:val="7"/>
  </w:num>
  <w:num w:numId="11" w16cid:durableId="813063678">
    <w:abstractNumId w:val="4"/>
  </w:num>
  <w:num w:numId="12" w16cid:durableId="725294960">
    <w:abstractNumId w:val="5"/>
  </w:num>
  <w:num w:numId="13" w16cid:durableId="1603033027">
    <w:abstractNumId w:val="10"/>
  </w:num>
  <w:num w:numId="14" w16cid:durableId="107362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2F"/>
    <w:rsid w:val="00010DF9"/>
    <w:rsid w:val="0008788F"/>
    <w:rsid w:val="002F75EB"/>
    <w:rsid w:val="00372C4D"/>
    <w:rsid w:val="003F46DE"/>
    <w:rsid w:val="00435767"/>
    <w:rsid w:val="00694F75"/>
    <w:rsid w:val="00910D8B"/>
    <w:rsid w:val="00CB3A81"/>
    <w:rsid w:val="00CC2C3C"/>
    <w:rsid w:val="00D1302F"/>
    <w:rsid w:val="00F4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E0E116"/>
  <w15:chartTrackingRefBased/>
  <w15:docId w15:val="{F3CC2262-EC9C-4CED-8B83-DC001D9B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0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0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0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0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0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0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0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0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130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0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57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1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horacek@pin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Horáček</dc:creator>
  <cp:keywords/>
  <dc:description/>
  <cp:lastModifiedBy>okub</cp:lastModifiedBy>
  <cp:revision>6</cp:revision>
  <dcterms:created xsi:type="dcterms:W3CDTF">2025-11-25T08:14:00Z</dcterms:created>
  <dcterms:modified xsi:type="dcterms:W3CDTF">2025-12-12T16:31:00Z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2025-12-02T13:46:48Z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d54a555e-0d82-4925-8b42-a2890367b8a0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