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FA2701" w14:textId="69F3E5DE" w:rsidR="00B33F60" w:rsidRDefault="00000000" w:rsidP="00AB4993">
      <w:pPr>
        <w:keepNext/>
        <w:spacing w:after="160"/>
        <w:jc w:val="right"/>
      </w:pPr>
      <w:r>
        <w:rPr>
          <w:b/>
          <w:color w:val="6B7280"/>
          <w:sz w:val="20"/>
        </w:rPr>
        <w:t xml:space="preserve">PŘÍLOHA Č. 4 ZADÁVACÍ DOKUMENTACE</w:t>
      </w:r>
    </w:p>
    <w:p w14:paraId="4C0E6A6C" w14:textId="5FB7C08C" w:rsidR="00B33F60" w:rsidRDefault="00000000" w:rsidP="00AB4993">
      <w:pPr>
        <w:pStyle w:val="Nzev"/>
        <w:keepNext/>
        <w:spacing w:after="240"/>
      </w:pPr>
      <w:r>
        <w:rPr>
          <w:b/>
          <w:color w:val="1E7A56"/>
          <w:sz w:val="46"/>
        </w:rPr>
        <w:t xml:space="preserve">Čestné prohlášení o</w:t>
      </w:r>
      <w:r>
        <w:rPr>
          <w:color w:val="0F2F57"/>
          <w:sz w:val="22"/>
        </w:rPr>
        <w:t xml:space="preserve"> </w:t>
      </w:r>
      <w:r>
        <w:rPr>
          <w:b/>
          <w:color w:val="1E7A56"/>
          <w:sz w:val="46"/>
        </w:rPr>
        <w:t>splnění základní způsobilosti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06"/>
      </w:tblGrid>
      <w:tr w:rsidR="00B33F60" w14:paraId="219D2416" w14:textId="77777777">
        <w:trPr>
          <w:cantSplit/>
        </w:trPr>
        <w:tc>
          <w:tcPr>
            <w:tcW w:w="9306" w:type="dxa"/>
            <w:tcBorders>
              <w:top w:val="single" w:sz="12" w:space="0" w:color="1E7A56"/>
              <w:left w:val="nil"/>
              <w:bottom w:val="nil"/>
              <w:right w:val="nil"/>
            </w:tcBorders>
            <w:shd w:val="clear" w:color="auto" w:fill="F3F6FA"/>
            <w:tcMar>
              <w:top w:w="130" w:type="dxa"/>
              <w:left w:w="145" w:type="dxa"/>
              <w:bottom w:w="130" w:type="dxa"/>
              <w:right w:w="145" w:type="dxa"/>
            </w:tcMar>
            <w:vAlign w:val="center"/>
          </w:tcPr>
          <w:p w14:paraId="60157FE8" w14:textId="77777777" w:rsidR="00B33F60" w:rsidRDefault="00000000">
            <w:pPr>
              <w:spacing w:after="100" w:line="264" w:lineRule="auto"/>
            </w:pPr>
            <w:r>
              <w:rPr>
                <w:b/>
                <w:color w:val="6B7280"/>
                <w:sz w:val="18"/>
              </w:rPr>
              <w:t>NÁZEV ZAKÁZKY</w:t>
            </w:r>
          </w:p>
          <w:p w14:paraId="33D8DCD8" w14:textId="4DB2073A" w:rsidR="00B33F60" w:rsidRDefault="00AB4993">
            <w:pPr>
              <w:spacing w:after="0" w:line="264" w:lineRule="auto"/>
            </w:pPr>
            <w:r>
              <w:rPr>
                <w:b/>
                <w:bCs/>
                <w:color w:val="0F2F57"/>
                <w:sz w:val="30"/>
                <w:szCs w:val="34"/>
              </w:rPr>
              <w:t>Automatizovaná technologie pro balení mlýnských výrobků do spotřebitelských obalů (2 linky)</w:t>
            </w:r>
          </w:p>
        </w:tc>
      </w:tr>
    </w:tbl>
    <w:p w14:paraId="247E1CC3" w14:textId="77777777" w:rsidR="00B33F60" w:rsidRDefault="00B33F60">
      <w:pPr>
        <w:spacing w:after="0" w:line="6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B33F60" w14:paraId="50B83616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522243B" w14:textId="77777777" w:rsidR="00B33F60" w:rsidRDefault="00000000">
            <w:pPr>
              <w:spacing w:after="0" w:line="264" w:lineRule="auto"/>
            </w:pPr>
            <w:r>
              <w:rPr>
                <w:b/>
                <w:color w:val="0F2F57"/>
              </w:rPr>
              <w:t>Název / jméno a příjmení účastníka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9D4B889" w14:textId="77777777" w:rsidR="00B33F60" w:rsidRDefault="00000000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B33F60" w14:paraId="0759821F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5FFCD6C" w14:textId="77777777" w:rsidR="00B33F60" w:rsidRDefault="00000000">
            <w:pPr>
              <w:spacing w:after="0" w:line="264" w:lineRule="auto"/>
            </w:pPr>
            <w:r>
              <w:rPr>
                <w:b/>
                <w:color w:val="0F2F57"/>
              </w:rPr>
              <w:t>Sídlo / adresa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1788380" w14:textId="77777777" w:rsidR="00B33F60" w:rsidRDefault="00000000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B33F60" w14:paraId="63955D5E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FE190B8" w14:textId="77777777" w:rsidR="00B33F60" w:rsidRDefault="00000000">
            <w:pPr>
              <w:spacing w:after="0" w:line="264" w:lineRule="auto"/>
            </w:pPr>
            <w:r>
              <w:rPr>
                <w:b/>
                <w:color w:val="0F2F57"/>
              </w:rPr>
              <w:t>IČO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B799D53" w14:textId="77777777" w:rsidR="00B33F60" w:rsidRDefault="00000000">
            <w:pPr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742BCA11" w14:textId="77777777" w:rsidR="00B33F60" w:rsidRDefault="00000000">
      <w:pPr>
        <w:spacing w:before="240"/>
      </w:pPr>
      <w:r>
        <w:t xml:space="preserve">Prohlašuji místopřísežně, že jako </w:t>
      </w:r>
      <w:r>
        <w:rPr>
          <w:b/>
        </w:rPr>
        <w:t>účastník předmětného výběrového řízení</w:t>
      </w:r>
      <w:r>
        <w:t xml:space="preserve"> splňuji níže uvedenou základní způsobilost ve všech bodech, a to ke dni podání nabídky pro předmětnou zakázku.</w:t>
      </w:r>
    </w:p>
    <w:p w14:paraId="1CC58DCA" w14:textId="77777777" w:rsidR="00AB4993" w:rsidRDefault="00AB4993">
      <w:pPr>
        <w:spacing w:before="240"/>
      </w:pPr>
    </w:p>
    <w:p w14:paraId="7DEB554C" w14:textId="77777777" w:rsidR="00AB4993" w:rsidRDefault="00AB4993">
      <w:pPr>
        <w:spacing w:before="240"/>
      </w:pPr>
    </w:p>
    <w:p w14:paraId="4EF3F618" w14:textId="77777777" w:rsidR="00B33F60" w:rsidRDefault="00000000">
      <w:pPr>
        <w:pStyle w:val="Nadpis1"/>
        <w:spacing w:before="300" w:after="160"/>
      </w:pPr>
      <w:r>
        <w:rPr>
          <w:color w:val="1E7A56"/>
        </w:rPr>
        <w:t xml:space="preserve">1  </w:t>
      </w:r>
      <w:r>
        <w:t>Základní způsobilost účastníka</w:t>
      </w:r>
    </w:p>
    <w:p w14:paraId="0034E398" w14:textId="77777777" w:rsidR="00B33F60" w:rsidRDefault="00000000">
      <w:r>
        <w:t>Jsem způsobilým účastníkem a dodavatelem, který:</w:t>
      </w:r>
    </w:p>
    <w:p w14:paraId="080BEEC7" w14:textId="77777777" w:rsidR="00B33F60" w:rsidRDefault="00000000">
      <w:pPr>
        <w:numPr>
          <w:ilvl w:val="0"/>
          <w:numId w:val="3"/>
        </w:numPr>
        <w:tabs>
          <w:tab w:val="left" w:pos="283"/>
        </w:tabs>
      </w:pPr>
      <w:r>
        <w:rPr>
          <w:b/>
        </w:rPr>
        <w:t>nebyl v zemi svého sídla</w:t>
      </w:r>
      <w:r>
        <w:t xml:space="preserve"> v posledních 5 letech před zahájením výběrového řízení pravomocně odsouzen pro trestný čin uvedený v odstavci 4 tohoto prohlášení nebo obdobný trestný čin podle právního řádu země sídla dodavatele; k zahlazeným odsouzením se nepřihlíží,</w:t>
      </w:r>
    </w:p>
    <w:p w14:paraId="4CD3F061" w14:textId="77777777" w:rsidR="00B33F60" w:rsidRDefault="00000000">
      <w:pPr>
        <w:numPr>
          <w:ilvl w:val="0"/>
          <w:numId w:val="3"/>
        </w:numPr>
        <w:tabs>
          <w:tab w:val="left" w:pos="283"/>
        </w:tabs>
      </w:pPr>
      <w:r>
        <w:t xml:space="preserve">nemá v České republice nebo v zemi svého sídla v evidenci daní zachycen </w:t>
      </w:r>
      <w:r>
        <w:rPr>
          <w:b/>
        </w:rPr>
        <w:t>splatný daňový nedoplatek</w:t>
      </w:r>
      <w:r>
        <w:t>,</w:t>
      </w:r>
    </w:p>
    <w:p w14:paraId="79B9A845" w14:textId="77777777" w:rsidR="00B33F60" w:rsidRDefault="00000000">
      <w:pPr>
        <w:numPr>
          <w:ilvl w:val="0"/>
          <w:numId w:val="3"/>
        </w:numPr>
        <w:tabs>
          <w:tab w:val="left" w:pos="283"/>
        </w:tabs>
      </w:pPr>
      <w:r>
        <w:t xml:space="preserve">nemá v České republice nebo v zemi svého sídla splatný nedoplatek na pojistném nebo na penále na </w:t>
      </w:r>
      <w:r>
        <w:rPr>
          <w:b/>
        </w:rPr>
        <w:t>veřejné zdravotní pojištění</w:t>
      </w:r>
      <w:r>
        <w:t>,</w:t>
      </w:r>
    </w:p>
    <w:p w14:paraId="62795753" w14:textId="77777777" w:rsidR="00B33F60" w:rsidRDefault="00000000">
      <w:pPr>
        <w:numPr>
          <w:ilvl w:val="0"/>
          <w:numId w:val="3"/>
        </w:numPr>
        <w:tabs>
          <w:tab w:val="left" w:pos="283"/>
        </w:tabs>
      </w:pPr>
      <w:r>
        <w:t xml:space="preserve">nemá v České republice nebo v zemi svého sídla splatný nedoplatek na pojistném nebo na penále na </w:t>
      </w:r>
      <w:r>
        <w:rPr>
          <w:b/>
        </w:rPr>
        <w:t>sociální zabezpečení</w:t>
      </w:r>
      <w:r>
        <w:t xml:space="preserve"> a příspěvku na státní politiku zaměstnanosti,</w:t>
      </w:r>
    </w:p>
    <w:p w14:paraId="6417F985" w14:textId="77777777" w:rsidR="00B33F60" w:rsidRDefault="00000000">
      <w:pPr>
        <w:numPr>
          <w:ilvl w:val="0"/>
          <w:numId w:val="3"/>
        </w:numPr>
        <w:tabs>
          <w:tab w:val="left" w:pos="283"/>
        </w:tabs>
      </w:pPr>
      <w:r>
        <w:rPr>
          <w:b/>
        </w:rPr>
        <w:t>není v likvidaci, nebylo vůči němu vydáno rozhodnutí o úpadku, nebyla vůči němu nařízena nucená správa podle jiného právního předpisu ani se nenachází v obdobné situaci podle právního řádu země svého sídla.</w:t>
      </w:r>
    </w:p>
    <w:p w14:paraId="06CC5284" w14:textId="77777777" w:rsidR="00B33F60" w:rsidRDefault="00000000">
      <w:pPr>
        <w:pStyle w:val="Nadpis1"/>
        <w:pageBreakBefore/>
        <w:spacing w:before="0" w:after="160"/>
      </w:pPr>
      <w:r>
        <w:rPr>
          <w:color w:val="1E7A56"/>
        </w:rPr>
        <w:lastRenderedPageBreak/>
        <w:t xml:space="preserve">2  </w:t>
      </w:r>
      <w:r>
        <w:t>Právnická osoba</w:t>
      </w:r>
    </w:p>
    <w:p w14:paraId="67863458" w14:textId="77777777" w:rsidR="00B33F60" w:rsidRDefault="00000000">
      <w:r>
        <w:t xml:space="preserve">Je-li dodavatelem právnická osoba, splňuje podmínku podle odstavce 1 písm. a) tato právnická osoba a zároveň každý člen statutárního orgánu. Je-li členem statutárního orgánu dodavatele právnická osoba, splňuje podmínku podle odstavce 1 písm. a) </w:t>
      </w:r>
    </w:p>
    <w:p w14:paraId="2292FC1F" w14:textId="77777777" w:rsidR="00B33F60" w:rsidRDefault="00000000">
      <w:pPr>
        <w:numPr>
          <w:ilvl w:val="0"/>
          <w:numId w:val="4"/>
        </w:numPr>
        <w:tabs>
          <w:tab w:val="left" w:pos="283"/>
        </w:tabs>
      </w:pPr>
      <w:r>
        <w:t>tato právnická osoba,</w:t>
      </w:r>
    </w:p>
    <w:p w14:paraId="7BDEF72B" w14:textId="77777777" w:rsidR="00B33F60" w:rsidRDefault="00000000">
      <w:pPr>
        <w:numPr>
          <w:ilvl w:val="0"/>
          <w:numId w:val="4"/>
        </w:numPr>
        <w:tabs>
          <w:tab w:val="left" w:pos="283"/>
        </w:tabs>
      </w:pPr>
      <w:r>
        <w:t>každý člen statutárního orgánu této právnické osoby a</w:t>
      </w:r>
    </w:p>
    <w:p w14:paraId="33BD1885" w14:textId="77777777" w:rsidR="00B33F60" w:rsidRDefault="00000000">
      <w:pPr>
        <w:numPr>
          <w:ilvl w:val="0"/>
          <w:numId w:val="4"/>
        </w:numPr>
        <w:tabs>
          <w:tab w:val="left" w:pos="283"/>
        </w:tabs>
      </w:pPr>
      <w:r>
        <w:t>osoba zastupující tuto právnickou osobu ve statutárním orgánu dodavatele.</w:t>
      </w:r>
    </w:p>
    <w:p w14:paraId="78626F5E" w14:textId="77777777" w:rsidR="00B33F60" w:rsidRDefault="00000000">
      <w:pPr>
        <w:pStyle w:val="Nadpis1"/>
        <w:spacing w:before="300" w:after="160"/>
      </w:pPr>
      <w:r>
        <w:rPr>
          <w:color w:val="1E7A56"/>
        </w:rPr>
        <w:t xml:space="preserve">3  </w:t>
      </w:r>
      <w:r>
        <w:t>Pobočka závodu</w:t>
      </w:r>
    </w:p>
    <w:p w14:paraId="73576D2B" w14:textId="77777777" w:rsidR="00B33F60" w:rsidRDefault="00000000">
      <w:r>
        <w:t>Účastní-li se výběrového řízení pobočka závodu:</w:t>
      </w:r>
    </w:p>
    <w:p w14:paraId="7C040CC5" w14:textId="77777777" w:rsidR="00B33F60" w:rsidRDefault="00000000">
      <w:pPr>
        <w:numPr>
          <w:ilvl w:val="0"/>
          <w:numId w:val="5"/>
        </w:numPr>
        <w:tabs>
          <w:tab w:val="left" w:pos="283"/>
        </w:tabs>
      </w:pPr>
      <w:r>
        <w:t>u zahraniční právnické osoby, splňuje podmínku podle odstavce 1 písm. a) tato právnická osoba a vedoucí pobočky závodu.</w:t>
      </w:r>
    </w:p>
    <w:p w14:paraId="426ACF09" w14:textId="77777777" w:rsidR="00B33F60" w:rsidRDefault="00000000">
      <w:pPr>
        <w:numPr>
          <w:ilvl w:val="0"/>
          <w:numId w:val="5"/>
        </w:numPr>
        <w:tabs>
          <w:tab w:val="left" w:pos="283"/>
        </w:tabs>
      </w:pPr>
      <w:r>
        <w:t>u české právnické osoby, splňují podmínku podle odstavce 1 písm. a) osoby uvedené v odstavci 2 a vedoucí pobočky závodu.</w:t>
      </w:r>
    </w:p>
    <w:p w14:paraId="169574A6" w14:textId="77777777" w:rsidR="00B33F60" w:rsidRDefault="00000000">
      <w:pPr>
        <w:pStyle w:val="Nadpis1"/>
        <w:spacing w:before="300" w:after="160"/>
      </w:pPr>
      <w:r>
        <w:rPr>
          <w:color w:val="1E7A56"/>
        </w:rPr>
        <w:t xml:space="preserve">4  </w:t>
      </w:r>
      <w:r>
        <w:t>Vymezení trestných činů</w:t>
      </w:r>
    </w:p>
    <w:p w14:paraId="7EA8B8C0" w14:textId="77777777" w:rsidR="00B33F60" w:rsidRDefault="00000000">
      <w:r>
        <w:t>Pro účely prokázání splnění základní způsobilosti podle odst. 1 písm. a) se trestným činem rozumí:</w:t>
      </w:r>
    </w:p>
    <w:p w14:paraId="29C4A3A6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trestný čin spáchaný ve prospěch organizované zločinecké skupiny nebo trestný čin účasti na organizované zločinecké skupině,</w:t>
      </w:r>
    </w:p>
    <w:p w14:paraId="77C6E18E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trestný čin obchodování s lidmi,</w:t>
      </w:r>
    </w:p>
    <w:p w14:paraId="23C80504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tyto trestné činy proti majetku – podvod, úvěrový podvod, dotační podvod, podílnictví, podílnictví z nedbalosti, legalizace výnosů z trestné činnosti, legalizace výnosů z trestné činnosti z nedbalosti,</w:t>
      </w:r>
    </w:p>
    <w:p w14:paraId="4B752AAB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tyto trestné činy hospodářské – zneužití informace a postavení v obchodním styku, sjednání výhody při zadání veřejné zakázky, při veřejné soutěži a veřejné dražbě, pletichy při zadání veřejné zakázky a při veřejné soutěži, poškození finančních zájmů Evropské unie,</w:t>
      </w:r>
    </w:p>
    <w:p w14:paraId="68F2AF25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trestné činy obecně nebezpečné;</w:t>
      </w:r>
    </w:p>
    <w:p w14:paraId="41361427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trestné činy proti České republice, cizímu státu a mezinárodní organizaci,</w:t>
      </w:r>
    </w:p>
    <w:p w14:paraId="52B003B8" w14:textId="77777777" w:rsidR="00B33F60" w:rsidRDefault="00000000">
      <w:pPr>
        <w:numPr>
          <w:ilvl w:val="0"/>
          <w:numId w:val="6"/>
        </w:numPr>
        <w:tabs>
          <w:tab w:val="left" w:pos="283"/>
        </w:tabs>
        <w:spacing w:after="100"/>
      </w:pPr>
      <w:r>
        <w:t>tyto trestné činy proti pořádku ve věcech veřejných – trestné činy proti výkonu pravomoci orgánu veřejné moci a úřední osoby, trestné činy úředních osob, úplatkářství, jiná rušení činnosti orgánu veřejné moci.</w:t>
      </w:r>
    </w:p>
    <w:p w14:paraId="458B84BB" w14:textId="77777777" w:rsidR="00B33F60" w:rsidRDefault="00B33F60">
      <w:pPr>
        <w:keepNext/>
        <w:spacing w:after="0" w:line="1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B33F60" w14:paraId="1C30E8DC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46FE070" w14:textId="77777777" w:rsidR="00B33F60" w:rsidRDefault="00000000">
            <w:pPr>
              <w:keepNext/>
              <w:spacing w:after="0" w:line="264" w:lineRule="auto"/>
            </w:pPr>
            <w:r>
              <w:rPr>
                <w:b/>
                <w:color w:val="0F2F57"/>
              </w:rPr>
              <w:t>Místo a datum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301EEBF" w14:textId="77777777" w:rsidR="00B33F60" w:rsidRDefault="00000000">
            <w:pPr>
              <w:keepNext/>
              <w:spacing w:after="0" w:line="264" w:lineRule="auto"/>
            </w:pPr>
            <w:r>
              <w:t xml:space="preserve">V </w:t>
            </w: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  <w:r>
              <w:t xml:space="preserve"> dne </w:t>
            </w: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  <w:tr w:rsidR="00B33F60" w14:paraId="6A7E967F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B6200BD" w14:textId="77777777" w:rsidR="00B33F60" w:rsidRDefault="00000000">
            <w:pPr>
              <w:keepNext/>
              <w:spacing w:after="0" w:line="264" w:lineRule="auto"/>
            </w:pPr>
            <w:r>
              <w:rPr>
                <w:b/>
                <w:color w:val="0F2F57"/>
              </w:rPr>
              <w:t>Jméno, příjmení a funkce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9C30AB6" w14:textId="77777777" w:rsidR="00B33F60" w:rsidRDefault="00000000">
            <w:pPr>
              <w:keepNext/>
              <w:spacing w:after="0" w:line="264" w:lineRule="auto"/>
            </w:pPr>
            <w:r>
              <w:rPr>
                <w:color w:val="5C3B00"/>
                <w:highlight w:val="yellow"/>
                <w:shd w:val="clear" w:color="auto" w:fill="FFE9A8"/>
              </w:rPr>
              <w:t>XXX</w:t>
            </w:r>
          </w:p>
        </w:tc>
      </w:tr>
    </w:tbl>
    <w:p w14:paraId="156070B0" w14:textId="77777777" w:rsidR="00B33F60" w:rsidRDefault="00000000" w:rsidP="00AB4993">
      <w:pPr>
        <w:keepNext/>
        <w:spacing w:before="160" w:after="400"/>
        <w:jc w:val="right"/>
      </w:pPr>
      <w:r>
        <w:rPr>
          <w:b/>
          <w:color w:val="0F2F57"/>
          <w:sz w:val="20"/>
        </w:rPr>
        <w:t>Podpis:</w:t>
      </w:r>
    </w:p>
    <w:p w14:paraId="2FCFCEA7" w14:textId="77777777" w:rsidR="00B33F60" w:rsidRDefault="00000000" w:rsidP="00AB4993">
      <w:pPr>
        <w:keepNext/>
        <w:spacing w:after="60"/>
        <w:jc w:val="right"/>
      </w:pPr>
      <w:r>
        <w:rPr>
          <w:sz w:val="22"/>
        </w:rPr>
        <w:t>………………………………………………………………</w:t>
      </w:r>
    </w:p>
    <w:p w14:paraId="5237B7C8" w14:textId="77777777" w:rsidR="00B33F60" w:rsidRDefault="00000000" w:rsidP="00AB4993">
      <w:pPr>
        <w:spacing w:after="0"/>
        <w:jc w:val="right"/>
      </w:pPr>
      <w:r>
        <w:rPr>
          <w:color w:val="6B7280"/>
          <w:sz w:val="18"/>
        </w:rPr>
        <w:t>Osoba oprávněná jednat jménem či za účastníka</w:t>
      </w:r>
    </w:p>
    <w:sectPr w:rsidR="00B33F60">
      <w:headerReference w:type="default" r:id="rId10"/>
      <w:footerReference w:type="default" r:id="rId11"/>
      <w:footerReference w:type="first" r:id="rId12"/>
      <w:pgSz w:w="11906" w:h="16838"/>
      <w:pgMar w:top="1644" w:right="1300" w:bottom="1417" w:left="1300" w:header="454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D0ABCA" w14:textId="77777777" w:rsidR="00AF7D41" w:rsidRDefault="00AF7D41">
      <w:pPr>
        <w:spacing w:line="240" w:lineRule="auto"/>
      </w:pPr>
      <w:r>
        <w:separator/>
      </w:r>
    </w:p>
  </w:endnote>
  <w:endnote w:type="continuationSeparator" w:id="0">
    <w:p w14:paraId="1AF627D0" w14:textId="77777777" w:rsidR="00AF7D41" w:rsidRDefault="00AF7D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73834D" w14:textId="77777777" w:rsidR="00B33F60" w:rsidRDefault="00000000">
    <w:pPr>
      <w:pBdr>
        <w:top w:val="single" w:sz="6" w:space="8" w:color="D3DAE5"/>
      </w:pBdr>
      <w:tabs>
        <w:tab w:val="center" w:pos="4653"/>
        <w:tab w:val="right" w:pos="9306"/>
      </w:tabs>
      <w:spacing w:after="0" w:line="240" w:lineRule="auto"/>
    </w:pPr>
    <w:r>
      <w:rPr>
        <w:noProof/>
        <w:color w:val="6B7280"/>
        <w:sz w:val="18"/>
      </w:rPr>
      <w:drawing>
        <wp:inline distT="0" distB="0" distL="0" distR="0" wp14:anchorId="013231AF" wp14:editId="77215A27">
          <wp:extent cx="1512000" cy="312480"/>
          <wp:effectExtent l="0" t="0" r="0" b="0"/>
          <wp:docPr id="147069192" name="eu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7280"/>
        <w:sz w:val="18"/>
      </w:rPr>
      <w:tab/>
      <w:t xml:space="preserve">Strana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z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ab/>
    </w:r>
    <w:r>
      <w:rPr>
        <w:noProof/>
        <w:color w:val="6B7280"/>
        <w:sz w:val="18"/>
      </w:rPr>
      <w:drawing>
        <wp:inline distT="0" distB="0" distL="0" distR="0" wp14:anchorId="2BD43F84" wp14:editId="7C5CFED4">
          <wp:extent cx="1512000" cy="314030"/>
          <wp:effectExtent l="0" t="0" r="5715" b="4445"/>
          <wp:docPr id="555093675" name="szp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C85F39" w14:textId="77777777" w:rsidR="000511C8" w:rsidRDefault="00000000">
    <w:pPr>
      <w:pStyle w:val="HFText"/>
      <w:pBdr>
        <w:top w:val="single" w:sz="6" w:space="8" w:color="D3DAE5"/>
      </w:pBdr>
      <w:tabs>
        <w:tab w:val="right" w:pos="9306"/>
      </w:tabs>
    </w:pPr>
    <w:r>
      <w:rPr>
        <w:noProof/>
      </w:rPr>
      <w:drawing>
        <wp:inline distT="0" distB="0" distL="0" distR="0" wp14:anchorId="3CEE175C" wp14:editId="15030AED">
          <wp:extent cx="1809750" cy="381000"/>
          <wp:effectExtent l="0" t="0" r="0" b="0"/>
          <wp:docPr id="1292839275" name="eu1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0C6EC28" wp14:editId="5A5E8E00">
          <wp:extent cx="1619250" cy="333375"/>
          <wp:effectExtent l="0" t="0" r="0" b="0"/>
          <wp:docPr id="1935890787" name="szp1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C2072E" w14:textId="77777777" w:rsidR="00AF7D41" w:rsidRDefault="00AF7D41">
      <w:pPr>
        <w:spacing w:line="240" w:lineRule="auto"/>
      </w:pPr>
      <w:r>
        <w:separator/>
      </w:r>
    </w:p>
  </w:footnote>
  <w:footnote w:type="continuationSeparator" w:id="0">
    <w:p w14:paraId="3F5FC5CB" w14:textId="77777777" w:rsidR="00AF7D41" w:rsidRDefault="00AF7D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B1350A" w14:textId="77777777" w:rsidR="00B33F60" w:rsidRDefault="00000000">
    <w:pPr>
      <w:pBdr>
        <w:bottom w:val="single" w:sz="6" w:space="8" w:color="D3DAE5"/>
      </w:pBdr>
      <w:spacing w:after="160" w:line="264" w:lineRule="auto"/>
      <w:jc w:val="center"/>
    </w:pPr>
    <w:r>
      <w:rPr>
        <w:sz w:val="17"/>
      </w:rPr>
      <w:t>Výběrové řízení mimo režim zákona č. 134/2016 Sb., o zadávání veřejných zakázek, dle Příručky pro zadávání zakázek na projekty rozvoje venkova v rámci Strategického plánu SZP na období 2023–2027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C56D0"/>
    <w:multiLevelType w:val="hybridMultilevel"/>
    <w:tmpl w:val="554A596C"/>
    <w:lvl w:ilvl="0" w:tplc="17F21FAA">
      <w:start w:val="1"/>
      <w:numFmt w:val="bullet"/>
      <w:lvlText w:val="●"/>
      <w:lvlJc w:val="left"/>
      <w:pPr>
        <w:ind w:left="720" w:hanging="360"/>
      </w:pPr>
    </w:lvl>
    <w:lvl w:ilvl="1" w:tplc="273C75DC">
      <w:start w:val="1"/>
      <w:numFmt w:val="bullet"/>
      <w:lvlText w:val="○"/>
      <w:lvlJc w:val="left"/>
      <w:pPr>
        <w:ind w:left="1440" w:hanging="360"/>
      </w:pPr>
    </w:lvl>
    <w:lvl w:ilvl="2" w:tplc="1A523E84">
      <w:start w:val="1"/>
      <w:numFmt w:val="bullet"/>
      <w:lvlText w:val="■"/>
      <w:lvlJc w:val="left"/>
      <w:pPr>
        <w:ind w:left="2160" w:hanging="360"/>
      </w:pPr>
    </w:lvl>
    <w:lvl w:ilvl="3" w:tplc="DFAEAB68">
      <w:start w:val="1"/>
      <w:numFmt w:val="bullet"/>
      <w:lvlText w:val="●"/>
      <w:lvlJc w:val="left"/>
      <w:pPr>
        <w:ind w:left="2880" w:hanging="360"/>
      </w:pPr>
    </w:lvl>
    <w:lvl w:ilvl="4" w:tplc="2E0E1B36">
      <w:start w:val="1"/>
      <w:numFmt w:val="bullet"/>
      <w:lvlText w:val="○"/>
      <w:lvlJc w:val="left"/>
      <w:pPr>
        <w:ind w:left="3600" w:hanging="360"/>
      </w:pPr>
    </w:lvl>
    <w:lvl w:ilvl="5" w:tplc="43D21AAC">
      <w:start w:val="1"/>
      <w:numFmt w:val="bullet"/>
      <w:lvlText w:val="■"/>
      <w:lvlJc w:val="left"/>
      <w:pPr>
        <w:ind w:left="4320" w:hanging="360"/>
      </w:pPr>
    </w:lvl>
    <w:lvl w:ilvl="6" w:tplc="AA3A1EEC">
      <w:start w:val="1"/>
      <w:numFmt w:val="bullet"/>
      <w:lvlText w:val="●"/>
      <w:lvlJc w:val="left"/>
      <w:pPr>
        <w:ind w:left="5040" w:hanging="360"/>
      </w:pPr>
    </w:lvl>
    <w:lvl w:ilvl="7" w:tplc="B0BEDC96">
      <w:start w:val="1"/>
      <w:numFmt w:val="bullet"/>
      <w:lvlText w:val="●"/>
      <w:lvlJc w:val="left"/>
      <w:pPr>
        <w:ind w:left="5760" w:hanging="360"/>
      </w:pPr>
    </w:lvl>
    <w:lvl w:ilvl="8" w:tplc="1DDE37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E84759"/>
    <w:multiLevelType w:val="hybridMultilevel"/>
    <w:tmpl w:val="E3826F16"/>
    <w:lvl w:ilvl="0" w:tplc="17FEEF82">
      <w:start w:val="1"/>
      <w:numFmt w:val="bullet"/>
      <w:lvlText w:val="•"/>
      <w:lvlJc w:val="left"/>
      <w:pPr>
        <w:ind w:left="567" w:hanging="284"/>
      </w:pPr>
      <w:rPr>
        <w:b/>
        <w:bCs/>
        <w:color w:val="1E7A56"/>
      </w:rPr>
    </w:lvl>
    <w:lvl w:ilvl="1" w:tplc="16A415B8">
      <w:numFmt w:val="decimal"/>
      <w:lvlText w:val=""/>
      <w:lvlJc w:val="left"/>
    </w:lvl>
    <w:lvl w:ilvl="2" w:tplc="B05074AE">
      <w:numFmt w:val="decimal"/>
      <w:lvlText w:val=""/>
      <w:lvlJc w:val="left"/>
    </w:lvl>
    <w:lvl w:ilvl="3" w:tplc="D5F80BDE">
      <w:numFmt w:val="decimal"/>
      <w:lvlText w:val=""/>
      <w:lvlJc w:val="left"/>
    </w:lvl>
    <w:lvl w:ilvl="4" w:tplc="BCDAA376">
      <w:numFmt w:val="decimal"/>
      <w:lvlText w:val=""/>
      <w:lvlJc w:val="left"/>
    </w:lvl>
    <w:lvl w:ilvl="5" w:tplc="85E658DA">
      <w:numFmt w:val="decimal"/>
      <w:lvlText w:val=""/>
      <w:lvlJc w:val="left"/>
    </w:lvl>
    <w:lvl w:ilvl="6" w:tplc="048490B6">
      <w:numFmt w:val="decimal"/>
      <w:lvlText w:val=""/>
      <w:lvlJc w:val="left"/>
    </w:lvl>
    <w:lvl w:ilvl="7" w:tplc="2996D568">
      <w:numFmt w:val="decimal"/>
      <w:lvlText w:val=""/>
      <w:lvlJc w:val="left"/>
    </w:lvl>
    <w:lvl w:ilvl="8" w:tplc="84E26486">
      <w:numFmt w:val="decimal"/>
      <w:lvlText w:val=""/>
      <w:lvlJc w:val="left"/>
    </w:lvl>
  </w:abstractNum>
  <w:abstractNum w:abstractNumId="2" w15:restartNumberingAfterBreak="0">
    <w:nsid w:val="6AB02A04"/>
    <w:multiLevelType w:val="singleLevel"/>
    <w:tmpl w:val="2F66AACE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abstractNum w:abstractNumId="3" w15:restartNumberingAfterBreak="0">
    <w:nsid w:val="6E0B67E3"/>
    <w:multiLevelType w:val="singleLevel"/>
    <w:tmpl w:val="7A405FE6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abstractNum w:abstractNumId="4" w15:restartNumberingAfterBreak="0">
    <w:nsid w:val="78AA5437"/>
    <w:multiLevelType w:val="singleLevel"/>
    <w:tmpl w:val="025CBB1C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abstractNum w:abstractNumId="5" w15:restartNumberingAfterBreak="0">
    <w:nsid w:val="7E66630C"/>
    <w:multiLevelType w:val="singleLevel"/>
    <w:tmpl w:val="22F0AC48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rFonts w:ascii="Calibri" w:hAnsi="Calibri"/>
        <w:b/>
        <w:color w:val="1E7A56"/>
      </w:rPr>
    </w:lvl>
  </w:abstractNum>
  <w:num w:numId="1" w16cid:durableId="1388845166">
    <w:abstractNumId w:val="0"/>
    <w:lvlOverride w:ilvl="0">
      <w:startOverride w:val="1"/>
    </w:lvlOverride>
  </w:num>
  <w:num w:numId="2" w16cid:durableId="1626034276">
    <w:abstractNumId w:val="1"/>
    <w:lvlOverride w:ilvl="0">
      <w:startOverride w:val="1"/>
    </w:lvlOverride>
  </w:num>
  <w:num w:numId="3" w16cid:durableId="1170413880">
    <w:abstractNumId w:val="2"/>
  </w:num>
  <w:num w:numId="4" w16cid:durableId="531965178">
    <w:abstractNumId w:val="5"/>
  </w:num>
  <w:num w:numId="5" w16cid:durableId="205027334">
    <w:abstractNumId w:val="3"/>
  </w:num>
  <w:num w:numId="6" w16cid:durableId="172930613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8"/>
    <w:rsid w:val="000511C8"/>
    <w:rsid w:val="00110DE2"/>
    <w:rsid w:val="0014469D"/>
    <w:rsid w:val="002309BC"/>
    <w:rsid w:val="002F2FCA"/>
    <w:rsid w:val="004344FA"/>
    <w:rsid w:val="005603ED"/>
    <w:rsid w:val="00564158"/>
    <w:rsid w:val="005C0BDE"/>
    <w:rsid w:val="008535E3"/>
    <w:rsid w:val="00861322"/>
    <w:rsid w:val="00986468"/>
    <w:rsid w:val="00AB4993"/>
    <w:rsid w:val="00AF7D41"/>
    <w:rsid w:val="00B33F60"/>
    <w:rsid w:val="00B937DB"/>
    <w:rsid w:val="00C95B73"/>
    <w:rsid w:val="00EB323A"/>
    <w:rsid w:val="00EE2E64"/>
    <w:rsid w:val="00FB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26E4"/>
  <w15:docId w15:val="{9788F7E2-90B7-A44C-B59C-90BC97C8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2937"/>
        <w:sz w:val="21"/>
        <w:szCs w:val="21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76" w:lineRule="auto"/>
    </w:pPr>
  </w:style>
  <w:style w:type="paragraph" w:styleId="Nadpis1">
    <w:name w:val="heading 1"/>
    <w:uiPriority w:val="9"/>
    <w:qFormat/>
    <w:pPr>
      <w:keepNext/>
      <w:keepLines/>
      <w:pBdr>
        <w:bottom w:val="single" w:sz="8" w:space="5" w:color="D3DAE5"/>
      </w:pBdr>
      <w:spacing w:before="460" w:after="200"/>
      <w:outlineLvl w:val="0"/>
    </w:pPr>
    <w:rPr>
      <w:b/>
      <w:bCs/>
      <w:color w:val="0F2F57"/>
      <w:sz w:val="30"/>
      <w:szCs w:val="34"/>
    </w:rPr>
  </w:style>
  <w:style w:type="paragraph" w:styleId="Nadpis2">
    <w:name w:val="heading 2"/>
    <w:uiPriority w:val="9"/>
    <w:unhideWhenUsed/>
    <w:qFormat/>
    <w:pPr>
      <w:keepNext/>
      <w:keepLines/>
      <w:spacing w:before="320" w:after="140"/>
      <w:outlineLvl w:val="1"/>
    </w:pPr>
    <w:rPr>
      <w:b/>
      <w:bCs/>
      <w:color w:val="0F2F57"/>
      <w:sz w:val="25"/>
      <w:szCs w:val="26"/>
    </w:rPr>
  </w:style>
  <w:style w:type="paragraph" w:styleId="Nadpis3">
    <w:name w:val="heading 3"/>
    <w:uiPriority w:val="9"/>
    <w:unhideWhenUsed/>
    <w:qFormat/>
    <w:pPr>
      <w:keepNext/>
      <w:keepLines/>
      <w:spacing w:before="260" w:after="120"/>
      <w:outlineLvl w:val="2"/>
    </w:pPr>
    <w:rPr>
      <w:b/>
      <w:bCs/>
      <w:color w:val="1B6B4B"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HFText">
    <w:name w:val="HF Text"/>
    <w:pPr>
      <w:spacing w:line="240" w:lineRule="auto"/>
    </w:pPr>
    <w:rPr>
      <w:color w:val="6B728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322"/>
  </w:style>
  <w:style w:type="paragraph" w:styleId="Zpat">
    <w:name w:val="footer"/>
    <w:basedOn w:val="Normln"/>
    <w:link w:val="Zpat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322"/>
  </w:style>
  <w:style w:type="character" w:styleId="slostrnky">
    <w:name w:val="page number"/>
    <w:basedOn w:val="Standardnpsmoodstavce"/>
    <w:uiPriority w:val="99"/>
    <w:semiHidden/>
    <w:unhideWhenUsed/>
    <w:rsid w:val="00861322"/>
  </w:style>
  <w:style w:type="character" w:styleId="Odkaznakoment">
    <w:name w:val="annotation reference"/>
    <w:basedOn w:val="Standardnpsmoodstavce"/>
    <w:uiPriority w:val="99"/>
    <w:semiHidden/>
    <w:unhideWhenUsed/>
    <w:rsid w:val="00B937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37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37D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37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37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653EA84198BB45921875CE212399AD" ma:contentTypeVersion="18" ma:contentTypeDescription="Vytvoří nový dokument" ma:contentTypeScope="" ma:versionID="acdc99938ea3f3fc9571fda24800f794">
  <xsd:schema xmlns:xsd="http://www.w3.org/2001/XMLSchema" xmlns:xs="http://www.w3.org/2001/XMLSchema" xmlns:p="http://schemas.microsoft.com/office/2006/metadata/properties" xmlns:ns2="252fd92d-4a95-415f-85c1-c6d947e38658" xmlns:ns3="aa66c430-7097-4280-9973-0f2510a1eaf8" targetNamespace="http://schemas.microsoft.com/office/2006/metadata/properties" ma:root="true" ma:fieldsID="82ac69bc502956f9a17db0efc3eea236" ns2:_="" ns3:_="">
    <xsd:import namespace="252fd92d-4a95-415f-85c1-c6d947e38658"/>
    <xsd:import namespace="aa66c430-7097-4280-9973-0f2510a1e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d92d-4a95-415f-85c1-c6d947e38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c9f238a-7bcf-4ddd-b79f-3905a05b0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6c430-7097-4280-9973-0f2510a1e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9b3a2b-3c2c-4b99-a740-70f0002c4706}" ma:internalName="TaxCatchAll" ma:showField="CatchAllData" ma:web="aa66c430-7097-4280-9973-0f2510a1e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2fd92d-4a95-415f-85c1-c6d947e38658">
      <Terms xmlns="http://schemas.microsoft.com/office/infopath/2007/PartnerControls"/>
    </lcf76f155ced4ddcb4097134ff3c332f>
    <TaxCatchAll xmlns="aa66c430-7097-4280-9973-0f2510a1eaf8" xsi:nil="true"/>
  </documentManagement>
</p:properties>
</file>

<file path=customXml/itemProps1.xml><?xml version="1.0" encoding="utf-8"?>
<ds:datastoreItem xmlns:ds="http://schemas.openxmlformats.org/officeDocument/2006/customXml" ds:itemID="{0092B85A-891B-47F4-9653-EF95D36F00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469880-BA72-40EE-9528-8A7747586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fd92d-4a95-415f-85c1-c6d947e38658"/>
    <ds:schemaRef ds:uri="aa66c430-7097-4280-9973-0f2510a1e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E4DFB5-56D5-4A5B-9EC0-73BD7416F92A}">
  <ds:schemaRefs>
    <ds:schemaRef ds:uri="http://schemas.microsoft.com/office/2006/metadata/properties"/>
    <ds:schemaRef ds:uri="http://schemas.microsoft.com/office/infopath/2007/PartnerControls"/>
    <ds:schemaRef ds:uri="252fd92d-4a95-415f-85c1-c6d947e38658"/>
    <ds:schemaRef ds:uri="aa66c430-7097-4280-9973-0f2510a1ea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477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4</vt:lpstr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4</dc:title>
  <dc:subject>Výběrové řízení – upravená příloha</dc:subject>
  <dc:creator/>
  <dc:description>Zadávací dokumentace – výběrové řízení, Strategický plán SZP 2023–2027</dc:description>
  <cp:lastModifiedBy>Hana Tatarčiaková</cp:lastModifiedBy>
  <cp:revision>5</cp:revision>
  <dcterms:created xsi:type="dcterms:W3CDTF">2026-10-02T09:52:00Z</dcterms:created>
  <dcterms:modified xsi:type="dcterms:W3CDTF">2026-10-25T20:25:00Z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0x010100A2653EA84198BB45921875CE212399AD</vt:lpwstr>
  </property>
</Properties>
</file>