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2404C1" w:rsidRDefault="000F141A" w:rsidP="000F141A">
      <w:pPr>
        <w:pStyle w:val="Nzev"/>
        <w:jc w:val="center"/>
        <w:rPr>
          <w:rFonts w:ascii="Cambria" w:hAnsi="Cambria"/>
          <w:sz w:val="52"/>
          <w:szCs w:val="52"/>
        </w:rPr>
      </w:pPr>
      <w:r w:rsidRPr="002404C1">
        <w:rPr>
          <w:rFonts w:ascii="Cambria" w:hAnsi="Cambria"/>
          <w:sz w:val="52"/>
          <w:szCs w:val="52"/>
        </w:rPr>
        <w:t>Smlouva o dílo</w:t>
      </w:r>
    </w:p>
    <w:p w14:paraId="47E97541" w14:textId="77777777" w:rsidR="000F141A" w:rsidRPr="002404C1" w:rsidRDefault="000F141A" w:rsidP="000F141A">
      <w:pPr>
        <w:pBdr>
          <w:bottom w:val="single" w:sz="4" w:space="7" w:color="auto"/>
        </w:pBdr>
        <w:jc w:val="center"/>
        <w:rPr>
          <w:rFonts w:ascii="Cambria" w:hAnsi="Cambria" w:cs="Arial"/>
          <w:i/>
          <w:sz w:val="18"/>
          <w:szCs w:val="18"/>
        </w:rPr>
      </w:pPr>
      <w:r w:rsidRPr="002404C1">
        <w:rPr>
          <w:rFonts w:ascii="Cambria" w:hAnsi="Cambria" w:cs="Arial"/>
          <w:i/>
          <w:sz w:val="18"/>
          <w:szCs w:val="18"/>
        </w:rPr>
        <w:t>Uzavřená dle ust.</w:t>
      </w:r>
      <w:r w:rsidRPr="002404C1">
        <w:rPr>
          <w:rFonts w:ascii="Cambria" w:hAnsi="Cambria" w:cs="Arial"/>
          <w:i/>
          <w:iCs/>
          <w:sz w:val="18"/>
          <w:szCs w:val="18"/>
        </w:rPr>
        <w:t> § 2586 a násl. zákona č. 89/2012 Sb., občanského zákoníku (dále jen „</w:t>
      </w:r>
      <w:r w:rsidRPr="002404C1">
        <w:rPr>
          <w:rFonts w:ascii="Cambria" w:hAnsi="Cambria" w:cs="Arial"/>
          <w:b/>
          <w:i/>
          <w:iCs/>
          <w:sz w:val="18"/>
          <w:szCs w:val="18"/>
        </w:rPr>
        <w:t>Občanský zákoník</w:t>
      </w:r>
      <w:r w:rsidRPr="002404C1">
        <w:rPr>
          <w:rFonts w:ascii="Cambria" w:hAnsi="Cambria" w:cs="Arial"/>
          <w:i/>
          <w:iCs/>
          <w:sz w:val="18"/>
          <w:szCs w:val="18"/>
        </w:rPr>
        <w:t xml:space="preserve">“) </w:t>
      </w:r>
      <w:r w:rsidRPr="002404C1">
        <w:rPr>
          <w:rFonts w:ascii="Cambria" w:hAnsi="Cambria" w:cs="Arial"/>
          <w:bCs/>
          <w:i/>
          <w:sz w:val="18"/>
          <w:szCs w:val="18"/>
        </w:rPr>
        <w:t>níže uvedeného dne, měsíce a roku, mezi</w:t>
      </w:r>
      <w:r w:rsidRPr="002404C1">
        <w:rPr>
          <w:rFonts w:ascii="Cambria" w:hAnsi="Cambria" w:cs="Arial"/>
          <w:i/>
          <w:sz w:val="18"/>
          <w:szCs w:val="18"/>
        </w:rPr>
        <w:t xml:space="preserve"> (dále jen „</w:t>
      </w:r>
      <w:r w:rsidRPr="002404C1">
        <w:rPr>
          <w:rFonts w:ascii="Cambria" w:hAnsi="Cambria" w:cs="Arial"/>
          <w:b/>
          <w:i/>
          <w:sz w:val="18"/>
          <w:szCs w:val="18"/>
        </w:rPr>
        <w:t>smlouva</w:t>
      </w:r>
      <w:r w:rsidRPr="002404C1">
        <w:rPr>
          <w:rFonts w:ascii="Cambria" w:hAnsi="Cambria" w:cs="Arial"/>
          <w:i/>
          <w:sz w:val="18"/>
          <w:szCs w:val="18"/>
        </w:rPr>
        <w:t>“).</w:t>
      </w:r>
    </w:p>
    <w:p w14:paraId="60EF32A7" w14:textId="0CA0AAB9" w:rsidR="00456EAD" w:rsidRPr="002404C1" w:rsidRDefault="00BC7E4B" w:rsidP="00456EAD">
      <w:pPr>
        <w:rPr>
          <w:rFonts w:ascii="Cambria" w:hAnsi="Cambria" w:cs="Arial"/>
          <w:color w:val="0070C0"/>
          <w:sz w:val="18"/>
          <w:szCs w:val="18"/>
        </w:rPr>
      </w:pPr>
      <w:r>
        <w:rPr>
          <w:rFonts w:ascii="Cambria" w:hAnsi="Cambria" w:cs="Arial"/>
          <w:color w:val="0070C0"/>
          <w:sz w:val="18"/>
          <w:szCs w:val="18"/>
          <w:highlight w:val="yellow"/>
        </w:rPr>
        <w:t>Zhotovitel</w:t>
      </w:r>
      <w:r w:rsidR="000F141A" w:rsidRPr="002404C1">
        <w:rPr>
          <w:rFonts w:ascii="Cambria" w:hAnsi="Cambria" w:cs="Arial"/>
          <w:color w:val="0070C0"/>
          <w:sz w:val="18"/>
          <w:szCs w:val="18"/>
          <w:highlight w:val="yellow"/>
        </w:rPr>
        <w:t xml:space="preserve"> je oprávněn doplnit pouze chybějící žlutě zvýrazněné údaje. Tyto i následující žlutě zvýrazněné pokyny následně odmaže.</w:t>
      </w:r>
    </w:p>
    <w:p w14:paraId="660BFD78" w14:textId="0B3DCC0F" w:rsidR="00111859" w:rsidRDefault="000F141A" w:rsidP="00111859">
      <w:pPr>
        <w:spacing w:before="120"/>
        <w:rPr>
          <w:rFonts w:ascii="Cambria" w:hAnsi="Cambria" w:cs="Arial"/>
          <w:b/>
          <w:bCs/>
          <w:i/>
          <w:iCs/>
          <w:szCs w:val="20"/>
        </w:rPr>
      </w:pPr>
      <w:r w:rsidRPr="002404C1">
        <w:rPr>
          <w:rFonts w:ascii="Cambria" w:hAnsi="Cambria" w:cs="Arial"/>
          <w:szCs w:val="20"/>
        </w:rPr>
        <w:t xml:space="preserve">Pro </w:t>
      </w:r>
      <w:r w:rsidR="007C7B3C" w:rsidRPr="002404C1">
        <w:rPr>
          <w:rFonts w:ascii="Cambria" w:hAnsi="Cambria" w:cs="Arial"/>
          <w:szCs w:val="20"/>
        </w:rPr>
        <w:t xml:space="preserve">veřejnou </w:t>
      </w:r>
      <w:r w:rsidRPr="002404C1">
        <w:rPr>
          <w:rFonts w:ascii="Cambria" w:hAnsi="Cambria" w:cs="Arial"/>
          <w:szCs w:val="20"/>
        </w:rPr>
        <w:t xml:space="preserve">zakázku s názvem </w:t>
      </w:r>
      <w:r w:rsidR="00BF7B1B" w:rsidRPr="00BF7B1B">
        <w:rPr>
          <w:rFonts w:ascii="Cambria" w:hAnsi="Cambria" w:cs="Arial"/>
          <w:b/>
          <w:bCs/>
          <w:i/>
          <w:iCs/>
          <w:szCs w:val="20"/>
        </w:rPr>
        <w:t>Dodávka a instalace chladicích technologií pro výrobní a prodejní prostory</w:t>
      </w:r>
    </w:p>
    <w:p w14:paraId="79EF17F8" w14:textId="41F75407" w:rsidR="00BF7B1B" w:rsidRPr="00BF7B1B" w:rsidRDefault="00BF7B1B" w:rsidP="00BF7B1B">
      <w:pPr>
        <w:spacing w:before="60" w:after="120"/>
        <w:jc w:val="both"/>
        <w:rPr>
          <w:rFonts w:ascii="Cambria" w:hAnsi="Cambria" w:cs="Arial"/>
        </w:rPr>
      </w:pPr>
      <w:r w:rsidRPr="00BF7B1B">
        <w:rPr>
          <w:rFonts w:ascii="Cambria" w:hAnsi="Cambria" w:cs="Arial"/>
          <w:szCs w:val="20"/>
        </w:rPr>
        <w:t xml:space="preserve">Dílčí část 1 – </w:t>
      </w:r>
      <w:r w:rsidRPr="00BF7B1B">
        <w:rPr>
          <w:rFonts w:ascii="Cambria" w:hAnsi="Cambria" w:cs="Arial"/>
          <w:b/>
          <w:bCs/>
          <w:u w:val="single"/>
        </w:rPr>
        <w:t>Technologické chlazení</w:t>
      </w:r>
    </w:p>
    <w:p w14:paraId="2D44C5BA" w14:textId="3845BA61" w:rsidR="00C75719" w:rsidRPr="00111859" w:rsidRDefault="00C75719" w:rsidP="00111859">
      <w:pPr>
        <w:spacing w:before="120"/>
        <w:rPr>
          <w:rFonts w:ascii="Cambria" w:hAnsi="Cambria" w:cs="Arial"/>
          <w:b/>
          <w:bCs/>
          <w:szCs w:val="20"/>
          <w:u w:val="single"/>
        </w:rPr>
      </w:pPr>
      <w:r w:rsidRPr="002404C1">
        <w:rPr>
          <w:rFonts w:ascii="Cambria" w:hAnsi="Cambria" w:cs="Arial"/>
          <w:szCs w:val="20"/>
        </w:rPr>
        <w:t>Zadávané v rámci spolufinancovaného</w:t>
      </w:r>
      <w:r w:rsidRPr="002404C1">
        <w:rPr>
          <w:rFonts w:ascii="Cambria" w:hAnsi="Cambria" w:cs="Arial"/>
          <w:sz w:val="18"/>
          <w:szCs w:val="18"/>
        </w:rPr>
        <w:t xml:space="preserve"> dotačního projektu č. </w:t>
      </w:r>
      <w:r w:rsidRPr="002404C1">
        <w:rPr>
          <w:rStyle w:val="datalabel"/>
          <w:rFonts w:ascii="Cambria" w:hAnsi="Cambria"/>
          <w:sz w:val="18"/>
          <w:szCs w:val="18"/>
        </w:rPr>
        <w:t>25/006/3473b/600/007264</w:t>
      </w:r>
    </w:p>
    <w:p w14:paraId="3DB03DEF" w14:textId="77777777" w:rsidR="00C75719" w:rsidRPr="002404C1" w:rsidRDefault="00C75719" w:rsidP="004D2E90">
      <w:pPr>
        <w:spacing w:before="120"/>
        <w:rPr>
          <w:rFonts w:ascii="Cambria" w:hAnsi="Cambria"/>
          <w:b/>
          <w:color w:val="000000"/>
          <w:szCs w:val="20"/>
        </w:rPr>
      </w:pPr>
    </w:p>
    <w:p w14:paraId="3C2C276B"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Zhotovitel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highlight w:val="yellow"/>
        </w:rPr>
        <w:t>………………</w:t>
      </w:r>
    </w:p>
    <w:p w14:paraId="04F1059F"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2D715EC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se sídlem:</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14D029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IČO: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3268DA4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B89DE6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Zapsána v OR: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327149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bankovní spojení (číslo účtu):</w:t>
      </w:r>
      <w:r w:rsidRPr="002404C1">
        <w:rPr>
          <w:rFonts w:ascii="Cambria" w:hAnsi="Cambria"/>
          <w:sz w:val="20"/>
          <w:szCs w:val="22"/>
        </w:rPr>
        <w:tab/>
      </w:r>
      <w:r w:rsidRPr="002404C1">
        <w:rPr>
          <w:rFonts w:ascii="Cambria" w:hAnsi="Cambria"/>
          <w:sz w:val="20"/>
          <w:szCs w:val="22"/>
          <w:highlight w:val="yellow"/>
        </w:rPr>
        <w:t>……………….</w:t>
      </w:r>
    </w:p>
    <w:p w14:paraId="3D4E2E7D" w14:textId="2FC537EF"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telefon:</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7B5A437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e-mail:</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50DAB55F" w14:textId="77777777" w:rsidR="000F141A" w:rsidRPr="002404C1" w:rsidRDefault="000F141A" w:rsidP="000F141A">
      <w:pPr>
        <w:pStyle w:val="Body2"/>
        <w:spacing w:line="240" w:lineRule="auto"/>
        <w:rPr>
          <w:rFonts w:ascii="Cambria" w:hAnsi="Cambria"/>
          <w:sz w:val="20"/>
          <w:szCs w:val="22"/>
        </w:rPr>
      </w:pPr>
    </w:p>
    <w:p w14:paraId="716CDDA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Osoby oprávněné k jednání dle této smlouvy:</w:t>
      </w:r>
    </w:p>
    <w:p w14:paraId="787FDE80" w14:textId="3BFFA4B1"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technických:</w:t>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5C87D381"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smluvních: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 xml:space="preserve">………………. </w:t>
      </w:r>
    </w:p>
    <w:p w14:paraId="61C9D134" w14:textId="77777777" w:rsidR="000F141A" w:rsidRPr="002404C1" w:rsidRDefault="000F141A" w:rsidP="000F141A">
      <w:pPr>
        <w:pStyle w:val="Body2"/>
        <w:spacing w:before="240" w:line="240" w:lineRule="auto"/>
        <w:rPr>
          <w:rFonts w:ascii="Cambria" w:hAnsi="Cambria"/>
          <w:sz w:val="20"/>
          <w:szCs w:val="22"/>
        </w:rPr>
      </w:pPr>
      <w:r w:rsidRPr="002404C1">
        <w:rPr>
          <w:rFonts w:ascii="Cambria" w:hAnsi="Cambria"/>
          <w:sz w:val="20"/>
          <w:szCs w:val="22"/>
        </w:rPr>
        <w:t>(dále jako „</w:t>
      </w:r>
      <w:r w:rsidRPr="002404C1">
        <w:rPr>
          <w:rFonts w:ascii="Cambria" w:hAnsi="Cambria"/>
          <w:b/>
          <w:bCs/>
          <w:sz w:val="20"/>
          <w:szCs w:val="22"/>
        </w:rPr>
        <w:t>Zhotovitel</w:t>
      </w:r>
      <w:r w:rsidRPr="002404C1">
        <w:rPr>
          <w:rFonts w:ascii="Cambria" w:hAnsi="Cambria"/>
          <w:sz w:val="20"/>
          <w:szCs w:val="22"/>
        </w:rPr>
        <w:t>“)</w:t>
      </w:r>
    </w:p>
    <w:p w14:paraId="166BB3D3" w14:textId="77777777" w:rsidR="000F141A" w:rsidRPr="002404C1" w:rsidRDefault="000F141A" w:rsidP="000F141A">
      <w:pPr>
        <w:pStyle w:val="Body2"/>
        <w:spacing w:before="200" w:after="200" w:line="240" w:lineRule="auto"/>
        <w:rPr>
          <w:rFonts w:ascii="Cambria" w:hAnsi="Cambria"/>
          <w:sz w:val="20"/>
          <w:szCs w:val="22"/>
        </w:rPr>
      </w:pPr>
      <w:r w:rsidRPr="002404C1">
        <w:rPr>
          <w:rFonts w:ascii="Cambria" w:hAnsi="Cambria"/>
          <w:sz w:val="20"/>
          <w:szCs w:val="22"/>
        </w:rPr>
        <w:t>a</w:t>
      </w:r>
    </w:p>
    <w:p w14:paraId="3CDE69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Objednatel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rPr>
        <w:t>A.W. spol. s r.o.</w:t>
      </w:r>
    </w:p>
    <w:p w14:paraId="3B8C3BF3" w14:textId="52064B22"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 xml:space="preserve">Ing. Michalem Pavelkou, </w:t>
      </w:r>
      <w:r w:rsidR="00D15D53" w:rsidRPr="002404C1">
        <w:rPr>
          <w:rFonts w:ascii="Cambria" w:hAnsi="Cambria"/>
          <w:sz w:val="20"/>
          <w:szCs w:val="22"/>
        </w:rPr>
        <w:t>p</w:t>
      </w:r>
      <w:r w:rsidRPr="002404C1">
        <w:rPr>
          <w:rFonts w:ascii="Cambria" w:hAnsi="Cambria"/>
          <w:sz w:val="20"/>
          <w:szCs w:val="22"/>
        </w:rPr>
        <w:t>rokur</w:t>
      </w:r>
      <w:r w:rsidR="00D15D53" w:rsidRPr="002404C1">
        <w:rPr>
          <w:rFonts w:ascii="Cambria" w:hAnsi="Cambria"/>
          <w:sz w:val="20"/>
          <w:szCs w:val="22"/>
        </w:rPr>
        <w:t>istou</w:t>
      </w:r>
    </w:p>
    <w:p w14:paraId="0DE4B88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se sídlem: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Palackého 57/4, 789 83 Loštice</w:t>
      </w:r>
    </w:p>
    <w:p w14:paraId="1A874E43" w14:textId="3A2EBE8E"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IČ</w:t>
      </w:r>
      <w:r w:rsidR="00D15D53" w:rsidRPr="002404C1">
        <w:rPr>
          <w:rFonts w:ascii="Cambria" w:hAnsi="Cambria"/>
          <w:sz w:val="20"/>
          <w:szCs w:val="22"/>
        </w:rPr>
        <w:t>O</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136</w:t>
      </w:r>
      <w:r w:rsidR="00D15D53" w:rsidRPr="002404C1">
        <w:rPr>
          <w:rFonts w:ascii="Cambria" w:hAnsi="Cambria"/>
          <w:sz w:val="20"/>
          <w:szCs w:val="22"/>
        </w:rPr>
        <w:t xml:space="preserve"> </w:t>
      </w:r>
      <w:r w:rsidRPr="002404C1">
        <w:rPr>
          <w:rFonts w:ascii="Cambria" w:hAnsi="Cambria"/>
          <w:sz w:val="20"/>
          <w:szCs w:val="22"/>
        </w:rPr>
        <w:t>42</w:t>
      </w:r>
      <w:r w:rsidR="00D15D53" w:rsidRPr="002404C1">
        <w:rPr>
          <w:rFonts w:ascii="Cambria" w:hAnsi="Cambria"/>
          <w:sz w:val="20"/>
          <w:szCs w:val="22"/>
        </w:rPr>
        <w:t xml:space="preserve"> </w:t>
      </w:r>
      <w:r w:rsidRPr="002404C1">
        <w:rPr>
          <w:rFonts w:ascii="Cambria" w:hAnsi="Cambria"/>
          <w:sz w:val="20"/>
          <w:szCs w:val="22"/>
        </w:rPr>
        <w:t>031</w:t>
      </w:r>
    </w:p>
    <w:p w14:paraId="53D21D8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CZ13642031</w:t>
      </w:r>
    </w:p>
    <w:p w14:paraId="3EC4B9C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Zápis v OR:</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KS v Ostravě, oddíl C, vložka 179</w:t>
      </w:r>
    </w:p>
    <w:p w14:paraId="1C182E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plátce DPH: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ANO</w:t>
      </w:r>
    </w:p>
    <w:p w14:paraId="76D54773" w14:textId="77777777" w:rsidR="00456EAD" w:rsidRPr="002404C1" w:rsidRDefault="00456EAD" w:rsidP="00456EAD">
      <w:pPr>
        <w:jc w:val="center"/>
        <w:rPr>
          <w:rFonts w:ascii="Cambria" w:hAnsi="Cambria"/>
          <w:color w:val="000000"/>
          <w:szCs w:val="20"/>
        </w:rPr>
      </w:pPr>
    </w:p>
    <w:p w14:paraId="6F22F332"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w:t>
      </w:r>
    </w:p>
    <w:p w14:paraId="2AD8BF1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Preambule</w:t>
      </w:r>
    </w:p>
    <w:p w14:paraId="582703C2" w14:textId="77777777" w:rsidR="00456EAD" w:rsidRPr="002404C1" w:rsidRDefault="00456EAD" w:rsidP="00456EAD">
      <w:pPr>
        <w:jc w:val="both"/>
        <w:rPr>
          <w:rFonts w:ascii="Cambria" w:hAnsi="Cambria"/>
          <w:b/>
          <w:color w:val="000000"/>
          <w:szCs w:val="20"/>
        </w:rPr>
      </w:pPr>
    </w:p>
    <w:p w14:paraId="6BC80ABB" w14:textId="77777777" w:rsidR="00456EAD" w:rsidRPr="002404C1" w:rsidRDefault="00456EAD" w:rsidP="00456EAD">
      <w:pPr>
        <w:jc w:val="both"/>
        <w:rPr>
          <w:rFonts w:ascii="Cambria" w:hAnsi="Cambria"/>
          <w:color w:val="000000"/>
          <w:szCs w:val="20"/>
        </w:rPr>
      </w:pPr>
      <w:r w:rsidRPr="002404C1">
        <w:rPr>
          <w:rFonts w:ascii="Cambria" w:hAnsi="Cambria"/>
          <w:b/>
          <w:bCs/>
          <w:color w:val="000000"/>
          <w:szCs w:val="20"/>
        </w:rPr>
        <w:t>1.</w:t>
      </w:r>
      <w:r w:rsidRPr="002404C1">
        <w:rPr>
          <w:rFonts w:ascii="Cambria" w:hAnsi="Cambria"/>
          <w:bCs/>
          <w:color w:val="000000"/>
          <w:szCs w:val="20"/>
        </w:rPr>
        <w:t xml:space="preserve">  </w:t>
      </w:r>
      <w:r w:rsidRPr="002404C1">
        <w:rPr>
          <w:rFonts w:ascii="Cambria" w:hAnsi="Cambria"/>
          <w:bCs/>
          <w:color w:val="000000"/>
          <w:szCs w:val="20"/>
        </w:rPr>
        <w:tab/>
        <w:t>Smluvní strany</w:t>
      </w:r>
      <w:r w:rsidRPr="002404C1">
        <w:rPr>
          <w:rFonts w:ascii="Cambria" w:hAnsi="Cambria"/>
          <w:color w:val="000000"/>
          <w:szCs w:val="20"/>
        </w:rPr>
        <w:t xml:space="preserve"> projevují touto smlouvou vůli zřídit mezi sebou závazek a řídit se obsahem této smlouvy.   </w:t>
      </w:r>
    </w:p>
    <w:p w14:paraId="74509F4B" w14:textId="77777777" w:rsidR="00456EAD" w:rsidRPr="002404C1" w:rsidRDefault="00456EAD" w:rsidP="00456EAD">
      <w:pPr>
        <w:jc w:val="both"/>
        <w:rPr>
          <w:rFonts w:ascii="Cambria" w:hAnsi="Cambria"/>
          <w:color w:val="000000"/>
          <w:szCs w:val="20"/>
        </w:rPr>
      </w:pPr>
    </w:p>
    <w:p w14:paraId="53FBE7B9"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2.</w:t>
      </w:r>
      <w:r w:rsidRPr="002404C1">
        <w:rPr>
          <w:rFonts w:ascii="Cambria" w:hAnsi="Cambria"/>
          <w:bCs/>
          <w:color w:val="000000"/>
          <w:szCs w:val="20"/>
        </w:rPr>
        <w:t xml:space="preserve"> </w:t>
      </w:r>
      <w:r w:rsidRPr="002404C1">
        <w:rPr>
          <w:rFonts w:ascii="Cambria" w:hAnsi="Cambria"/>
          <w:bCs/>
          <w:color w:val="000000"/>
          <w:szCs w:val="20"/>
        </w:rPr>
        <w:tab/>
      </w:r>
      <w:r w:rsidRPr="002404C1">
        <w:rPr>
          <w:rFonts w:ascii="Cambria" w:hAnsi="Cambria"/>
          <w:color w:val="000000"/>
          <w:szCs w:val="20"/>
        </w:rPr>
        <w:t>Účelem této smlouvy je ujednání podmínek k provedení díla, specifikovaného v článku II. této smlouvy.</w:t>
      </w:r>
    </w:p>
    <w:p w14:paraId="01F57835" w14:textId="77777777" w:rsidR="00456EAD" w:rsidRPr="002404C1" w:rsidRDefault="00456EAD" w:rsidP="00456EAD">
      <w:pPr>
        <w:jc w:val="both"/>
        <w:rPr>
          <w:rFonts w:ascii="Cambria" w:hAnsi="Cambria"/>
          <w:color w:val="000000"/>
          <w:szCs w:val="20"/>
        </w:rPr>
      </w:pPr>
    </w:p>
    <w:p w14:paraId="41112E1E"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3.</w:t>
      </w:r>
      <w:r w:rsidRPr="002404C1">
        <w:rPr>
          <w:rFonts w:ascii="Cambria" w:hAnsi="Cambria"/>
          <w:color w:val="000000"/>
          <w:szCs w:val="20"/>
        </w:rPr>
        <w:t xml:space="preserve">  </w:t>
      </w:r>
      <w:r w:rsidRPr="002404C1">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2404C1" w:rsidRDefault="00456EAD" w:rsidP="00456EAD">
      <w:pPr>
        <w:jc w:val="both"/>
        <w:rPr>
          <w:rFonts w:ascii="Cambria" w:hAnsi="Cambria"/>
          <w:color w:val="000000"/>
          <w:szCs w:val="20"/>
        </w:rPr>
      </w:pPr>
    </w:p>
    <w:p w14:paraId="1D15B906"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4.</w:t>
      </w:r>
      <w:r w:rsidRPr="002404C1">
        <w:rPr>
          <w:rFonts w:ascii="Cambria" w:hAnsi="Cambria"/>
          <w:color w:val="000000"/>
          <w:szCs w:val="20"/>
        </w:rPr>
        <w:t xml:space="preserve">  </w:t>
      </w:r>
      <w:r w:rsidRPr="002404C1">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2404C1" w:rsidRDefault="00456EAD" w:rsidP="00456EAD">
      <w:pPr>
        <w:jc w:val="both"/>
        <w:rPr>
          <w:rFonts w:ascii="Cambria" w:hAnsi="Cambria"/>
          <w:color w:val="000000"/>
          <w:szCs w:val="20"/>
        </w:rPr>
      </w:pPr>
    </w:p>
    <w:p w14:paraId="5DA30FD8" w14:textId="70388067" w:rsidR="00456EAD" w:rsidRPr="002404C1" w:rsidRDefault="00456EAD" w:rsidP="00456EAD">
      <w:pPr>
        <w:jc w:val="both"/>
        <w:rPr>
          <w:rFonts w:ascii="Cambria" w:hAnsi="Cambria"/>
          <w:color w:val="000000"/>
          <w:szCs w:val="20"/>
        </w:rPr>
      </w:pPr>
      <w:r w:rsidRPr="002404C1">
        <w:rPr>
          <w:rFonts w:ascii="Cambria" w:hAnsi="Cambria"/>
          <w:b/>
          <w:color w:val="000000"/>
          <w:szCs w:val="20"/>
        </w:rPr>
        <w:lastRenderedPageBreak/>
        <w:t>5.</w:t>
      </w:r>
      <w:r w:rsidRPr="002404C1">
        <w:rPr>
          <w:rFonts w:ascii="Cambria" w:hAnsi="Cambria"/>
          <w:color w:val="000000"/>
          <w:szCs w:val="20"/>
        </w:rPr>
        <w:t xml:space="preserve">  </w:t>
      </w:r>
      <w:r w:rsidRPr="002404C1">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2404C1">
        <w:rPr>
          <w:rFonts w:ascii="Cambria" w:hAnsi="Cambria"/>
          <w:color w:val="000000"/>
          <w:szCs w:val="20"/>
        </w:rPr>
        <w:t>.</w:t>
      </w:r>
      <w:r w:rsidRPr="002404C1">
        <w:rPr>
          <w:rFonts w:ascii="Cambria" w:hAnsi="Cambria"/>
          <w:color w:val="000000"/>
          <w:szCs w:val="20"/>
        </w:rPr>
        <w:t xml:space="preserve"> Výslovně zhotovitel prohlašuje, že se před podpisem této smlouvy a podáním nabídky do výběrového řízení objednatele, řádně seznámil i</w:t>
      </w:r>
      <w:r w:rsidR="00FD6F5A" w:rsidRPr="002404C1">
        <w:rPr>
          <w:rFonts w:ascii="Cambria" w:hAnsi="Cambria"/>
          <w:color w:val="000000"/>
          <w:szCs w:val="20"/>
        </w:rPr>
        <w:t> </w:t>
      </w:r>
      <w:r w:rsidRPr="002404C1">
        <w:rPr>
          <w:rFonts w:ascii="Cambria" w:hAnsi="Cambria"/>
          <w:color w:val="000000"/>
          <w:szCs w:val="20"/>
        </w:rPr>
        <w:t xml:space="preserve">s faktickým stavem </w:t>
      </w:r>
      <w:r w:rsidR="00DE50C1" w:rsidRPr="002404C1">
        <w:rPr>
          <w:rFonts w:ascii="Cambria" w:hAnsi="Cambria"/>
          <w:color w:val="000000"/>
          <w:szCs w:val="20"/>
        </w:rPr>
        <w:t>místa realizace zakázky.</w:t>
      </w:r>
      <w:r w:rsidRPr="002404C1">
        <w:rPr>
          <w:rFonts w:ascii="Cambria" w:hAnsi="Cambria"/>
          <w:color w:val="000000"/>
          <w:szCs w:val="20"/>
        </w:rPr>
        <w:t xml:space="preserve"> </w:t>
      </w:r>
    </w:p>
    <w:p w14:paraId="53A3B99E" w14:textId="77777777" w:rsidR="00456EAD" w:rsidRPr="002404C1" w:rsidRDefault="00456EAD" w:rsidP="00456EAD">
      <w:pPr>
        <w:ind w:left="340"/>
        <w:jc w:val="both"/>
        <w:rPr>
          <w:rFonts w:ascii="Cambria" w:hAnsi="Cambria"/>
          <w:color w:val="000000"/>
          <w:szCs w:val="20"/>
        </w:rPr>
      </w:pPr>
    </w:p>
    <w:p w14:paraId="78496204" w14:textId="77777777" w:rsidR="008D258C" w:rsidRPr="002404C1" w:rsidRDefault="008D258C" w:rsidP="00456EAD">
      <w:pPr>
        <w:ind w:left="340"/>
        <w:jc w:val="both"/>
        <w:rPr>
          <w:rFonts w:ascii="Cambria" w:hAnsi="Cambria"/>
          <w:color w:val="000000"/>
          <w:szCs w:val="20"/>
        </w:rPr>
      </w:pPr>
    </w:p>
    <w:p w14:paraId="324222DF"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w:t>
      </w:r>
    </w:p>
    <w:p w14:paraId="2E40A2C0"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Předmět a specifikace díla</w:t>
      </w:r>
    </w:p>
    <w:p w14:paraId="00B05C25" w14:textId="77777777" w:rsidR="00456EAD" w:rsidRPr="002404C1" w:rsidRDefault="00456EAD" w:rsidP="00456EAD">
      <w:pPr>
        <w:rPr>
          <w:rFonts w:ascii="Cambria" w:hAnsi="Cambria"/>
          <w:color w:val="000000"/>
          <w:szCs w:val="20"/>
        </w:rPr>
      </w:pPr>
    </w:p>
    <w:p w14:paraId="08CBBA5B" w14:textId="77777777" w:rsidR="00456EAD" w:rsidRPr="002404C1" w:rsidRDefault="00456EAD" w:rsidP="00456EAD">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2404C1" w:rsidRDefault="00456EAD" w:rsidP="00456EAD">
      <w:pPr>
        <w:jc w:val="both"/>
        <w:rPr>
          <w:rFonts w:ascii="Cambria" w:hAnsi="Cambria"/>
          <w:color w:val="000000"/>
          <w:szCs w:val="20"/>
        </w:rPr>
      </w:pPr>
    </w:p>
    <w:p w14:paraId="73EB7F5C" w14:textId="77777777"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2404C1" w:rsidRDefault="00FD6F5A" w:rsidP="00FD6F5A">
      <w:pPr>
        <w:pStyle w:val="Odstavecseseznamem"/>
        <w:rPr>
          <w:rFonts w:ascii="Cambria" w:hAnsi="Cambria"/>
          <w:color w:val="000000"/>
          <w:szCs w:val="20"/>
        </w:rPr>
      </w:pPr>
    </w:p>
    <w:p w14:paraId="41215204" w14:textId="78EC2A5E" w:rsidR="006D3B26" w:rsidRPr="00BE37A9" w:rsidRDefault="00BE37A9" w:rsidP="00BE37A9">
      <w:pPr>
        <w:pStyle w:val="Odstavecseseznamem"/>
        <w:numPr>
          <w:ilvl w:val="0"/>
          <w:numId w:val="4"/>
        </w:numPr>
        <w:tabs>
          <w:tab w:val="clear" w:pos="360"/>
        </w:tabs>
        <w:ind w:left="0" w:firstLine="0"/>
        <w:jc w:val="both"/>
        <w:rPr>
          <w:rFonts w:ascii="Cambria" w:hAnsi="Cambria"/>
          <w:color w:val="000000" w:themeColor="text1"/>
        </w:rPr>
      </w:pPr>
      <w:r w:rsidRPr="00BE37A9">
        <w:rPr>
          <w:rFonts w:ascii="Cambria" w:hAnsi="Cambria"/>
          <w:color w:val="000000" w:themeColor="text1"/>
        </w:rPr>
        <w:t xml:space="preserve">Dílem </w:t>
      </w:r>
      <w:r w:rsidR="00BF7B1B" w:rsidRPr="00BF7B1B">
        <w:rPr>
          <w:rFonts w:ascii="Cambria" w:hAnsi="Cambria"/>
          <w:color w:val="000000" w:themeColor="text1"/>
        </w:rPr>
        <w:t xml:space="preserve">dle této smlouvy se rozumí </w:t>
      </w:r>
      <w:r w:rsidR="00BF7B1B" w:rsidRPr="00BF7B1B">
        <w:rPr>
          <w:rFonts w:ascii="Cambria" w:hAnsi="Cambria"/>
          <w:b/>
          <w:bCs/>
          <w:color w:val="000000" w:themeColor="text1"/>
        </w:rPr>
        <w:t>kompletní dodávka technologického celku technologického chlazení</w:t>
      </w:r>
      <w:r w:rsidR="00BF7B1B" w:rsidRPr="00BF7B1B">
        <w:rPr>
          <w:rFonts w:ascii="Cambria" w:hAnsi="Cambria"/>
          <w:color w:val="000000" w:themeColor="text1"/>
        </w:rPr>
        <w:t>, včetně jeho montáže, instalace, zapojení, zaregulování, uvedení do provozu a zajištění záručního servisu, a to pro novostavbu výrobně-skladovacího objektu objednatele A.W. spol. s r.o., Loštice.</w:t>
      </w:r>
      <w:r w:rsidR="00BF7B1B" w:rsidRPr="00BF7B1B">
        <w:rPr>
          <w:rFonts w:ascii="Cambria" w:hAnsi="Cambria"/>
          <w:color w:val="000000" w:themeColor="text1"/>
        </w:rPr>
        <w:br/>
        <w:t xml:space="preserve">Dílo je realizováno jako </w:t>
      </w:r>
      <w:r w:rsidR="00BF7B1B" w:rsidRPr="00BF7B1B">
        <w:rPr>
          <w:rFonts w:ascii="Cambria" w:hAnsi="Cambria"/>
          <w:b/>
          <w:bCs/>
          <w:color w:val="000000" w:themeColor="text1"/>
        </w:rPr>
        <w:t>funkční, provozuschopný a vzájemně kompatibilní technologický celek</w:t>
      </w:r>
      <w:r w:rsidR="00BF7B1B" w:rsidRPr="00BF7B1B">
        <w:rPr>
          <w:rFonts w:ascii="Cambria" w:hAnsi="Cambria"/>
          <w:color w:val="000000" w:themeColor="text1"/>
        </w:rPr>
        <w:t>, splňující požadované technické, výkonové, bezpečnostní a provozní parametry, a to v rozsahu, kvalitě a technických parametrech stanovených touto smlouvou a jejími přílohami.</w:t>
      </w:r>
    </w:p>
    <w:p w14:paraId="5A162F81" w14:textId="1BC9A8DF" w:rsidR="00BE37A9" w:rsidRPr="00BE37A9" w:rsidRDefault="00BE37A9" w:rsidP="00BE37A9">
      <w:pPr>
        <w:pStyle w:val="Odstavecseseznamem"/>
        <w:ind w:left="0"/>
        <w:jc w:val="both"/>
        <w:rPr>
          <w:rFonts w:ascii="Cambria" w:hAnsi="Cambria"/>
          <w:color w:val="000000" w:themeColor="text1"/>
        </w:rPr>
      </w:pPr>
    </w:p>
    <w:p w14:paraId="5DF8A16F" w14:textId="77777777" w:rsidR="00BE37A9" w:rsidRDefault="00BE37A9" w:rsidP="00BE37A9">
      <w:pPr>
        <w:pStyle w:val="Odstavecseseznamem"/>
        <w:numPr>
          <w:ilvl w:val="0"/>
          <w:numId w:val="4"/>
        </w:numPr>
        <w:tabs>
          <w:tab w:val="clear" w:pos="360"/>
        </w:tabs>
        <w:ind w:left="0" w:firstLine="0"/>
        <w:jc w:val="both"/>
        <w:rPr>
          <w:rFonts w:ascii="Cambria" w:hAnsi="Cambria"/>
          <w:color w:val="000000" w:themeColor="text1"/>
        </w:rPr>
      </w:pPr>
      <w:r w:rsidRPr="00BE37A9">
        <w:rPr>
          <w:rFonts w:ascii="Cambria" w:hAnsi="Cambria"/>
          <w:color w:val="000000" w:themeColor="text1"/>
        </w:rPr>
        <w:t>Předmět díla zahrnuje zejména:</w:t>
      </w:r>
    </w:p>
    <w:p w14:paraId="660C887F" w14:textId="77777777" w:rsidR="00BE37A9" w:rsidRPr="00BE37A9" w:rsidRDefault="00BE37A9" w:rsidP="00BE37A9">
      <w:pPr>
        <w:pStyle w:val="Odstavecseseznamem"/>
        <w:rPr>
          <w:rFonts w:ascii="Cambria" w:hAnsi="Cambria"/>
          <w:color w:val="000000" w:themeColor="text1"/>
        </w:rPr>
      </w:pPr>
    </w:p>
    <w:p w14:paraId="0DE9FABE" w14:textId="3620E820"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dodávku a montáž technologických zařízení pro technologické chlazení a mrazení (zejména chladicí jednotky, chiller, mrazicí jednotky, výparníky, kondenzátory a související technologické celky),</w:t>
      </w:r>
    </w:p>
    <w:p w14:paraId="64450AC9" w14:textId="6E336E13"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dodávku a montáž rozvodů chladiva a chladicích médií (včetně potrubních tras, armatur, izolací a závěsných systémů),</w:t>
      </w:r>
    </w:p>
    <w:p w14:paraId="47BBB0F6" w14:textId="1922C97F"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dodávku a montáž zařízení pro nepřímé chlazení, včetně cirkulačních čerpadel, akumulačních nádrží a souvisejících technologických prvků,</w:t>
      </w:r>
    </w:p>
    <w:p w14:paraId="0680B572" w14:textId="3B0D0BEC"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dodávku a montáž samostatné technologie mrazicího boxu, včetně venkovní jednotky,</w:t>
      </w:r>
    </w:p>
    <w:p w14:paraId="12BD955B" w14:textId="452B5E3A"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dodávku a montáž prvků měření, regulace a řízení technologického chlazení, včetně autonomní regulace jednotlivých technologických celků,</w:t>
      </w:r>
    </w:p>
    <w:p w14:paraId="0E178DB7" w14:textId="6D0207E6"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provedení souvisících technologických prací, zejména tepelných izolací, nátěrů, požárních ucpávek, závěsů, kotvení a konstrukcí pro technologická zařízení,</w:t>
      </w:r>
    </w:p>
    <w:p w14:paraId="38A46E29" w14:textId="1668EF67"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provedení tlakových, těsnostních a funkčních zkoušek, vakuování chladicích okruhů a naplnění chladivem,</w:t>
      </w:r>
    </w:p>
    <w:p w14:paraId="1722FC14" w14:textId="71A2BDC9"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uvedení všech zařízení do provozu a provedení zkušebního provozu,</w:t>
      </w:r>
    </w:p>
    <w:p w14:paraId="342D554C" w14:textId="6B4B1CFC"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předání kompletní dokladové dokumentace vztahující se k dílu,</w:t>
      </w:r>
    </w:p>
    <w:p w14:paraId="4A2E09C5" w14:textId="5E6FE5F2"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zaškolení pracovníků objednatele v rozsahu nezbytném pro bezpečný a řádný provoz díla,</w:t>
      </w:r>
    </w:p>
    <w:p w14:paraId="63399724" w14:textId="75F553BA"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odvoz a ekologickou likvidaci obalů, zbytkových materiálů a odpadů vzniklých při realizaci díla,</w:t>
      </w:r>
    </w:p>
    <w:p w14:paraId="33683258" w14:textId="59C0A4D7"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provedení závěrečného úklidu v místě plnění,</w:t>
      </w:r>
    </w:p>
    <w:p w14:paraId="3F6033E2" w14:textId="750EB769"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součinnost se objednatelem v průběhu realizace díla, zejména při koordinaci postupu prací s ostatními dodavateli stavby,</w:t>
      </w:r>
    </w:p>
    <w:p w14:paraId="68B33DBD" w14:textId="4B3D6518"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likvidaci odpadů v souladu s platnými právními předpisy.</w:t>
      </w:r>
    </w:p>
    <w:p w14:paraId="4DE9D7D5" w14:textId="77777777" w:rsidR="00BE37A9" w:rsidRPr="0013686E" w:rsidRDefault="00BE37A9" w:rsidP="0013686E">
      <w:pPr>
        <w:rPr>
          <w:rFonts w:ascii="Cambria" w:hAnsi="Cambria"/>
          <w:color w:val="000000" w:themeColor="text1"/>
        </w:rPr>
      </w:pPr>
    </w:p>
    <w:p w14:paraId="5EC8D26A" w14:textId="24C04428" w:rsidR="006D3B26" w:rsidRDefault="006D3B26" w:rsidP="006D3B26">
      <w:pPr>
        <w:pStyle w:val="Odstavecseseznamem"/>
        <w:numPr>
          <w:ilvl w:val="0"/>
          <w:numId w:val="4"/>
        </w:numPr>
        <w:tabs>
          <w:tab w:val="clear" w:pos="360"/>
        </w:tabs>
        <w:ind w:left="0" w:firstLine="0"/>
        <w:jc w:val="both"/>
        <w:rPr>
          <w:rFonts w:ascii="Cambria" w:hAnsi="Cambria"/>
          <w:color w:val="000000" w:themeColor="text1"/>
        </w:rPr>
      </w:pPr>
      <w:r w:rsidRPr="006D3B26">
        <w:rPr>
          <w:rFonts w:ascii="Cambria" w:hAnsi="Cambria"/>
          <w:color w:val="000000" w:themeColor="text1"/>
        </w:rPr>
        <w:t xml:space="preserve">Předmět díla </w:t>
      </w:r>
      <w:r w:rsidRPr="00BE37A9">
        <w:rPr>
          <w:rFonts w:ascii="Cambria" w:hAnsi="Cambria"/>
          <w:color w:val="000000" w:themeColor="text1"/>
        </w:rPr>
        <w:t>je věcně, technicky a cenově vymezen</w:t>
      </w:r>
      <w:r w:rsidRPr="006D3B26">
        <w:rPr>
          <w:rFonts w:ascii="Cambria" w:hAnsi="Cambria"/>
          <w:color w:val="000000" w:themeColor="text1"/>
        </w:rPr>
        <w:t xml:space="preserve"> zejména</w:t>
      </w:r>
      <w:r w:rsidR="00BE37A9">
        <w:rPr>
          <w:rFonts w:ascii="Cambria" w:hAnsi="Cambria"/>
          <w:color w:val="000000" w:themeColor="text1"/>
        </w:rPr>
        <w:t xml:space="preserve"> těmito dokumenty</w:t>
      </w:r>
      <w:r w:rsidRPr="006D3B26">
        <w:rPr>
          <w:rFonts w:ascii="Cambria" w:hAnsi="Cambria"/>
          <w:color w:val="000000" w:themeColor="text1"/>
        </w:rPr>
        <w:t>:</w:t>
      </w:r>
    </w:p>
    <w:p w14:paraId="5C888CAC" w14:textId="037D37C3" w:rsidR="00BF7B1B" w:rsidRPr="00BF7B1B" w:rsidRDefault="00BE37A9" w:rsidP="00BF7B1B">
      <w:pPr>
        <w:pStyle w:val="Odstavecseseznamem"/>
        <w:numPr>
          <w:ilvl w:val="1"/>
          <w:numId w:val="4"/>
        </w:numPr>
        <w:jc w:val="both"/>
        <w:rPr>
          <w:rFonts w:ascii="Cambria" w:hAnsi="Cambria"/>
          <w:color w:val="000000" w:themeColor="text1"/>
        </w:rPr>
      </w:pPr>
      <w:r w:rsidRPr="00BE37A9">
        <w:rPr>
          <w:rFonts w:ascii="Cambria" w:hAnsi="Cambria"/>
          <w:color w:val="000000" w:themeColor="text1"/>
        </w:rPr>
        <w:t>projektovou</w:t>
      </w:r>
      <w:r w:rsidR="00BF7B1B" w:rsidRPr="00BF7B1B">
        <w:rPr>
          <w:rFonts w:ascii="Cambria" w:hAnsi="Cambria"/>
          <w:color w:val="000000" w:themeColor="text1"/>
        </w:rPr>
        <w:t xml:space="preserve"> dokumentací</w:t>
      </w:r>
      <w:r w:rsidR="00BF7B1B">
        <w:rPr>
          <w:rFonts w:ascii="Cambria" w:hAnsi="Cambria"/>
          <w:color w:val="000000" w:themeColor="text1"/>
        </w:rPr>
        <w:t xml:space="preserve"> </w:t>
      </w:r>
      <w:r w:rsidR="00BF7B1B" w:rsidRPr="00BF7B1B">
        <w:rPr>
          <w:rFonts w:ascii="Cambria" w:hAnsi="Cambria"/>
          <w:color w:val="000000" w:themeColor="text1"/>
        </w:rPr>
        <w:t>– Technická zpráva technologického chlazení,</w:t>
      </w:r>
    </w:p>
    <w:p w14:paraId="7D897A5F" w14:textId="240624A3"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příslušnou výkresovou dokumentací,</w:t>
      </w:r>
    </w:p>
    <w:p w14:paraId="1E289130" w14:textId="20492EF2" w:rsidR="00BF7B1B" w:rsidRPr="00BF7B1B" w:rsidRDefault="00BF7B1B" w:rsidP="00BF7B1B">
      <w:pPr>
        <w:pStyle w:val="Odstavecseseznamem"/>
        <w:numPr>
          <w:ilvl w:val="1"/>
          <w:numId w:val="4"/>
        </w:numPr>
        <w:jc w:val="both"/>
        <w:rPr>
          <w:rFonts w:ascii="Cambria" w:hAnsi="Cambria"/>
          <w:color w:val="000000" w:themeColor="text1"/>
        </w:rPr>
      </w:pPr>
      <w:r w:rsidRPr="00BF7B1B">
        <w:rPr>
          <w:rFonts w:ascii="Cambria" w:hAnsi="Cambria"/>
          <w:color w:val="000000" w:themeColor="text1"/>
        </w:rPr>
        <w:t xml:space="preserve">výkaz výměr (slepý položkový </w:t>
      </w:r>
      <w:r w:rsidR="008D32C4">
        <w:rPr>
          <w:rFonts w:ascii="Cambria" w:hAnsi="Cambria"/>
          <w:color w:val="000000" w:themeColor="text1"/>
        </w:rPr>
        <w:t>rozpočet</w:t>
      </w:r>
      <w:r w:rsidRPr="00BF7B1B">
        <w:rPr>
          <w:rFonts w:ascii="Cambria" w:hAnsi="Cambria"/>
          <w:color w:val="000000" w:themeColor="text1"/>
        </w:rPr>
        <w:t>),</w:t>
      </w:r>
    </w:p>
    <w:p w14:paraId="1556AFE3" w14:textId="44FB8430" w:rsidR="00BF7B1B" w:rsidRPr="00BF7B1B" w:rsidRDefault="00BF7B1B" w:rsidP="008D32C4">
      <w:pPr>
        <w:pStyle w:val="Odstavecseseznamem"/>
        <w:numPr>
          <w:ilvl w:val="1"/>
          <w:numId w:val="4"/>
        </w:numPr>
        <w:spacing w:after="120"/>
        <w:ind w:left="1434" w:hanging="357"/>
        <w:jc w:val="both"/>
        <w:rPr>
          <w:rFonts w:ascii="Cambria" w:hAnsi="Cambria"/>
          <w:color w:val="000000" w:themeColor="text1"/>
        </w:rPr>
      </w:pPr>
      <w:r w:rsidRPr="00BF7B1B">
        <w:rPr>
          <w:rFonts w:ascii="Cambria" w:hAnsi="Cambria"/>
          <w:color w:val="000000" w:themeColor="text1"/>
        </w:rPr>
        <w:t>nabídkou zhotovitele podanou ve výběrovém řízení.</w:t>
      </w:r>
    </w:p>
    <w:p w14:paraId="4DB41D81" w14:textId="39A65BF3" w:rsidR="00175143" w:rsidRPr="008D32C4" w:rsidRDefault="006D3B26" w:rsidP="008D32C4">
      <w:pPr>
        <w:ind w:left="708"/>
        <w:jc w:val="both"/>
        <w:rPr>
          <w:rFonts w:ascii="Cambria" w:eastAsia="Calibri" w:hAnsi="Cambria"/>
          <w:color w:val="000000" w:themeColor="text1"/>
        </w:rPr>
      </w:pPr>
      <w:r w:rsidRPr="008D32C4">
        <w:rPr>
          <w:rFonts w:ascii="Cambria" w:eastAsia="Calibri" w:hAnsi="Cambria"/>
          <w:color w:val="000000" w:themeColor="text1"/>
        </w:rPr>
        <w:t xml:space="preserve">Uvedené dokumenty tvoří </w:t>
      </w:r>
      <w:r w:rsidRPr="008D32C4">
        <w:rPr>
          <w:rFonts w:ascii="Cambria" w:eastAsia="Calibri" w:hAnsi="Cambria"/>
          <w:b/>
          <w:bCs/>
          <w:color w:val="000000" w:themeColor="text1"/>
        </w:rPr>
        <w:t>nedílnou součást této smlouvy</w:t>
      </w:r>
      <w:r w:rsidRPr="008D32C4">
        <w:rPr>
          <w:rFonts w:ascii="Cambria" w:eastAsia="Calibri" w:hAnsi="Cambria"/>
          <w:color w:val="000000" w:themeColor="text1"/>
        </w:rPr>
        <w:t xml:space="preserve"> a jsou pro zhotovitele závazné (dále jen společně jako „výchozí dokumenty“)</w:t>
      </w:r>
    </w:p>
    <w:p w14:paraId="3870EBD9" w14:textId="77777777" w:rsidR="00175143" w:rsidRPr="002404C1" w:rsidRDefault="00175143" w:rsidP="00175143">
      <w:pPr>
        <w:pStyle w:val="Odstavecseseznamem"/>
        <w:ind w:left="0"/>
        <w:jc w:val="both"/>
        <w:rPr>
          <w:rFonts w:ascii="Cambria" w:hAnsi="Cambria"/>
          <w:color w:val="000000" w:themeColor="text1"/>
        </w:rPr>
      </w:pPr>
    </w:p>
    <w:p w14:paraId="39C25369" w14:textId="02496D7C" w:rsidR="0088136B" w:rsidRPr="00BE37A9" w:rsidRDefault="00BE37A9" w:rsidP="00BE37A9">
      <w:pPr>
        <w:pStyle w:val="Odstavecseseznamem"/>
        <w:numPr>
          <w:ilvl w:val="0"/>
          <w:numId w:val="4"/>
        </w:numPr>
        <w:tabs>
          <w:tab w:val="clear" w:pos="360"/>
        </w:tabs>
        <w:ind w:left="0" w:firstLine="0"/>
        <w:jc w:val="both"/>
        <w:rPr>
          <w:rFonts w:ascii="Cambria" w:hAnsi="Cambria"/>
          <w:color w:val="000000"/>
          <w:szCs w:val="20"/>
        </w:rPr>
      </w:pPr>
      <w:r w:rsidRPr="00BE37A9">
        <w:rPr>
          <w:rFonts w:ascii="Cambria" w:hAnsi="Cambria"/>
          <w:color w:val="000000" w:themeColor="text1"/>
        </w:rPr>
        <w:t>Projektová dokumentace je závazným podkladem pro provedení díla. Zhotovitel je povinen respektovat technické řešení, výkonové parametry, návrhové podmínky a další požadavky uvedené ve</w:t>
      </w:r>
      <w:r w:rsidR="00D4489F">
        <w:rPr>
          <w:rFonts w:ascii="Cambria" w:hAnsi="Cambria"/>
          <w:color w:val="000000" w:themeColor="text1"/>
        </w:rPr>
        <w:t> </w:t>
      </w:r>
      <w:r w:rsidRPr="00BE37A9">
        <w:rPr>
          <w:rFonts w:ascii="Cambria" w:hAnsi="Cambria"/>
          <w:color w:val="000000" w:themeColor="text1"/>
        </w:rPr>
        <w:t>výchozích dokumentech.</w:t>
      </w:r>
    </w:p>
    <w:p w14:paraId="4288A6EF" w14:textId="77777777" w:rsidR="00BE37A9" w:rsidRPr="002404C1" w:rsidRDefault="00BE37A9" w:rsidP="00BE37A9">
      <w:pPr>
        <w:pStyle w:val="Odstavecseseznamem"/>
        <w:ind w:left="0"/>
        <w:jc w:val="both"/>
        <w:rPr>
          <w:rFonts w:ascii="Cambria" w:hAnsi="Cambria"/>
          <w:color w:val="000000"/>
          <w:szCs w:val="20"/>
        </w:rPr>
      </w:pPr>
    </w:p>
    <w:p w14:paraId="755C54A3" w14:textId="304FDA86" w:rsidR="006D3B26" w:rsidRDefault="006D3B26" w:rsidP="006D3B26">
      <w:pPr>
        <w:pStyle w:val="Odstavecseseznamem"/>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lastRenderedPageBreak/>
        <w:t xml:space="preserve">Zhotovitel </w:t>
      </w:r>
      <w:r w:rsidR="00BE37A9" w:rsidRPr="00BE37A9">
        <w:rPr>
          <w:rFonts w:ascii="Cambria" w:hAnsi="Cambria"/>
          <w:color w:val="000000"/>
          <w:szCs w:val="20"/>
        </w:rPr>
        <w:t>je povinen zajistit veškeré dodávky, práce a činnosti nezbytné k řádnému, úplnému a kvalitnímu provedení díla, jeho uvedení do provozu a předání objednateli, a to i v případě, že některé z nich nejsou výslovně uvedeny ve výchozích dokumentech, avšak jsou nezbytné k dosažení účelu d</w:t>
      </w:r>
      <w:r w:rsidR="00BE37A9">
        <w:rPr>
          <w:rFonts w:ascii="Cambria" w:hAnsi="Cambria"/>
          <w:color w:val="000000"/>
          <w:szCs w:val="20"/>
        </w:rPr>
        <w:t>íla</w:t>
      </w:r>
      <w:r w:rsidR="008D32C4">
        <w:rPr>
          <w:rFonts w:ascii="Cambria" w:hAnsi="Cambria"/>
          <w:color w:val="000000"/>
          <w:szCs w:val="20"/>
        </w:rPr>
        <w:t>.</w:t>
      </w:r>
    </w:p>
    <w:p w14:paraId="32A09275" w14:textId="77777777" w:rsidR="006D3B26" w:rsidRPr="006D3B26" w:rsidRDefault="006D3B26" w:rsidP="006D3B26">
      <w:pPr>
        <w:pStyle w:val="Odstavecseseznamem"/>
        <w:rPr>
          <w:rFonts w:ascii="Cambria" w:hAnsi="Cambria"/>
          <w:color w:val="000000"/>
          <w:szCs w:val="20"/>
        </w:rPr>
      </w:pPr>
    </w:p>
    <w:p w14:paraId="4DF3A119" w14:textId="1B756FAA" w:rsidR="00456EAD" w:rsidRPr="006D3B26" w:rsidRDefault="006D3B26" w:rsidP="006D3B26">
      <w:pPr>
        <w:pStyle w:val="Odstavecseseznamem"/>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t xml:space="preserve">Součástí </w:t>
      </w:r>
      <w:r w:rsidR="00BE37A9" w:rsidRPr="00BE37A9">
        <w:rPr>
          <w:rFonts w:ascii="Cambria" w:hAnsi="Cambria"/>
          <w:color w:val="000000"/>
          <w:szCs w:val="20"/>
        </w:rPr>
        <w:t>sjednané ceny díla jsou veškeré náklady zhotovitele spojené s realizací díla, zejména náklady na dopravu, montáž, instalaci, zapojení, zaregulování, uvedení do provozu, provedení zkoušek, vyhotovení dokumentace, certifikátů, atestů, prohlášení o shodě, návodů k obsluze a údržbě v českém jazyce, jakož i další činnosti nutné k řádnému splnění předmětu této smlouvy</w:t>
      </w:r>
      <w:r w:rsidR="00BE37A9">
        <w:rPr>
          <w:rFonts w:ascii="Cambria" w:hAnsi="Cambria"/>
          <w:color w:val="000000"/>
          <w:szCs w:val="20"/>
        </w:rPr>
        <w:t>.</w:t>
      </w:r>
    </w:p>
    <w:p w14:paraId="6D2083BB" w14:textId="77777777" w:rsidR="00456EAD" w:rsidRPr="002404C1" w:rsidRDefault="00456EAD" w:rsidP="0088136B">
      <w:pPr>
        <w:jc w:val="both"/>
        <w:rPr>
          <w:rFonts w:ascii="Cambria" w:hAnsi="Cambria"/>
          <w:color w:val="000000"/>
          <w:szCs w:val="20"/>
        </w:rPr>
      </w:pPr>
    </w:p>
    <w:p w14:paraId="136A91D3" w14:textId="3B4860AF" w:rsidR="00456EAD" w:rsidRPr="006D3B26"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w:t>
      </w:r>
      <w:r w:rsidR="006D3B26" w:rsidRPr="006D3B26">
        <w:rPr>
          <w:rFonts w:ascii="Cambria" w:hAnsi="Cambria"/>
          <w:color w:val="000000"/>
          <w:szCs w:val="20"/>
        </w:rPr>
        <w:t>prohlašuje, že se před uzavřením této smlouvy řádně seznámil s projektovou dokumentací, výkazem výměr a dalšími výchozími dokumenty, a že tyto dokumenty považuje za úplné, srozumitelné a způsobilé pro řádné provedení díla. Zhotovitel dále prohlašuje, že na těchto podkladech neshledal žádné zjevné nedostatky, které by bránily řádnému a kvalitnímu provedení díla.</w:t>
      </w:r>
    </w:p>
    <w:p w14:paraId="7A690CE9" w14:textId="77777777" w:rsidR="00456EAD" w:rsidRPr="002404C1" w:rsidRDefault="00456EAD" w:rsidP="00456EAD">
      <w:pPr>
        <w:jc w:val="both"/>
        <w:rPr>
          <w:rFonts w:ascii="Cambria" w:hAnsi="Cambria"/>
          <w:color w:val="000000"/>
          <w:szCs w:val="20"/>
        </w:rPr>
      </w:pPr>
    </w:p>
    <w:p w14:paraId="2B214EDE" w14:textId="1934D920"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w:t>
      </w:r>
      <w:r w:rsidR="006D3B26" w:rsidRPr="006D3B26">
        <w:rPr>
          <w:rFonts w:ascii="Cambria" w:hAnsi="Cambria"/>
          <w:color w:val="000000"/>
          <w:szCs w:val="20"/>
        </w:rPr>
        <w:t>bere na vědomí, že realizace díla probíhá v rámci stavby výrobně-skladovacího objektu, a zavazuje se provádět dílo v součinnosti s objednatelem a ostatními účastníky výstavby tak, aby nedocházelo k narušení stavebních prací, bezpečnosti osob ani provozu objektu. Zhotovitel je povinen dodržovat veškeré platné právní předpisy, technické normy, předpisy BOZP a PO a interní pravidla objednatele vztahující se k místu plnění.</w:t>
      </w:r>
    </w:p>
    <w:p w14:paraId="37DB56D1" w14:textId="77777777" w:rsidR="00456EAD" w:rsidRPr="002404C1" w:rsidRDefault="00456EAD" w:rsidP="00456EAD">
      <w:pPr>
        <w:tabs>
          <w:tab w:val="num" w:pos="0"/>
        </w:tabs>
        <w:jc w:val="both"/>
        <w:rPr>
          <w:rFonts w:ascii="Cambria" w:hAnsi="Cambria"/>
          <w:color w:val="000000"/>
          <w:szCs w:val="20"/>
        </w:rPr>
      </w:pPr>
    </w:p>
    <w:p w14:paraId="257319D3" w14:textId="395B6658" w:rsidR="008D258C" w:rsidRDefault="00456EAD" w:rsidP="006C5C22">
      <w:pPr>
        <w:numPr>
          <w:ilvl w:val="0"/>
          <w:numId w:val="4"/>
        </w:numPr>
        <w:tabs>
          <w:tab w:val="clear" w:pos="360"/>
          <w:tab w:val="num" w:pos="0"/>
        </w:tabs>
        <w:ind w:left="0" w:firstLine="0"/>
        <w:jc w:val="both"/>
        <w:rPr>
          <w:rFonts w:ascii="Cambria" w:hAnsi="Cambria"/>
          <w:color w:val="000000"/>
          <w:szCs w:val="20"/>
        </w:rPr>
      </w:pPr>
      <w:r w:rsidRPr="006D3B26">
        <w:rPr>
          <w:rFonts w:ascii="Cambria" w:hAnsi="Cambria"/>
          <w:color w:val="000000"/>
          <w:szCs w:val="20"/>
        </w:rPr>
        <w:t xml:space="preserve">Dílo je </w:t>
      </w:r>
      <w:r w:rsidR="006D3B26" w:rsidRPr="006D3B26">
        <w:rPr>
          <w:rFonts w:ascii="Cambria" w:hAnsi="Cambria"/>
          <w:color w:val="000000"/>
          <w:szCs w:val="20"/>
        </w:rPr>
        <w:t>považováno za řádně provedené dnem, kdy je dokončeno, bez vad a nedodělků předáno objednateli, úspěšně uvedeno do provozu a kdy jsou splněny všechny povinnosti zhotovitele vyplývající z</w:t>
      </w:r>
      <w:r w:rsidR="00BE37A9">
        <w:rPr>
          <w:rFonts w:ascii="Cambria" w:hAnsi="Cambria"/>
          <w:color w:val="000000"/>
          <w:szCs w:val="20"/>
        </w:rPr>
        <w:t> </w:t>
      </w:r>
      <w:r w:rsidR="006D3B26" w:rsidRPr="006D3B26">
        <w:rPr>
          <w:rFonts w:ascii="Cambria" w:hAnsi="Cambria"/>
          <w:color w:val="000000"/>
          <w:szCs w:val="20"/>
        </w:rPr>
        <w:t>této smlouvy, zejména předání kompletní dokladové dokument</w:t>
      </w:r>
      <w:r w:rsidR="006D3B26">
        <w:rPr>
          <w:rFonts w:ascii="Cambria" w:hAnsi="Cambria"/>
          <w:color w:val="000000"/>
          <w:szCs w:val="20"/>
        </w:rPr>
        <w:t>ace.</w:t>
      </w:r>
    </w:p>
    <w:p w14:paraId="5FDED935" w14:textId="77777777" w:rsidR="008D32C4" w:rsidRPr="006D3B26" w:rsidRDefault="008D32C4" w:rsidP="008D32C4">
      <w:pPr>
        <w:tabs>
          <w:tab w:val="num" w:pos="0"/>
        </w:tabs>
        <w:jc w:val="both"/>
        <w:rPr>
          <w:rFonts w:ascii="Cambria" w:hAnsi="Cambria"/>
          <w:color w:val="000000"/>
          <w:szCs w:val="20"/>
        </w:rPr>
      </w:pPr>
    </w:p>
    <w:p w14:paraId="4BB26D92" w14:textId="77777777" w:rsidR="008D258C" w:rsidRPr="002404C1" w:rsidRDefault="008D258C" w:rsidP="008D258C">
      <w:pPr>
        <w:jc w:val="both"/>
        <w:rPr>
          <w:rFonts w:ascii="Cambria" w:hAnsi="Cambria"/>
          <w:color w:val="000000"/>
          <w:szCs w:val="20"/>
        </w:rPr>
      </w:pPr>
    </w:p>
    <w:p w14:paraId="1722638A"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III.</w:t>
      </w:r>
    </w:p>
    <w:p w14:paraId="1D517562" w14:textId="465FF3AB" w:rsidR="00456EAD" w:rsidRPr="002404C1" w:rsidRDefault="00456EAD" w:rsidP="00456EAD">
      <w:pPr>
        <w:pStyle w:val="Nadpis2"/>
        <w:spacing w:before="0" w:after="0"/>
        <w:jc w:val="center"/>
        <w:rPr>
          <w:i w:val="0"/>
          <w:color w:val="000000"/>
          <w:sz w:val="20"/>
          <w:szCs w:val="22"/>
        </w:rPr>
      </w:pPr>
      <w:r w:rsidRPr="002404C1">
        <w:rPr>
          <w:i w:val="0"/>
          <w:color w:val="000000"/>
          <w:sz w:val="20"/>
          <w:szCs w:val="22"/>
        </w:rPr>
        <w:t>Doba plnění</w:t>
      </w:r>
      <w:r w:rsidR="00920A06" w:rsidRPr="002404C1">
        <w:rPr>
          <w:i w:val="0"/>
          <w:color w:val="000000"/>
          <w:sz w:val="20"/>
          <w:szCs w:val="22"/>
        </w:rPr>
        <w:t xml:space="preserve"> a místo plnění</w:t>
      </w:r>
    </w:p>
    <w:p w14:paraId="5910F8AE" w14:textId="77777777" w:rsidR="00456EAD" w:rsidRPr="002404C1" w:rsidRDefault="00456EAD" w:rsidP="00456EAD">
      <w:pPr>
        <w:rPr>
          <w:rFonts w:ascii="Cambria" w:hAnsi="Cambria"/>
          <w:szCs w:val="20"/>
        </w:rPr>
      </w:pPr>
    </w:p>
    <w:p w14:paraId="7B21215F" w14:textId="2C54BCF9" w:rsidR="00456EAD" w:rsidRPr="002404C1" w:rsidRDefault="00C75719" w:rsidP="39875E26">
      <w:pPr>
        <w:numPr>
          <w:ilvl w:val="0"/>
          <w:numId w:val="15"/>
        </w:numPr>
        <w:tabs>
          <w:tab w:val="clear" w:pos="360"/>
        </w:tabs>
        <w:ind w:left="0" w:firstLine="0"/>
        <w:jc w:val="both"/>
        <w:rPr>
          <w:rFonts w:ascii="Cambria" w:hAnsi="Cambria"/>
          <w:color w:val="000000"/>
        </w:rPr>
      </w:pPr>
      <w:r w:rsidRPr="002404C1">
        <w:rPr>
          <w:rFonts w:ascii="Cambria" w:hAnsi="Cambria" w:cs="Arial"/>
          <w:szCs w:val="20"/>
        </w:rPr>
        <w:t xml:space="preserve">Mezi Smluvními stranami bude na základě </w:t>
      </w:r>
      <w:r w:rsidR="006D3B26">
        <w:rPr>
          <w:rFonts w:ascii="Cambria" w:hAnsi="Cambria" w:cs="Arial"/>
          <w:szCs w:val="20"/>
        </w:rPr>
        <w:t>této smlouvy</w:t>
      </w:r>
      <w:r w:rsidRPr="002404C1">
        <w:rPr>
          <w:rFonts w:ascii="Cambria" w:hAnsi="Cambria" w:cs="Arial"/>
          <w:szCs w:val="20"/>
        </w:rPr>
        <w:t xml:space="preserve"> vystavena objednávka na </w:t>
      </w:r>
      <w:r w:rsidR="006D3B26">
        <w:rPr>
          <w:rFonts w:ascii="Cambria" w:hAnsi="Cambria" w:cs="Arial"/>
          <w:szCs w:val="20"/>
        </w:rPr>
        <w:t>realizaci</w:t>
      </w:r>
      <w:r w:rsidRPr="002404C1">
        <w:rPr>
          <w:rFonts w:ascii="Cambria" w:hAnsi="Cambria" w:cs="Arial"/>
          <w:szCs w:val="20"/>
        </w:rPr>
        <w:t xml:space="preserve"> předmětu </w:t>
      </w:r>
      <w:r w:rsidR="006D3B26">
        <w:rPr>
          <w:rFonts w:ascii="Cambria" w:hAnsi="Cambria" w:cs="Arial"/>
          <w:szCs w:val="20"/>
        </w:rPr>
        <w:t>plnění</w:t>
      </w:r>
      <w:r w:rsidRPr="002404C1">
        <w:rPr>
          <w:rFonts w:ascii="Cambria" w:hAnsi="Cambria"/>
          <w:color w:val="000000" w:themeColor="text1"/>
        </w:rPr>
        <w:t xml:space="preserve">. </w:t>
      </w:r>
      <w:r w:rsidR="006D3B26">
        <w:rPr>
          <w:rFonts w:ascii="Cambria" w:hAnsi="Cambria"/>
          <w:color w:val="000000" w:themeColor="text1"/>
        </w:rPr>
        <w:t>Zh</w:t>
      </w:r>
      <w:r w:rsidR="006D3B26" w:rsidRPr="006D3B26">
        <w:rPr>
          <w:rFonts w:ascii="Cambria" w:hAnsi="Cambria"/>
          <w:color w:val="000000" w:themeColor="text1"/>
        </w:rPr>
        <w:t xml:space="preserve">otovitel se zavazuje dokončit dílo a bez vad a nedodělků jej předat objednateli nejpozději do </w:t>
      </w:r>
      <w:r w:rsidR="0013686E">
        <w:rPr>
          <w:rFonts w:ascii="Cambria" w:hAnsi="Cambria"/>
          <w:color w:val="000000" w:themeColor="text1"/>
        </w:rPr>
        <w:t>53</w:t>
      </w:r>
      <w:r w:rsidR="006D3B26" w:rsidRPr="006D3B26">
        <w:rPr>
          <w:rFonts w:ascii="Cambria" w:hAnsi="Cambria"/>
          <w:color w:val="000000" w:themeColor="text1"/>
        </w:rPr>
        <w:t xml:space="preserve"> </w:t>
      </w:r>
      <w:r w:rsidR="00B458B3">
        <w:rPr>
          <w:rFonts w:ascii="Cambria" w:hAnsi="Cambria"/>
          <w:color w:val="000000" w:themeColor="text1"/>
        </w:rPr>
        <w:t xml:space="preserve">kalendářních </w:t>
      </w:r>
      <w:r w:rsidR="006D3B26" w:rsidRPr="006D3B26">
        <w:rPr>
          <w:rFonts w:ascii="Cambria" w:hAnsi="Cambria"/>
          <w:color w:val="000000" w:themeColor="text1"/>
        </w:rPr>
        <w:t>týdnů ode dne vystavení závazné objednávk</w:t>
      </w:r>
      <w:r w:rsidR="00B458B3">
        <w:rPr>
          <w:rFonts w:ascii="Cambria" w:hAnsi="Cambria"/>
          <w:color w:val="000000" w:themeColor="text1"/>
        </w:rPr>
        <w:t>y</w:t>
      </w:r>
      <w:r w:rsidR="00456EAD" w:rsidRPr="002404C1">
        <w:rPr>
          <w:rFonts w:ascii="Cambria" w:hAnsi="Cambria"/>
          <w:color w:val="000000" w:themeColor="text1"/>
        </w:rPr>
        <w:t xml:space="preserve">. </w:t>
      </w:r>
      <w:r w:rsidR="00B458B3" w:rsidRPr="00B458B3">
        <w:rPr>
          <w:rFonts w:ascii="Cambria" w:hAnsi="Cambria"/>
          <w:color w:val="000000" w:themeColor="text1"/>
        </w:rPr>
        <w:t>Objednatel je oprávněn vystavit závaznou objednávku kdykoliv po podpisu této smlouvy, přičemž termín jejího vystavení se bude odvíjet od postupu stavebních prací a připravenosti místa plnění. O předpokládaném termínu vystavení objednávky bude zhotovitel informován s přiměřeným předstihem</w:t>
      </w:r>
    </w:p>
    <w:p w14:paraId="335797E3" w14:textId="77777777" w:rsidR="00920A06" w:rsidRPr="002404C1" w:rsidRDefault="00920A06" w:rsidP="00920A06">
      <w:pPr>
        <w:jc w:val="both"/>
        <w:rPr>
          <w:rFonts w:ascii="Cambria" w:hAnsi="Cambria"/>
          <w:color w:val="000000"/>
        </w:rPr>
      </w:pPr>
    </w:p>
    <w:p w14:paraId="60F194A0" w14:textId="49E9D177" w:rsidR="00920A06" w:rsidRPr="002404C1" w:rsidRDefault="00920A06" w:rsidP="00920A06">
      <w:pPr>
        <w:numPr>
          <w:ilvl w:val="0"/>
          <w:numId w:val="15"/>
        </w:numPr>
        <w:tabs>
          <w:tab w:val="clear" w:pos="360"/>
        </w:tabs>
        <w:ind w:left="0" w:firstLine="0"/>
        <w:jc w:val="both"/>
        <w:rPr>
          <w:rFonts w:ascii="Cambria" w:hAnsi="Cambria"/>
          <w:color w:val="000000"/>
        </w:rPr>
      </w:pPr>
      <w:r w:rsidRPr="002404C1">
        <w:rPr>
          <w:rFonts w:ascii="Cambria" w:hAnsi="Cambria"/>
          <w:color w:val="000000"/>
        </w:rPr>
        <w:t>Cena za provedení díla dle této smlouvy je stanovena jako cena pevná a neměnná po celou dobu platnosti a účinnosti smlouvy, a to v souladu s nabídkou zhotovitele podanou ve výběrovém řízení.</w:t>
      </w:r>
    </w:p>
    <w:p w14:paraId="620B91A9" w14:textId="77777777" w:rsidR="00920A06" w:rsidRPr="002404C1" w:rsidRDefault="00920A06" w:rsidP="00920A06">
      <w:pPr>
        <w:pStyle w:val="Odstavecseseznamem"/>
        <w:rPr>
          <w:rFonts w:ascii="Cambria" w:hAnsi="Cambria"/>
          <w:color w:val="000000"/>
        </w:rPr>
      </w:pPr>
    </w:p>
    <w:p w14:paraId="0F77F554" w14:textId="696E25F5" w:rsidR="00B458B3" w:rsidRDefault="00900ED8" w:rsidP="00B458B3">
      <w:pPr>
        <w:numPr>
          <w:ilvl w:val="0"/>
          <w:numId w:val="15"/>
        </w:numPr>
        <w:tabs>
          <w:tab w:val="clear" w:pos="360"/>
        </w:tabs>
        <w:ind w:left="0" w:firstLine="0"/>
        <w:jc w:val="both"/>
        <w:rPr>
          <w:rFonts w:ascii="Cambria" w:hAnsi="Cambria"/>
          <w:color w:val="000000"/>
          <w:szCs w:val="20"/>
        </w:rPr>
      </w:pPr>
      <w:r w:rsidRPr="002404C1">
        <w:rPr>
          <w:rFonts w:ascii="Cambria" w:hAnsi="Cambria"/>
          <w:color w:val="000000"/>
          <w:szCs w:val="20"/>
        </w:rPr>
        <w:t xml:space="preserve">Místem </w:t>
      </w:r>
      <w:r w:rsidR="00B458B3" w:rsidRPr="00B458B3">
        <w:rPr>
          <w:rFonts w:ascii="Cambria" w:hAnsi="Cambria"/>
          <w:color w:val="000000"/>
          <w:szCs w:val="20"/>
        </w:rPr>
        <w:t>plnění této smlouvy je pozemek parc. č. 1764/7 a 1764/5, katastrální území Loštice, na němž bude realizována výstavba Retail Parku. Objednatel informuje zhotovitele, že zahájení stavebních prací je předpokládáno až po podpisu této smlouvy. Zhotovitel bere na vědomí, že v průběhu realizace stavební investice může dojít ke změně parcelace, vzniku nových parcelních čísel, změně adresace stavby nebo jinému upřesnění lokace v rámci areálu Retail Parku.</w:t>
      </w:r>
    </w:p>
    <w:p w14:paraId="6D36CFE5" w14:textId="77777777" w:rsidR="00D4489F" w:rsidRPr="00B458B3" w:rsidRDefault="00D4489F" w:rsidP="00D4489F">
      <w:pPr>
        <w:jc w:val="both"/>
        <w:rPr>
          <w:rFonts w:ascii="Cambria" w:hAnsi="Cambria"/>
          <w:color w:val="000000"/>
          <w:szCs w:val="20"/>
        </w:rPr>
      </w:pPr>
    </w:p>
    <w:p w14:paraId="6738D399" w14:textId="279D7A96" w:rsidR="00900ED8" w:rsidRPr="00B458B3" w:rsidRDefault="00B458B3" w:rsidP="00B458B3">
      <w:pPr>
        <w:numPr>
          <w:ilvl w:val="0"/>
          <w:numId w:val="15"/>
        </w:numPr>
        <w:tabs>
          <w:tab w:val="clear" w:pos="360"/>
        </w:tabs>
        <w:ind w:left="0" w:firstLine="0"/>
        <w:jc w:val="both"/>
        <w:rPr>
          <w:rFonts w:ascii="Cambria" w:hAnsi="Cambria"/>
          <w:color w:val="000000"/>
          <w:szCs w:val="20"/>
        </w:rPr>
      </w:pPr>
      <w:r w:rsidRPr="00B458B3">
        <w:rPr>
          <w:rFonts w:ascii="Cambria" w:hAnsi="Cambria"/>
          <w:color w:val="000000"/>
          <w:szCs w:val="20"/>
        </w:rPr>
        <w:t>Finální konkrétní místo instalace dodávané technologie v rámci dokončeného Retail Parku bude objednatelem písemně sděleno zhotoviteli nejpozději 30 dnů před zahájením instalace.</w:t>
      </w:r>
      <w:r>
        <w:rPr>
          <w:rFonts w:ascii="Cambria" w:hAnsi="Cambria"/>
          <w:color w:val="000000"/>
          <w:szCs w:val="20"/>
        </w:rPr>
        <w:t xml:space="preserve"> </w:t>
      </w:r>
      <w:r w:rsidRPr="00B458B3">
        <w:rPr>
          <w:rFonts w:ascii="Cambria" w:hAnsi="Cambria"/>
          <w:color w:val="000000"/>
          <w:szCs w:val="20"/>
        </w:rPr>
        <w:t>Takové upřesnění místa plnění se nepovažuje za změnu této smlouvy, nezakládá nárok na změnu ceny díla ani rozsahu plnění a zhotovitel je povinen je akceptovat, pokud tím nedojde ke změně technických podmínek realizace díla vyplývajících z projektové dokumentace</w:t>
      </w:r>
    </w:p>
    <w:p w14:paraId="2E29E980" w14:textId="77777777" w:rsidR="00456EAD" w:rsidRPr="002404C1" w:rsidRDefault="00456EAD" w:rsidP="00456EAD">
      <w:pPr>
        <w:rPr>
          <w:rFonts w:ascii="Cambria" w:hAnsi="Cambria"/>
          <w:color w:val="000000"/>
          <w:szCs w:val="20"/>
        </w:rPr>
      </w:pPr>
    </w:p>
    <w:p w14:paraId="18EFAACB" w14:textId="77777777" w:rsidR="008D258C" w:rsidRPr="002404C1" w:rsidRDefault="008D258C" w:rsidP="00456EAD">
      <w:pPr>
        <w:rPr>
          <w:rFonts w:ascii="Cambria" w:hAnsi="Cambria"/>
          <w:color w:val="000000"/>
          <w:szCs w:val="20"/>
        </w:rPr>
      </w:pPr>
    </w:p>
    <w:p w14:paraId="3E8BD0E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IV.</w:t>
      </w:r>
    </w:p>
    <w:p w14:paraId="14D9EF69"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Cena díla, platební podmínky</w:t>
      </w:r>
    </w:p>
    <w:p w14:paraId="07C2392F" w14:textId="77777777" w:rsidR="00456EAD" w:rsidRPr="002404C1" w:rsidRDefault="00456EAD" w:rsidP="00456EAD">
      <w:pPr>
        <w:rPr>
          <w:rFonts w:ascii="Cambria" w:hAnsi="Cambria"/>
          <w:color w:val="000000"/>
          <w:szCs w:val="20"/>
        </w:rPr>
      </w:pPr>
    </w:p>
    <w:p w14:paraId="644AC70A" w14:textId="6135956C" w:rsidR="008D32C4" w:rsidRPr="008D32C4" w:rsidRDefault="00456EAD" w:rsidP="008D32C4">
      <w:pPr>
        <w:numPr>
          <w:ilvl w:val="0"/>
          <w:numId w:val="6"/>
        </w:numPr>
        <w:tabs>
          <w:tab w:val="clear" w:pos="360"/>
          <w:tab w:val="num" w:pos="0"/>
        </w:tabs>
        <w:ind w:left="0" w:firstLine="0"/>
        <w:jc w:val="both"/>
        <w:rPr>
          <w:rFonts w:ascii="Cambria" w:hAnsi="Cambria"/>
          <w:color w:val="000000"/>
          <w:szCs w:val="20"/>
        </w:rPr>
      </w:pPr>
      <w:r w:rsidRPr="008D32C4">
        <w:rPr>
          <w:rFonts w:ascii="Cambria" w:hAnsi="Cambria"/>
          <w:color w:val="000000"/>
          <w:szCs w:val="20"/>
        </w:rPr>
        <w:t xml:space="preserve">Za </w:t>
      </w:r>
      <w:r w:rsidR="008D32C4" w:rsidRPr="008D32C4">
        <w:rPr>
          <w:rFonts w:ascii="Cambria" w:hAnsi="Cambria"/>
          <w:color w:val="000000"/>
          <w:szCs w:val="20"/>
        </w:rPr>
        <w:t xml:space="preserve">včasné provedení bezvadného díla náleží zhotoviteli </w:t>
      </w:r>
      <w:r w:rsidR="008D32C4" w:rsidRPr="008D32C4">
        <w:rPr>
          <w:rFonts w:ascii="Cambria" w:hAnsi="Cambria"/>
          <w:szCs w:val="20"/>
        </w:rPr>
        <w:t xml:space="preserve">cena díla. Dohodnutá cena je cenou konečnou a lze ji měnit pouze písemnou dohodou objednatele a zhotovitele, </w:t>
      </w:r>
      <w:r w:rsidR="008D32C4" w:rsidRPr="008D32C4">
        <w:rPr>
          <w:rFonts w:ascii="Cambria" w:hAnsi="Cambria"/>
          <w:color w:val="000000"/>
        </w:rPr>
        <w:t xml:space="preserve">s výjimkou případů uvedených v odstavci </w:t>
      </w:r>
      <w:r w:rsidR="00917952">
        <w:rPr>
          <w:rFonts w:ascii="Cambria" w:hAnsi="Cambria"/>
          <w:color w:val="000000"/>
        </w:rPr>
        <w:t>15</w:t>
      </w:r>
      <w:r w:rsidR="008D32C4" w:rsidRPr="008D32C4">
        <w:rPr>
          <w:rFonts w:ascii="Cambria" w:hAnsi="Cambria"/>
          <w:color w:val="000000"/>
        </w:rPr>
        <w:t xml:space="preserve"> tohoto článku</w:t>
      </w:r>
      <w:r w:rsidR="008D32C4" w:rsidRPr="008D32C4">
        <w:rPr>
          <w:rFonts w:ascii="Cambria" w:hAnsi="Cambria"/>
          <w:szCs w:val="20"/>
        </w:rPr>
        <w:t>.</w:t>
      </w:r>
    </w:p>
    <w:p w14:paraId="23C2B149" w14:textId="77777777" w:rsidR="008D32C4" w:rsidRPr="008D32C4" w:rsidRDefault="008D32C4" w:rsidP="008D32C4">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8D32C4" w:rsidRPr="008D32C4" w14:paraId="33792095" w14:textId="77777777" w:rsidTr="00B77F82">
        <w:trPr>
          <w:trHeight w:val="340"/>
        </w:trPr>
        <w:tc>
          <w:tcPr>
            <w:tcW w:w="1707" w:type="pct"/>
            <w:vAlign w:val="center"/>
          </w:tcPr>
          <w:p w14:paraId="7F181183" w14:textId="77777777" w:rsidR="008D32C4" w:rsidRPr="008D32C4" w:rsidRDefault="008D32C4" w:rsidP="00B77F82">
            <w:pPr>
              <w:rPr>
                <w:rFonts w:ascii="Cambria" w:hAnsi="Cambria" w:cs="Arial"/>
                <w:szCs w:val="20"/>
              </w:rPr>
            </w:pPr>
            <w:r w:rsidRPr="008D32C4">
              <w:rPr>
                <w:rFonts w:ascii="Cambria" w:hAnsi="Cambria"/>
                <w:szCs w:val="20"/>
              </w:rPr>
              <w:t xml:space="preserve">CENA CELKEM bez DPH </w:t>
            </w:r>
          </w:p>
        </w:tc>
        <w:tc>
          <w:tcPr>
            <w:tcW w:w="1643" w:type="pct"/>
            <w:vAlign w:val="center"/>
          </w:tcPr>
          <w:p w14:paraId="5964C02E" w14:textId="77777777" w:rsidR="008D32C4" w:rsidRPr="008D32C4" w:rsidRDefault="008D32C4" w:rsidP="00B77F82">
            <w:pPr>
              <w:jc w:val="right"/>
              <w:rPr>
                <w:rFonts w:ascii="Cambria" w:hAnsi="Cambria" w:cs="Arial"/>
                <w:szCs w:val="20"/>
                <w:highlight w:val="yellow"/>
              </w:rPr>
            </w:pPr>
            <w:r w:rsidRPr="008D32C4">
              <w:rPr>
                <w:rFonts w:ascii="Cambria" w:hAnsi="Cambria" w:cs="Arial"/>
                <w:szCs w:val="20"/>
                <w:highlight w:val="yellow"/>
              </w:rPr>
              <w:t>…</w:t>
            </w:r>
          </w:p>
        </w:tc>
        <w:tc>
          <w:tcPr>
            <w:tcW w:w="1650" w:type="pct"/>
            <w:vAlign w:val="center"/>
          </w:tcPr>
          <w:p w14:paraId="092D8CA4" w14:textId="77777777" w:rsidR="008D32C4" w:rsidRPr="008D32C4" w:rsidRDefault="008D32C4" w:rsidP="00B77F82">
            <w:pPr>
              <w:rPr>
                <w:rFonts w:ascii="Cambria" w:hAnsi="Cambria" w:cs="Arial"/>
                <w:szCs w:val="20"/>
              </w:rPr>
            </w:pPr>
            <w:r w:rsidRPr="008D32C4">
              <w:rPr>
                <w:rFonts w:ascii="Cambria" w:hAnsi="Cambria" w:cs="Arial"/>
                <w:szCs w:val="20"/>
              </w:rPr>
              <w:t>Kč</w:t>
            </w:r>
          </w:p>
        </w:tc>
      </w:tr>
      <w:tr w:rsidR="008D32C4" w:rsidRPr="008D32C4" w14:paraId="4158CBF3" w14:textId="77777777" w:rsidTr="00B77F82">
        <w:trPr>
          <w:trHeight w:val="340"/>
        </w:trPr>
        <w:tc>
          <w:tcPr>
            <w:tcW w:w="1707" w:type="pct"/>
            <w:vAlign w:val="center"/>
          </w:tcPr>
          <w:p w14:paraId="48E3C606" w14:textId="77777777" w:rsidR="008D32C4" w:rsidRPr="008D32C4" w:rsidRDefault="008D32C4" w:rsidP="00B77F82">
            <w:pPr>
              <w:rPr>
                <w:rFonts w:ascii="Cambria" w:hAnsi="Cambria" w:cs="Arial"/>
                <w:szCs w:val="20"/>
              </w:rPr>
            </w:pPr>
            <w:r w:rsidRPr="008D32C4">
              <w:rPr>
                <w:rFonts w:ascii="Cambria" w:hAnsi="Cambria"/>
                <w:szCs w:val="20"/>
              </w:rPr>
              <w:t xml:space="preserve">DPH </w:t>
            </w:r>
          </w:p>
        </w:tc>
        <w:tc>
          <w:tcPr>
            <w:tcW w:w="1643" w:type="pct"/>
            <w:vAlign w:val="center"/>
          </w:tcPr>
          <w:p w14:paraId="6530C279" w14:textId="77777777" w:rsidR="008D32C4" w:rsidRPr="008D32C4" w:rsidRDefault="008D32C4" w:rsidP="00B77F82">
            <w:pPr>
              <w:jc w:val="right"/>
              <w:rPr>
                <w:rFonts w:ascii="Cambria" w:hAnsi="Cambria" w:cs="Arial"/>
                <w:szCs w:val="20"/>
                <w:highlight w:val="yellow"/>
              </w:rPr>
            </w:pPr>
            <w:r w:rsidRPr="008D32C4">
              <w:rPr>
                <w:rFonts w:ascii="Cambria" w:hAnsi="Cambria" w:cs="Arial"/>
                <w:szCs w:val="20"/>
                <w:highlight w:val="yellow"/>
              </w:rPr>
              <w:t>…</w:t>
            </w:r>
          </w:p>
        </w:tc>
        <w:tc>
          <w:tcPr>
            <w:tcW w:w="1650" w:type="pct"/>
            <w:vAlign w:val="center"/>
          </w:tcPr>
          <w:p w14:paraId="1AA1842F" w14:textId="77777777" w:rsidR="008D32C4" w:rsidRPr="008D32C4" w:rsidRDefault="008D32C4" w:rsidP="00B77F82">
            <w:pPr>
              <w:rPr>
                <w:rFonts w:ascii="Cambria" w:hAnsi="Cambria" w:cs="Arial"/>
                <w:szCs w:val="20"/>
              </w:rPr>
            </w:pPr>
            <w:r w:rsidRPr="008D32C4">
              <w:rPr>
                <w:rFonts w:ascii="Cambria" w:hAnsi="Cambria" w:cs="Arial"/>
                <w:szCs w:val="20"/>
              </w:rPr>
              <w:t>Kč</w:t>
            </w:r>
          </w:p>
        </w:tc>
      </w:tr>
      <w:tr w:rsidR="008D32C4" w:rsidRPr="008D32C4" w14:paraId="40B200E7" w14:textId="77777777" w:rsidTr="00B77F82">
        <w:trPr>
          <w:trHeight w:val="340"/>
        </w:trPr>
        <w:tc>
          <w:tcPr>
            <w:tcW w:w="1707" w:type="pct"/>
            <w:vAlign w:val="center"/>
          </w:tcPr>
          <w:p w14:paraId="0695110F" w14:textId="77777777" w:rsidR="008D32C4" w:rsidRPr="008D32C4" w:rsidRDefault="008D32C4" w:rsidP="00B77F82">
            <w:pPr>
              <w:rPr>
                <w:rFonts w:ascii="Cambria" w:hAnsi="Cambria" w:cs="Arial"/>
                <w:szCs w:val="20"/>
              </w:rPr>
            </w:pPr>
            <w:r w:rsidRPr="008D32C4">
              <w:rPr>
                <w:rFonts w:ascii="Cambria" w:hAnsi="Cambria"/>
                <w:szCs w:val="20"/>
              </w:rPr>
              <w:lastRenderedPageBreak/>
              <w:t xml:space="preserve">CENA CELKEM včetně DPH </w:t>
            </w:r>
          </w:p>
        </w:tc>
        <w:tc>
          <w:tcPr>
            <w:tcW w:w="1643" w:type="pct"/>
            <w:vAlign w:val="center"/>
          </w:tcPr>
          <w:p w14:paraId="1FBC0F85" w14:textId="77777777" w:rsidR="008D32C4" w:rsidRPr="008D32C4" w:rsidRDefault="008D32C4" w:rsidP="00B77F82">
            <w:pPr>
              <w:jc w:val="right"/>
              <w:rPr>
                <w:rFonts w:ascii="Cambria" w:hAnsi="Cambria" w:cs="Arial"/>
                <w:szCs w:val="20"/>
                <w:highlight w:val="yellow"/>
              </w:rPr>
            </w:pPr>
            <w:r w:rsidRPr="008D32C4">
              <w:rPr>
                <w:rFonts w:ascii="Cambria" w:hAnsi="Cambria" w:cs="Arial"/>
                <w:szCs w:val="20"/>
                <w:highlight w:val="yellow"/>
              </w:rPr>
              <w:t>…</w:t>
            </w:r>
          </w:p>
        </w:tc>
        <w:tc>
          <w:tcPr>
            <w:tcW w:w="1650" w:type="pct"/>
            <w:vAlign w:val="center"/>
          </w:tcPr>
          <w:p w14:paraId="0CAC1518" w14:textId="77777777" w:rsidR="008D32C4" w:rsidRPr="008D32C4" w:rsidRDefault="008D32C4" w:rsidP="00B77F82">
            <w:pPr>
              <w:rPr>
                <w:rFonts w:ascii="Cambria" w:hAnsi="Cambria" w:cs="Arial"/>
                <w:szCs w:val="20"/>
              </w:rPr>
            </w:pPr>
            <w:r w:rsidRPr="008D32C4">
              <w:rPr>
                <w:rFonts w:ascii="Cambria" w:hAnsi="Cambria" w:cs="Arial"/>
                <w:szCs w:val="20"/>
              </w:rPr>
              <w:t>Kč</w:t>
            </w:r>
          </w:p>
        </w:tc>
      </w:tr>
    </w:tbl>
    <w:p w14:paraId="07D966D4" w14:textId="77777777" w:rsidR="008D32C4" w:rsidRPr="008D32C4" w:rsidRDefault="008D32C4" w:rsidP="008D32C4">
      <w:pPr>
        <w:tabs>
          <w:tab w:val="num" w:pos="0"/>
        </w:tabs>
        <w:jc w:val="both"/>
        <w:rPr>
          <w:rFonts w:ascii="Cambria" w:hAnsi="Cambria"/>
          <w:color w:val="000000"/>
          <w:szCs w:val="20"/>
        </w:rPr>
      </w:pPr>
    </w:p>
    <w:p w14:paraId="1A337635" w14:textId="77777777" w:rsidR="002913A5" w:rsidRDefault="002913A5" w:rsidP="002913A5">
      <w:pPr>
        <w:numPr>
          <w:ilvl w:val="0"/>
          <w:numId w:val="7"/>
        </w:numPr>
        <w:ind w:left="0" w:firstLine="0"/>
        <w:jc w:val="both"/>
        <w:rPr>
          <w:rFonts w:ascii="Cambria" w:hAnsi="Cambria"/>
          <w:color w:val="000000"/>
          <w:szCs w:val="20"/>
        </w:rPr>
      </w:pPr>
      <w:r w:rsidRPr="006536B5">
        <w:rPr>
          <w:rFonts w:ascii="Cambria" w:hAnsi="Cambria"/>
          <w:color w:val="000000"/>
          <w:szCs w:val="20"/>
        </w:rPr>
        <w:t>V případě požadavků objednatele na další práce nebo dodávky, které nejsou obsaženy ve výchozích dokumentech, mohou být tyto práce realizovány pouze na základě předchozí písemné dohody smluvních stran, včetně odsouhlasení jejich rozsahu a ceny. Bez takové dohody nevzniká zhotoviteli nárok na jejich úhradu.</w:t>
      </w:r>
    </w:p>
    <w:p w14:paraId="434A917E" w14:textId="77777777" w:rsidR="002913A5" w:rsidRPr="006536B5" w:rsidRDefault="002913A5" w:rsidP="002913A5">
      <w:pPr>
        <w:jc w:val="both"/>
        <w:rPr>
          <w:rFonts w:ascii="Cambria" w:hAnsi="Cambria"/>
          <w:color w:val="000000"/>
          <w:szCs w:val="20"/>
        </w:rPr>
      </w:pPr>
    </w:p>
    <w:p w14:paraId="1EBC5821" w14:textId="77777777" w:rsidR="002913A5" w:rsidRPr="00BE37A9" w:rsidRDefault="002913A5" w:rsidP="002913A5">
      <w:pPr>
        <w:numPr>
          <w:ilvl w:val="0"/>
          <w:numId w:val="7"/>
        </w:numPr>
        <w:ind w:left="0" w:firstLine="0"/>
        <w:jc w:val="both"/>
        <w:rPr>
          <w:rFonts w:ascii="Cambria" w:hAnsi="Cambria"/>
          <w:color w:val="000000"/>
          <w:szCs w:val="20"/>
        </w:rPr>
      </w:pPr>
      <w:r w:rsidRPr="002404C1">
        <w:rPr>
          <w:rFonts w:ascii="Cambria" w:hAnsi="Cambria"/>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 včetně dopravy, balného, pojištění, cla, kurzových rozdílů, inflace a dalších souvisejících nákladů, které mohou vzniknout do doby předání díla objednateli. Pochybení zhotovitele při kalkulaci položkového rozpočtu nelze přenášet na objednatele.</w:t>
      </w:r>
    </w:p>
    <w:p w14:paraId="3A8DBD29" w14:textId="77777777" w:rsidR="002913A5" w:rsidRDefault="002913A5" w:rsidP="002913A5">
      <w:pPr>
        <w:pStyle w:val="Odstavecseseznamem"/>
        <w:rPr>
          <w:rFonts w:ascii="Cambria" w:hAnsi="Cambria"/>
          <w:color w:val="000000"/>
          <w:szCs w:val="20"/>
        </w:rPr>
      </w:pPr>
    </w:p>
    <w:p w14:paraId="6A9E9932" w14:textId="77777777" w:rsidR="002913A5" w:rsidRDefault="002913A5" w:rsidP="002913A5">
      <w:pPr>
        <w:numPr>
          <w:ilvl w:val="0"/>
          <w:numId w:val="7"/>
        </w:numPr>
        <w:ind w:left="0" w:firstLine="0"/>
        <w:jc w:val="both"/>
        <w:rPr>
          <w:rFonts w:ascii="Cambria" w:hAnsi="Cambria"/>
          <w:color w:val="000000"/>
          <w:szCs w:val="20"/>
        </w:rPr>
      </w:pPr>
      <w:r w:rsidRPr="00396219">
        <w:rPr>
          <w:rFonts w:ascii="Cambria" w:hAnsi="Cambria"/>
          <w:color w:val="000000"/>
          <w:szCs w:val="20"/>
        </w:rPr>
        <w:t>Objednatel neposkytuje zhotoviteli žádné zálohy. Cena díla je hrazena výhradně na základě řádně vystavených faktur dle této smlouvy.</w:t>
      </w:r>
    </w:p>
    <w:p w14:paraId="6168020E" w14:textId="77777777" w:rsidR="002913A5" w:rsidRPr="00396219" w:rsidRDefault="002913A5" w:rsidP="002913A5">
      <w:pPr>
        <w:jc w:val="both"/>
        <w:rPr>
          <w:rFonts w:ascii="Cambria" w:hAnsi="Cambria"/>
          <w:color w:val="000000"/>
          <w:szCs w:val="20"/>
        </w:rPr>
      </w:pPr>
    </w:p>
    <w:p w14:paraId="6E23CCB1" w14:textId="77777777" w:rsidR="002913A5" w:rsidRDefault="002913A5" w:rsidP="002913A5">
      <w:pPr>
        <w:numPr>
          <w:ilvl w:val="0"/>
          <w:numId w:val="7"/>
        </w:numPr>
        <w:ind w:left="0" w:firstLine="0"/>
        <w:jc w:val="both"/>
        <w:rPr>
          <w:rFonts w:ascii="Cambria" w:hAnsi="Cambria"/>
          <w:color w:val="000000"/>
          <w:szCs w:val="20"/>
        </w:rPr>
      </w:pPr>
      <w:r w:rsidRPr="001665A6">
        <w:rPr>
          <w:rFonts w:ascii="Cambria" w:hAnsi="Cambria"/>
          <w:color w:val="000000"/>
          <w:szCs w:val="20"/>
        </w:rPr>
        <w:t xml:space="preserve">Cena díla bude hrazena formou </w:t>
      </w:r>
      <w:r w:rsidRPr="001665A6">
        <w:rPr>
          <w:rFonts w:ascii="Cambria" w:hAnsi="Cambria"/>
          <w:b/>
          <w:bCs/>
          <w:color w:val="000000"/>
          <w:szCs w:val="20"/>
        </w:rPr>
        <w:t>dílčí fakturace</w:t>
      </w:r>
      <w:r w:rsidRPr="001665A6">
        <w:rPr>
          <w:rFonts w:ascii="Cambria" w:hAnsi="Cambria"/>
          <w:color w:val="000000"/>
          <w:szCs w:val="20"/>
        </w:rPr>
        <w:t xml:space="preserve"> na základě skutečně a řádně provedeného plnění, a to za podmínek stanovených touto smlouvou.</w:t>
      </w:r>
    </w:p>
    <w:p w14:paraId="6E709AEF" w14:textId="77777777" w:rsidR="002913A5" w:rsidRDefault="002913A5" w:rsidP="002913A5">
      <w:pPr>
        <w:pStyle w:val="Odstavecseseznamem"/>
        <w:rPr>
          <w:rFonts w:ascii="Cambria" w:hAnsi="Cambria"/>
          <w:color w:val="000000"/>
          <w:szCs w:val="20"/>
        </w:rPr>
      </w:pPr>
    </w:p>
    <w:p w14:paraId="70F4ADBF" w14:textId="117E2181" w:rsidR="002913A5" w:rsidRDefault="002913A5" w:rsidP="002913A5">
      <w:pPr>
        <w:numPr>
          <w:ilvl w:val="0"/>
          <w:numId w:val="7"/>
        </w:numPr>
        <w:ind w:left="0" w:firstLine="0"/>
        <w:jc w:val="both"/>
        <w:rPr>
          <w:rFonts w:ascii="Cambria" w:hAnsi="Cambria"/>
          <w:color w:val="000000" w:themeColor="text1"/>
        </w:rPr>
      </w:pPr>
      <w:r w:rsidRPr="005A774A">
        <w:rPr>
          <w:rFonts w:ascii="Cambria" w:hAnsi="Cambria"/>
          <w:color w:val="000000" w:themeColor="text1"/>
        </w:rPr>
        <w:t>Zhotovitel je oprávněn vystavit dílčí fakturu nejvýše jedenkrát za kalendářní měsíc, a to výhradně za skutečně realizované plnění. Zhotovitel je povinen předložit objednateli soupis provedených prací a</w:t>
      </w:r>
      <w:r>
        <w:rPr>
          <w:rFonts w:ascii="Cambria" w:hAnsi="Cambria"/>
          <w:color w:val="000000" w:themeColor="text1"/>
        </w:rPr>
        <w:t> </w:t>
      </w:r>
      <w:r w:rsidRPr="005A774A">
        <w:rPr>
          <w:rFonts w:ascii="Cambria" w:hAnsi="Cambria"/>
          <w:color w:val="000000" w:themeColor="text1"/>
        </w:rPr>
        <w:t>dodávek k odsouhlasení. Objednatel je oprávněn uplatnit připomínky k předloženému soupisu prací do 5</w:t>
      </w:r>
      <w:r>
        <w:rPr>
          <w:rFonts w:ascii="Cambria" w:hAnsi="Cambria"/>
          <w:color w:val="000000" w:themeColor="text1"/>
        </w:rPr>
        <w:t> </w:t>
      </w:r>
      <w:r w:rsidRPr="005A774A">
        <w:rPr>
          <w:rFonts w:ascii="Cambria" w:hAnsi="Cambria"/>
          <w:color w:val="000000" w:themeColor="text1"/>
        </w:rPr>
        <w:t>pracovních dnů od jeho doručení. Dílčí fakturace musí odpovídat členění výkazu výměr, nesmí být považována za zálohovou platbu a součet dílčích faktur nesmí přesáhnout sjednanou cenu díla dle této smlouv</w:t>
      </w:r>
      <w:r>
        <w:rPr>
          <w:rFonts w:ascii="Cambria" w:hAnsi="Cambria"/>
          <w:color w:val="000000" w:themeColor="text1"/>
        </w:rPr>
        <w:t>y.</w:t>
      </w:r>
    </w:p>
    <w:p w14:paraId="75BA5A04" w14:textId="77777777" w:rsidR="002913A5" w:rsidRDefault="002913A5" w:rsidP="002913A5">
      <w:pPr>
        <w:pStyle w:val="Odstavecseseznamem"/>
        <w:rPr>
          <w:rFonts w:ascii="Cambria" w:hAnsi="Cambria"/>
          <w:color w:val="000000" w:themeColor="text1"/>
        </w:rPr>
      </w:pPr>
    </w:p>
    <w:p w14:paraId="091C3F5F" w14:textId="77777777" w:rsidR="002913A5" w:rsidRPr="001665A6" w:rsidRDefault="002913A5" w:rsidP="002913A5">
      <w:pPr>
        <w:numPr>
          <w:ilvl w:val="0"/>
          <w:numId w:val="7"/>
        </w:numPr>
        <w:ind w:left="0" w:firstLine="0"/>
        <w:jc w:val="both"/>
        <w:rPr>
          <w:rFonts w:ascii="Cambria" w:hAnsi="Cambria"/>
          <w:color w:val="000000" w:themeColor="text1"/>
        </w:rPr>
      </w:pPr>
      <w:r w:rsidRPr="001665A6">
        <w:rPr>
          <w:rFonts w:ascii="Cambria" w:hAnsi="Cambria"/>
          <w:color w:val="000000" w:themeColor="text1"/>
        </w:rPr>
        <w:t>Z každé dílčí i konečné faktury vystavené zhotovitelem je objednatel oprávněn zadržet část ceny díla ve výši 5 % z fakturované částky bez DPH (dále jen „zádržné“).</w:t>
      </w:r>
      <w:r>
        <w:rPr>
          <w:rFonts w:ascii="Cambria" w:hAnsi="Cambria"/>
          <w:color w:val="000000" w:themeColor="text1"/>
        </w:rPr>
        <w:t xml:space="preserve"> </w:t>
      </w:r>
      <w:r w:rsidRPr="001665A6">
        <w:rPr>
          <w:rFonts w:ascii="Cambria" w:hAnsi="Cambria"/>
          <w:color w:val="000000" w:themeColor="text1"/>
        </w:rPr>
        <w:t>Zádržné slouží k zajištění řádného splnění povinností zhotovitele, zejména řádného dokončení díla, jeho bezvadného předání a odstranění případných vad a nedodělků.</w:t>
      </w:r>
    </w:p>
    <w:p w14:paraId="1BB7D2FD" w14:textId="77777777" w:rsidR="002913A5" w:rsidRPr="001665A6" w:rsidRDefault="002913A5" w:rsidP="002913A5">
      <w:pPr>
        <w:jc w:val="both"/>
        <w:rPr>
          <w:rFonts w:ascii="Cambria" w:hAnsi="Cambria"/>
          <w:color w:val="000000" w:themeColor="text1"/>
        </w:rPr>
      </w:pPr>
    </w:p>
    <w:p w14:paraId="76260594" w14:textId="77777777" w:rsidR="002913A5" w:rsidRDefault="002913A5" w:rsidP="002913A5">
      <w:pPr>
        <w:numPr>
          <w:ilvl w:val="0"/>
          <w:numId w:val="7"/>
        </w:numPr>
        <w:ind w:left="0" w:firstLine="0"/>
        <w:jc w:val="both"/>
        <w:rPr>
          <w:rFonts w:ascii="Cambria" w:hAnsi="Cambria"/>
          <w:color w:val="000000" w:themeColor="text1"/>
        </w:rPr>
      </w:pPr>
      <w:r w:rsidRPr="001665A6">
        <w:rPr>
          <w:rFonts w:ascii="Cambria" w:hAnsi="Cambria"/>
          <w:color w:val="000000" w:themeColor="text1"/>
        </w:rPr>
        <w:t>Zádržné bude zhotoviteli vyúčtováno a uhrazeno po úplném dokončení díla, jeho uvedení do provozu a podpisu předávacího protokolu bez vad a nedodělků, a to na základě samostatného daňového dokladu vystaveného zhotovitelem.</w:t>
      </w:r>
      <w:r>
        <w:rPr>
          <w:rFonts w:ascii="Cambria" w:hAnsi="Cambria"/>
          <w:color w:val="000000" w:themeColor="text1"/>
        </w:rPr>
        <w:t xml:space="preserve"> </w:t>
      </w:r>
    </w:p>
    <w:p w14:paraId="2BB0FE85" w14:textId="77777777" w:rsidR="002913A5" w:rsidRPr="005A774A" w:rsidRDefault="002913A5" w:rsidP="002913A5">
      <w:pPr>
        <w:ind w:firstLine="708"/>
        <w:jc w:val="both"/>
        <w:rPr>
          <w:rFonts w:ascii="Cambria" w:hAnsi="Cambria"/>
          <w:color w:val="000000" w:themeColor="text1"/>
        </w:rPr>
      </w:pPr>
      <w:r w:rsidRPr="001665A6">
        <w:rPr>
          <w:rFonts w:ascii="Cambria" w:hAnsi="Cambria"/>
          <w:color w:val="000000" w:themeColor="text1"/>
        </w:rPr>
        <w:t>Objednatel je oprávněn použít zádržné nebo jeho část k úhradě nákladů spojených s odstraněním vad nebo nedodělků díla, pokud je zhotovitel neodstraní ve lhůtách stanovených touto smlouvou.</w:t>
      </w:r>
    </w:p>
    <w:p w14:paraId="4021029E" w14:textId="77777777" w:rsidR="002913A5" w:rsidRPr="00396219" w:rsidRDefault="002913A5" w:rsidP="002913A5">
      <w:pPr>
        <w:jc w:val="both"/>
        <w:rPr>
          <w:rFonts w:ascii="Cambria" w:hAnsi="Cambria"/>
          <w:szCs w:val="20"/>
        </w:rPr>
      </w:pPr>
    </w:p>
    <w:p w14:paraId="4D6E3A1E" w14:textId="77777777" w:rsidR="002913A5" w:rsidRDefault="002913A5" w:rsidP="002913A5">
      <w:pPr>
        <w:numPr>
          <w:ilvl w:val="0"/>
          <w:numId w:val="7"/>
        </w:numPr>
        <w:ind w:left="0" w:firstLine="0"/>
        <w:jc w:val="both"/>
        <w:rPr>
          <w:rFonts w:ascii="Cambria" w:hAnsi="Cambria"/>
          <w:szCs w:val="20"/>
        </w:rPr>
      </w:pPr>
      <w:bookmarkStart w:id="0" w:name="_Hlk213402914"/>
      <w:r w:rsidRPr="001665A6">
        <w:rPr>
          <w:rFonts w:ascii="Cambria" w:hAnsi="Cambria"/>
          <w:szCs w:val="20"/>
        </w:rPr>
        <w:t xml:space="preserve">Konečná faktura bude vystavena po úplném dokončení díla, jeho uvedení do provozu a podpisu předávacího protokolu bez vad a nedodělků. Tím není dotčeno právo objednatele uplatnit zádržné dle odstavců </w:t>
      </w:r>
      <w:r>
        <w:rPr>
          <w:rFonts w:ascii="Cambria" w:hAnsi="Cambria"/>
          <w:szCs w:val="20"/>
        </w:rPr>
        <w:t>7</w:t>
      </w:r>
      <w:r w:rsidRPr="001665A6">
        <w:rPr>
          <w:rFonts w:ascii="Cambria" w:hAnsi="Cambria"/>
          <w:szCs w:val="20"/>
        </w:rPr>
        <w:t xml:space="preserve"> a </w:t>
      </w:r>
      <w:r>
        <w:rPr>
          <w:rFonts w:ascii="Cambria" w:hAnsi="Cambria"/>
          <w:szCs w:val="20"/>
        </w:rPr>
        <w:t>8</w:t>
      </w:r>
      <w:r w:rsidRPr="001665A6">
        <w:rPr>
          <w:rFonts w:ascii="Cambria" w:hAnsi="Cambria"/>
          <w:szCs w:val="20"/>
        </w:rPr>
        <w:t xml:space="preserve"> tohoto článku</w:t>
      </w:r>
      <w:r w:rsidRPr="005A774A">
        <w:rPr>
          <w:rFonts w:ascii="Cambria" w:hAnsi="Cambria"/>
          <w:szCs w:val="20"/>
        </w:rPr>
        <w:t>.</w:t>
      </w:r>
    </w:p>
    <w:p w14:paraId="18B87F1F" w14:textId="77777777" w:rsidR="002913A5" w:rsidRPr="005A774A" w:rsidRDefault="002913A5" w:rsidP="002913A5">
      <w:pPr>
        <w:jc w:val="both"/>
        <w:rPr>
          <w:rFonts w:ascii="Cambria" w:hAnsi="Cambria"/>
          <w:szCs w:val="20"/>
        </w:rPr>
      </w:pPr>
    </w:p>
    <w:p w14:paraId="78F18327" w14:textId="77777777" w:rsidR="002913A5" w:rsidRDefault="002913A5" w:rsidP="002913A5">
      <w:pPr>
        <w:numPr>
          <w:ilvl w:val="0"/>
          <w:numId w:val="7"/>
        </w:numPr>
        <w:ind w:left="0" w:firstLine="0"/>
        <w:jc w:val="both"/>
        <w:rPr>
          <w:rFonts w:ascii="Cambria" w:hAnsi="Cambria"/>
          <w:szCs w:val="20"/>
        </w:rPr>
      </w:pPr>
      <w:r w:rsidRPr="002404C1">
        <w:rPr>
          <w:rFonts w:ascii="Cambria" w:hAnsi="Cambria"/>
          <w:color w:val="000000"/>
          <w:szCs w:val="20"/>
        </w:rPr>
        <w:t>Splatnost</w:t>
      </w:r>
      <w:r w:rsidRPr="00396219">
        <w:rPr>
          <w:rFonts w:ascii="Times New Roman" w:hAnsi="Times New Roman"/>
          <w:sz w:val="24"/>
        </w:rPr>
        <w:t xml:space="preserve"> </w:t>
      </w:r>
      <w:r w:rsidRPr="00396219">
        <w:rPr>
          <w:rFonts w:ascii="Cambria" w:hAnsi="Cambria"/>
          <w:szCs w:val="20"/>
        </w:rPr>
        <w:t xml:space="preserve">všech faktur činí 30 kalendářních dnů ode dne jejich doručení objednateli. </w:t>
      </w:r>
    </w:p>
    <w:p w14:paraId="64416687" w14:textId="77777777" w:rsidR="002913A5" w:rsidRPr="00396219" w:rsidRDefault="002913A5" w:rsidP="002913A5">
      <w:pPr>
        <w:jc w:val="both"/>
        <w:rPr>
          <w:rFonts w:ascii="Cambria" w:hAnsi="Cambria"/>
          <w:szCs w:val="20"/>
        </w:rPr>
      </w:pPr>
    </w:p>
    <w:p w14:paraId="3C073085" w14:textId="77777777" w:rsidR="002913A5" w:rsidRPr="002404C1" w:rsidRDefault="002913A5" w:rsidP="002913A5">
      <w:pPr>
        <w:numPr>
          <w:ilvl w:val="0"/>
          <w:numId w:val="7"/>
        </w:numPr>
        <w:ind w:left="0" w:firstLine="0"/>
        <w:jc w:val="both"/>
        <w:rPr>
          <w:rFonts w:ascii="Cambria" w:hAnsi="Cambria"/>
          <w:szCs w:val="20"/>
        </w:rPr>
      </w:pPr>
      <w:r w:rsidRPr="002404C1">
        <w:rPr>
          <w:rFonts w:ascii="Cambria" w:hAnsi="Cambria"/>
          <w:szCs w:val="20"/>
        </w:rPr>
        <w:t>Faktury musí být vystaveny v souladu s příslušnými daňovými předpisy a musí obsahovat všechny zákonné náležitosti</w:t>
      </w:r>
      <w:r>
        <w:rPr>
          <w:rFonts w:ascii="Cambria" w:hAnsi="Cambria"/>
          <w:szCs w:val="20"/>
        </w:rPr>
        <w:t xml:space="preserve"> a</w:t>
      </w:r>
      <w:r w:rsidRPr="002404C1">
        <w:rPr>
          <w:rFonts w:ascii="Cambria" w:hAnsi="Cambria"/>
          <w:szCs w:val="20"/>
        </w:rPr>
        <w:t xml:space="preserve"> </w:t>
      </w:r>
      <w:r w:rsidRPr="00396219">
        <w:rPr>
          <w:rFonts w:ascii="Cambria" w:hAnsi="Cambria"/>
          <w:szCs w:val="20"/>
        </w:rPr>
        <w:t>označení fakturovaného plnění</w:t>
      </w:r>
      <w:r>
        <w:rPr>
          <w:rFonts w:ascii="Cambria" w:hAnsi="Cambria"/>
          <w:szCs w:val="20"/>
        </w:rPr>
        <w:t>.</w:t>
      </w:r>
    </w:p>
    <w:p w14:paraId="7ADD323C" w14:textId="77777777" w:rsidR="002913A5" w:rsidRPr="002404C1" w:rsidRDefault="002913A5" w:rsidP="002913A5">
      <w:pPr>
        <w:jc w:val="both"/>
        <w:rPr>
          <w:rFonts w:ascii="Cambria" w:hAnsi="Cambria"/>
          <w:szCs w:val="20"/>
        </w:rPr>
      </w:pPr>
    </w:p>
    <w:p w14:paraId="12DD126C" w14:textId="77777777" w:rsidR="002913A5" w:rsidRPr="002404C1" w:rsidRDefault="002913A5" w:rsidP="002913A5">
      <w:pPr>
        <w:numPr>
          <w:ilvl w:val="0"/>
          <w:numId w:val="7"/>
        </w:numPr>
        <w:ind w:left="0" w:firstLine="0"/>
        <w:jc w:val="both"/>
        <w:rPr>
          <w:rFonts w:ascii="Cambria" w:hAnsi="Cambria"/>
          <w:szCs w:val="20"/>
        </w:rPr>
      </w:pPr>
      <w:r w:rsidRPr="002404C1">
        <w:rPr>
          <w:rFonts w:ascii="Cambria" w:hAnsi="Cambria"/>
          <w:szCs w:val="20"/>
        </w:rPr>
        <w:t>Platby budou prováděny bezhotovostně převodem na účet zhotovitele uvedený na daňovém dokladu.</w:t>
      </w:r>
    </w:p>
    <w:p w14:paraId="46187EFE" w14:textId="77777777" w:rsidR="002913A5" w:rsidRPr="002404C1" w:rsidRDefault="002913A5" w:rsidP="002913A5">
      <w:pPr>
        <w:jc w:val="both"/>
        <w:rPr>
          <w:rFonts w:ascii="Cambria" w:hAnsi="Cambria"/>
          <w:szCs w:val="20"/>
        </w:rPr>
      </w:pPr>
    </w:p>
    <w:bookmarkEnd w:id="0"/>
    <w:p w14:paraId="34CCB43C" w14:textId="77777777" w:rsidR="002913A5" w:rsidRPr="00396219" w:rsidRDefault="002913A5" w:rsidP="002913A5">
      <w:pPr>
        <w:numPr>
          <w:ilvl w:val="0"/>
          <w:numId w:val="7"/>
        </w:numPr>
        <w:ind w:left="0" w:firstLine="0"/>
        <w:jc w:val="both"/>
        <w:rPr>
          <w:rFonts w:ascii="Cambria" w:hAnsi="Cambria"/>
          <w:szCs w:val="20"/>
        </w:rPr>
      </w:pPr>
      <w:r w:rsidRPr="005A774A">
        <w:rPr>
          <w:rFonts w:ascii="Cambria" w:hAnsi="Cambria"/>
          <w:szCs w:val="20"/>
        </w:rPr>
        <w:t xml:space="preserve">Zhotovitel je povinen uvést minimálně na závěrečné faktuře </w:t>
      </w:r>
      <w:r w:rsidRPr="005A774A">
        <w:rPr>
          <w:rFonts w:ascii="Cambria" w:hAnsi="Cambria"/>
          <w:b/>
          <w:bCs/>
          <w:szCs w:val="20"/>
        </w:rPr>
        <w:t xml:space="preserve">výrobní (sériová) čísla dodaných technologických zařízení, </w:t>
      </w:r>
      <w:r w:rsidRPr="005A774A">
        <w:rPr>
          <w:rFonts w:ascii="Cambria" w:hAnsi="Cambria"/>
          <w:szCs w:val="20"/>
        </w:rPr>
        <w:t>zejména vzduchotechnických jednotek, rekuperačních jednotek, klimatizačních jednotek a dalších hlavních technologických celků, pokud jsou výrobní čísla výrobcem přidělována. Tato čísla musí odpovídat skutečně dodaným zařízením a budou rovněž uvedena v předávacím protokolu</w:t>
      </w:r>
      <w:r>
        <w:rPr>
          <w:rFonts w:ascii="Cambria" w:hAnsi="Cambria"/>
          <w:szCs w:val="20"/>
        </w:rPr>
        <w:t>.</w:t>
      </w:r>
    </w:p>
    <w:p w14:paraId="2C2B3318" w14:textId="77777777" w:rsidR="002913A5" w:rsidRPr="002404C1" w:rsidRDefault="002913A5" w:rsidP="002913A5">
      <w:pPr>
        <w:jc w:val="both"/>
        <w:rPr>
          <w:rFonts w:ascii="Cambria" w:hAnsi="Cambria"/>
          <w:szCs w:val="20"/>
        </w:rPr>
      </w:pPr>
    </w:p>
    <w:p w14:paraId="1053FCA2" w14:textId="77777777" w:rsidR="002913A5" w:rsidRPr="002404C1" w:rsidRDefault="002913A5" w:rsidP="002913A5">
      <w:pPr>
        <w:numPr>
          <w:ilvl w:val="0"/>
          <w:numId w:val="7"/>
        </w:numPr>
        <w:ind w:left="0" w:firstLine="0"/>
        <w:jc w:val="both"/>
        <w:rPr>
          <w:rFonts w:ascii="Cambria" w:hAnsi="Cambria"/>
          <w:color w:val="000000"/>
          <w:szCs w:val="20"/>
        </w:rPr>
      </w:pPr>
      <w:r w:rsidRPr="002404C1">
        <w:rPr>
          <w:rFonts w:ascii="Cambria" w:hAnsi="Cambria"/>
          <w:color w:val="000000"/>
          <w:szCs w:val="20"/>
        </w:rPr>
        <w:t>Zhotovitel bere na vědomí, že</w:t>
      </w:r>
      <w:r w:rsidRPr="002404C1">
        <w:rPr>
          <w:rFonts w:ascii="Cambria" w:hAnsi="Cambria"/>
          <w:b/>
          <w:color w:val="000000"/>
          <w:szCs w:val="20"/>
        </w:rPr>
        <w:t xml:space="preserve"> v souladu s § 2 písm. e) zák. č. 320/2001 Sb., o finanční kontrole ve veřejné správě, je osobou povinnou spolupůsobit při výkonu finanční kontroly.</w:t>
      </w:r>
    </w:p>
    <w:p w14:paraId="010F8F53" w14:textId="77777777" w:rsidR="002913A5" w:rsidRPr="002404C1" w:rsidRDefault="002913A5" w:rsidP="002913A5">
      <w:pPr>
        <w:pStyle w:val="Odstavecseseznamem"/>
        <w:rPr>
          <w:rFonts w:ascii="Cambria" w:hAnsi="Cambria"/>
          <w:color w:val="000000"/>
          <w:szCs w:val="20"/>
        </w:rPr>
      </w:pPr>
    </w:p>
    <w:p w14:paraId="16BBB07E" w14:textId="4CFA06AB" w:rsidR="00920A06" w:rsidRPr="003276AB" w:rsidRDefault="002913A5" w:rsidP="002913A5">
      <w:pPr>
        <w:numPr>
          <w:ilvl w:val="0"/>
          <w:numId w:val="7"/>
        </w:numPr>
        <w:ind w:left="0" w:firstLine="0"/>
        <w:jc w:val="both"/>
        <w:rPr>
          <w:rFonts w:ascii="Cambria" w:hAnsi="Cambria"/>
          <w:color w:val="000000"/>
          <w:szCs w:val="20"/>
        </w:rPr>
      </w:pPr>
      <w:r w:rsidRPr="002404C1">
        <w:rPr>
          <w:rFonts w:ascii="Cambria" w:hAnsi="Cambria"/>
          <w:color w:val="000000"/>
          <w:szCs w:val="20"/>
        </w:rPr>
        <w:t xml:space="preserve">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w:t>
      </w:r>
      <w:r w:rsidRPr="002404C1">
        <w:rPr>
          <w:rFonts w:ascii="Cambria" w:hAnsi="Cambria"/>
          <w:color w:val="000000"/>
          <w:szCs w:val="20"/>
        </w:rPr>
        <w:lastRenderedPageBreak/>
        <w:t>to o 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 případě deflace, ledaže se strany písemně dohodnou jinak.</w:t>
      </w:r>
      <w:r>
        <w:rPr>
          <w:rFonts w:ascii="Cambria" w:hAnsi="Cambria"/>
          <w:color w:val="000000"/>
          <w:szCs w:val="20"/>
        </w:rPr>
        <w:t xml:space="preserve"> </w:t>
      </w:r>
      <w:r w:rsidRPr="005A774A">
        <w:rPr>
          <w:rFonts w:ascii="Cambria" w:hAnsi="Cambria"/>
          <w:color w:val="000000"/>
          <w:szCs w:val="20"/>
        </w:rPr>
        <w:t>Inflační doložka se uplatní pouze v případě, že je její použití v souladu s podmínkami dotačního programu. V opačném případě se toto ustanovení nepoužije</w:t>
      </w:r>
      <w:r>
        <w:rPr>
          <w:rFonts w:ascii="Cambria" w:hAnsi="Cambria"/>
          <w:color w:val="000000"/>
          <w:szCs w:val="20"/>
        </w:rPr>
        <w:t>.</w:t>
      </w:r>
    </w:p>
    <w:p w14:paraId="11B01EE6" w14:textId="77777777" w:rsidR="00456EAD" w:rsidRPr="002404C1" w:rsidRDefault="00456EAD" w:rsidP="00456EAD">
      <w:pPr>
        <w:pStyle w:val="Seznamsodrkami"/>
        <w:numPr>
          <w:ilvl w:val="0"/>
          <w:numId w:val="0"/>
        </w:numPr>
        <w:rPr>
          <w:rFonts w:ascii="Cambria" w:hAnsi="Cambria"/>
          <w:b w:val="0"/>
          <w:sz w:val="20"/>
          <w:szCs w:val="20"/>
        </w:rPr>
      </w:pPr>
    </w:p>
    <w:p w14:paraId="4A86C8F8" w14:textId="77777777" w:rsidR="00456EAD" w:rsidRPr="002404C1" w:rsidRDefault="00456EAD" w:rsidP="00456EAD">
      <w:pPr>
        <w:jc w:val="both"/>
        <w:rPr>
          <w:rFonts w:ascii="Cambria" w:hAnsi="Cambria"/>
          <w:color w:val="000000"/>
          <w:szCs w:val="20"/>
        </w:rPr>
      </w:pPr>
      <w:r w:rsidRPr="002404C1">
        <w:rPr>
          <w:rFonts w:ascii="Cambria" w:hAnsi="Cambria"/>
          <w:color w:val="000000"/>
          <w:szCs w:val="20"/>
        </w:rPr>
        <w:t xml:space="preserve"> </w:t>
      </w:r>
    </w:p>
    <w:p w14:paraId="2FD8B5D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w:t>
      </w:r>
    </w:p>
    <w:p w14:paraId="3B9A69C8" w14:textId="77777777" w:rsidR="00517FAF" w:rsidRPr="002404C1" w:rsidRDefault="00456EAD" w:rsidP="00272DA6">
      <w:pPr>
        <w:jc w:val="center"/>
        <w:rPr>
          <w:rFonts w:ascii="Cambria" w:hAnsi="Cambria"/>
          <w:b/>
          <w:color w:val="000000"/>
          <w:szCs w:val="20"/>
        </w:rPr>
      </w:pPr>
      <w:r w:rsidRPr="002404C1">
        <w:rPr>
          <w:rFonts w:ascii="Cambria" w:hAnsi="Cambria"/>
          <w:b/>
          <w:color w:val="000000"/>
          <w:szCs w:val="20"/>
        </w:rPr>
        <w:t>Vlastnické právo ke zhotovovanému dílu</w:t>
      </w:r>
      <w:r w:rsidR="00272DA6" w:rsidRPr="002404C1">
        <w:rPr>
          <w:rFonts w:ascii="Cambria" w:hAnsi="Cambria"/>
          <w:b/>
          <w:color w:val="000000"/>
          <w:szCs w:val="20"/>
        </w:rPr>
        <w:t xml:space="preserve"> </w:t>
      </w:r>
      <w:r w:rsidRPr="002404C1">
        <w:rPr>
          <w:rFonts w:ascii="Cambria" w:hAnsi="Cambria"/>
          <w:b/>
          <w:color w:val="000000"/>
          <w:szCs w:val="20"/>
        </w:rPr>
        <w:t>a nebezpečí škody na něm</w:t>
      </w:r>
    </w:p>
    <w:p w14:paraId="2C829818" w14:textId="4ED0126F" w:rsidR="00456EAD" w:rsidRPr="002404C1" w:rsidRDefault="00517FAF" w:rsidP="00272DA6">
      <w:pPr>
        <w:jc w:val="center"/>
        <w:rPr>
          <w:rFonts w:ascii="Cambria" w:hAnsi="Cambria"/>
          <w:b/>
          <w:color w:val="000000"/>
          <w:szCs w:val="20"/>
        </w:rPr>
      </w:pPr>
      <w:r w:rsidRPr="002404C1">
        <w:rPr>
          <w:rFonts w:ascii="Cambria" w:hAnsi="Cambria"/>
          <w:b/>
          <w:color w:val="000000"/>
          <w:szCs w:val="20"/>
        </w:rPr>
        <w:t>Pojištění zhotovitele</w:t>
      </w:r>
      <w:r w:rsidR="00456EAD" w:rsidRPr="002404C1">
        <w:rPr>
          <w:rFonts w:ascii="Cambria" w:hAnsi="Cambria"/>
          <w:b/>
          <w:color w:val="000000"/>
          <w:szCs w:val="20"/>
        </w:rPr>
        <w:t xml:space="preserve"> </w:t>
      </w:r>
    </w:p>
    <w:p w14:paraId="25B4E287" w14:textId="77777777" w:rsidR="00456EAD" w:rsidRPr="002404C1" w:rsidRDefault="00456EAD" w:rsidP="00456EAD">
      <w:pPr>
        <w:rPr>
          <w:rFonts w:ascii="Cambria" w:hAnsi="Cambria"/>
          <w:color w:val="000000"/>
          <w:szCs w:val="20"/>
        </w:rPr>
      </w:pPr>
    </w:p>
    <w:p w14:paraId="276324EB" w14:textId="16EC9421" w:rsidR="00456EAD" w:rsidRPr="002404C1" w:rsidRDefault="00F87635" w:rsidP="00456EAD">
      <w:pPr>
        <w:numPr>
          <w:ilvl w:val="0"/>
          <w:numId w:val="8"/>
        </w:numPr>
        <w:tabs>
          <w:tab w:val="clear" w:pos="360"/>
        </w:tabs>
        <w:ind w:left="0" w:firstLine="0"/>
        <w:jc w:val="both"/>
        <w:rPr>
          <w:rFonts w:ascii="Cambria" w:hAnsi="Cambria"/>
          <w:color w:val="000000"/>
          <w:szCs w:val="20"/>
        </w:rPr>
      </w:pPr>
      <w:r>
        <w:rPr>
          <w:rFonts w:ascii="Cambria" w:hAnsi="Cambria"/>
          <w:color w:val="000000"/>
          <w:szCs w:val="20"/>
        </w:rPr>
        <w:t>Vlastnické právo</w:t>
      </w:r>
      <w:r w:rsidR="00A40318" w:rsidRPr="002404C1">
        <w:rPr>
          <w:rFonts w:ascii="Cambria" w:hAnsi="Cambria"/>
          <w:color w:val="000000"/>
          <w:szCs w:val="20"/>
        </w:rPr>
        <w:t xml:space="preserve"> k </w:t>
      </w:r>
      <w:r>
        <w:rPr>
          <w:rFonts w:ascii="Cambria" w:hAnsi="Cambria"/>
          <w:color w:val="000000"/>
          <w:szCs w:val="20"/>
        </w:rPr>
        <w:t>dílu</w:t>
      </w:r>
      <w:r w:rsidR="00A40318" w:rsidRPr="002404C1">
        <w:rPr>
          <w:rFonts w:ascii="Cambria" w:hAnsi="Cambria"/>
          <w:color w:val="000000"/>
          <w:szCs w:val="20"/>
        </w:rPr>
        <w:t xml:space="preserve">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2404C1">
        <w:rPr>
          <w:rFonts w:ascii="Cambria" w:hAnsi="Cambria"/>
          <w:color w:val="000000"/>
          <w:szCs w:val="20"/>
        </w:rPr>
        <w:t xml:space="preserve">. </w:t>
      </w:r>
    </w:p>
    <w:p w14:paraId="0F7CA7E0" w14:textId="77777777" w:rsidR="006C5C2E" w:rsidRPr="002404C1"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2404C1">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E9E5431" w14:textId="77777777" w:rsidR="00031F03" w:rsidRDefault="00031F03" w:rsidP="00031F03">
      <w:pPr>
        <w:pStyle w:val="Odstavecseseznamem"/>
        <w:rPr>
          <w:rFonts w:ascii="Cambria" w:hAnsi="Cambria"/>
          <w:color w:val="000000"/>
          <w:szCs w:val="20"/>
        </w:rPr>
      </w:pPr>
    </w:p>
    <w:p w14:paraId="71719CEE" w14:textId="3B006AA6" w:rsidR="00031F03" w:rsidRPr="002404C1" w:rsidRDefault="00031F03" w:rsidP="006C5C2E">
      <w:pPr>
        <w:numPr>
          <w:ilvl w:val="0"/>
          <w:numId w:val="8"/>
        </w:numPr>
        <w:tabs>
          <w:tab w:val="clear" w:pos="360"/>
        </w:tabs>
        <w:ind w:left="0" w:firstLine="0"/>
        <w:jc w:val="both"/>
        <w:rPr>
          <w:rFonts w:ascii="Cambria" w:hAnsi="Cambria"/>
          <w:color w:val="000000"/>
          <w:szCs w:val="20"/>
        </w:rPr>
      </w:pPr>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a </w:t>
      </w:r>
      <w:r w:rsidRPr="006B599A">
        <w:rPr>
          <w:rFonts w:ascii="Cambria" w:hAnsi="Cambria"/>
          <w:color w:val="000000"/>
          <w:szCs w:val="20"/>
        </w:rPr>
        <w:t>to</w:t>
      </w:r>
      <w:r w:rsidRPr="006B599A">
        <w:rPr>
          <w:rFonts w:ascii="Cambria" w:hAnsi="Cambria"/>
          <w:bCs/>
          <w:color w:val="000000"/>
          <w:szCs w:val="20"/>
        </w:rPr>
        <w:t xml:space="preserve"> na částku </w:t>
      </w:r>
      <w:r w:rsidR="00995E96">
        <w:rPr>
          <w:rFonts w:ascii="Cambria" w:hAnsi="Cambria"/>
          <w:bCs/>
          <w:color w:val="000000"/>
          <w:szCs w:val="20"/>
        </w:rPr>
        <w:t>min. ve výši ceny díla</w:t>
      </w:r>
      <w:r w:rsidRPr="006B599A">
        <w:rPr>
          <w:rFonts w:ascii="Cambria" w:hAnsi="Cambria"/>
          <w:bCs/>
          <w:color w:val="000000"/>
          <w:szCs w:val="20"/>
        </w:rPr>
        <w:t>, která není ponížena nebo nehrozí její ponížení z titulu jiných smluvních závazků zhotovitele nebo jiných škodných událostí, které se 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zhotovitel nebude mít sjednáno pojištění v souladu s touto smlouvou, zavazuje se objednateli uhradit smluvní pokutu ve výši 20 000,- Kč, a to za každý, byť i jen započatý den, kdy odpovídající pojištění mít sjednáno nebude</w:t>
      </w:r>
      <w:r w:rsidR="00BC7E4B">
        <w:rPr>
          <w:rFonts w:ascii="Cambria" w:hAnsi="Cambria"/>
          <w:bCs/>
          <w:color w:val="000000"/>
          <w:szCs w:val="20"/>
        </w:rPr>
        <w:t xml:space="preserve">, </w:t>
      </w:r>
      <w:r w:rsidR="00BC7E4B" w:rsidRPr="00BC7E4B">
        <w:rPr>
          <w:rFonts w:ascii="Cambria" w:hAnsi="Cambria"/>
          <w:bCs/>
          <w:color w:val="000000"/>
          <w:szCs w:val="20"/>
        </w:rPr>
        <w:t>nejvýše však do celkové výše 10 % ceny díla</w:t>
      </w:r>
      <w:r w:rsidR="00BC7E4B">
        <w:rPr>
          <w:rFonts w:ascii="Cambria" w:hAnsi="Cambria"/>
          <w:bCs/>
          <w:color w:val="000000"/>
          <w:szCs w:val="20"/>
        </w:rPr>
        <w:t>.</w:t>
      </w:r>
    </w:p>
    <w:p w14:paraId="218C16FA" w14:textId="77777777" w:rsidR="00456EAD" w:rsidRPr="002404C1" w:rsidRDefault="00456EAD" w:rsidP="006C5C2E">
      <w:pPr>
        <w:jc w:val="both"/>
        <w:rPr>
          <w:rFonts w:ascii="Cambria" w:hAnsi="Cambria"/>
          <w:color w:val="000000"/>
          <w:szCs w:val="20"/>
        </w:rPr>
      </w:pPr>
    </w:p>
    <w:p w14:paraId="4D1791AD" w14:textId="77777777" w:rsidR="008D258C" w:rsidRPr="002404C1" w:rsidRDefault="008D258C" w:rsidP="00456EAD">
      <w:pPr>
        <w:rPr>
          <w:rFonts w:ascii="Cambria" w:hAnsi="Cambria"/>
          <w:color w:val="000000"/>
          <w:szCs w:val="20"/>
        </w:rPr>
      </w:pPr>
    </w:p>
    <w:p w14:paraId="1C3C67C7"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w:t>
      </w:r>
    </w:p>
    <w:p w14:paraId="5465ED2C"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Práva a povinnosti smluvních stran</w:t>
      </w:r>
    </w:p>
    <w:p w14:paraId="65488D72" w14:textId="77777777" w:rsidR="00456EAD" w:rsidRPr="002404C1" w:rsidRDefault="00456EAD" w:rsidP="00456EAD">
      <w:pPr>
        <w:jc w:val="center"/>
        <w:rPr>
          <w:rFonts w:ascii="Cambria" w:hAnsi="Cambria"/>
          <w:color w:val="000000"/>
          <w:szCs w:val="20"/>
        </w:rPr>
      </w:pPr>
    </w:p>
    <w:p w14:paraId="2B672DCD" w14:textId="77777777" w:rsidR="00C92C5E" w:rsidRPr="002404C1" w:rsidRDefault="00456EAD" w:rsidP="00C92C5E">
      <w:pPr>
        <w:numPr>
          <w:ilvl w:val="0"/>
          <w:numId w:val="9"/>
        </w:numPr>
        <w:tabs>
          <w:tab w:val="clear" w:pos="720"/>
          <w:tab w:val="num" w:pos="0"/>
        </w:tabs>
        <w:ind w:left="0" w:firstLine="0"/>
        <w:jc w:val="both"/>
        <w:rPr>
          <w:rFonts w:ascii="Cambria" w:hAnsi="Cambria"/>
          <w:color w:val="000000"/>
          <w:szCs w:val="20"/>
        </w:rPr>
      </w:pPr>
      <w:r w:rsidRPr="002404C1">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2404C1" w:rsidRDefault="00456EAD" w:rsidP="00456EAD">
      <w:pPr>
        <w:tabs>
          <w:tab w:val="num" w:pos="0"/>
        </w:tabs>
        <w:jc w:val="both"/>
        <w:rPr>
          <w:rFonts w:ascii="Cambria" w:hAnsi="Cambria"/>
          <w:color w:val="000000"/>
          <w:szCs w:val="20"/>
        </w:rPr>
      </w:pPr>
    </w:p>
    <w:p w14:paraId="6920EFF0" w14:textId="6B3538EF"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2404C1" w:rsidRDefault="00456EAD" w:rsidP="00456EAD">
      <w:pPr>
        <w:jc w:val="both"/>
        <w:rPr>
          <w:rFonts w:ascii="Cambria" w:hAnsi="Cambria"/>
          <w:color w:val="000000"/>
          <w:szCs w:val="20"/>
        </w:rPr>
      </w:pPr>
    </w:p>
    <w:p w14:paraId="0FFE7DDC"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2404C1" w:rsidRDefault="00456EAD" w:rsidP="00456EAD">
      <w:pPr>
        <w:tabs>
          <w:tab w:val="num" w:pos="0"/>
          <w:tab w:val="num" w:pos="360"/>
        </w:tabs>
        <w:jc w:val="both"/>
        <w:rPr>
          <w:rFonts w:ascii="Cambria" w:hAnsi="Cambria"/>
          <w:color w:val="000000"/>
          <w:szCs w:val="20"/>
        </w:rPr>
      </w:pPr>
    </w:p>
    <w:p w14:paraId="79533A83"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Zhotovitel odpovídá v průběhu provádění díla za pořádek a čistotu </w:t>
      </w:r>
      <w:r w:rsidR="00016282" w:rsidRPr="002404C1">
        <w:rPr>
          <w:rFonts w:ascii="Cambria" w:hAnsi="Cambria"/>
          <w:color w:val="000000"/>
          <w:szCs w:val="20"/>
        </w:rPr>
        <w:t>v místě realizace</w:t>
      </w:r>
      <w:r w:rsidRPr="002404C1">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2404C1" w:rsidRDefault="00456EAD" w:rsidP="00456EAD">
      <w:pPr>
        <w:tabs>
          <w:tab w:val="num" w:pos="0"/>
          <w:tab w:val="num" w:pos="360"/>
        </w:tabs>
        <w:jc w:val="both"/>
        <w:rPr>
          <w:rFonts w:ascii="Cambria" w:hAnsi="Cambria"/>
          <w:color w:val="000000"/>
          <w:szCs w:val="20"/>
        </w:rPr>
      </w:pPr>
    </w:p>
    <w:p w14:paraId="47920A71" w14:textId="6ED60CB1"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2404C1" w:rsidRDefault="00456EAD" w:rsidP="00456EAD">
      <w:pPr>
        <w:jc w:val="center"/>
        <w:rPr>
          <w:rFonts w:ascii="Cambria" w:hAnsi="Cambria"/>
          <w:color w:val="000000"/>
          <w:szCs w:val="20"/>
        </w:rPr>
      </w:pPr>
    </w:p>
    <w:p w14:paraId="5A605721" w14:textId="77777777" w:rsidR="008D258C" w:rsidRPr="002404C1" w:rsidRDefault="008D258C" w:rsidP="00456EAD">
      <w:pPr>
        <w:jc w:val="center"/>
        <w:rPr>
          <w:rFonts w:ascii="Cambria" w:hAnsi="Cambria"/>
          <w:color w:val="000000"/>
          <w:szCs w:val="20"/>
        </w:rPr>
      </w:pPr>
    </w:p>
    <w:p w14:paraId="3CFB61A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w:t>
      </w:r>
    </w:p>
    <w:p w14:paraId="12DE4D9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Předání a převzetí díla</w:t>
      </w:r>
    </w:p>
    <w:p w14:paraId="755442DE" w14:textId="77777777" w:rsidR="00456EAD" w:rsidRPr="002404C1" w:rsidRDefault="00456EAD" w:rsidP="00456EAD">
      <w:pPr>
        <w:jc w:val="both"/>
        <w:rPr>
          <w:rFonts w:ascii="Cambria" w:hAnsi="Cambria"/>
          <w:color w:val="000000"/>
          <w:szCs w:val="20"/>
        </w:rPr>
      </w:pPr>
    </w:p>
    <w:p w14:paraId="138117D8" w14:textId="2426F160"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Dílo</w:t>
      </w:r>
      <w:r w:rsidR="006536B5" w:rsidRPr="006536B5">
        <w:rPr>
          <w:rFonts w:ascii="Cambria" w:hAnsi="Cambria"/>
          <w:color w:val="000000"/>
          <w:szCs w:val="20"/>
        </w:rPr>
        <w:t xml:space="preserve">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zprávy a protokoly o předepsaných zkouškách (zejména elektro), prohlášení o shodě (CE), dokumentaci skutečného provedení díla, návody k obsluze a údržbě nebo jiné doklady nezbytné k řádnému uvedení zařízení do provozu a jeho bezpečnému užívání.</w:t>
      </w:r>
    </w:p>
    <w:p w14:paraId="5EE2A9D0" w14:textId="77777777" w:rsidR="00B96139" w:rsidRPr="002404C1" w:rsidRDefault="00B96139" w:rsidP="00B96139">
      <w:pPr>
        <w:jc w:val="both"/>
        <w:rPr>
          <w:rFonts w:ascii="Cambria" w:hAnsi="Cambria"/>
          <w:color w:val="000000"/>
          <w:szCs w:val="20"/>
        </w:rPr>
      </w:pPr>
    </w:p>
    <w:p w14:paraId="5A7C84FF" w14:textId="4DE268B8"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2404C1" w:rsidRDefault="00B96139" w:rsidP="00B96139">
      <w:pPr>
        <w:jc w:val="both"/>
        <w:rPr>
          <w:rFonts w:ascii="Cambria" w:hAnsi="Cambria"/>
          <w:color w:val="000000"/>
          <w:szCs w:val="20"/>
        </w:rPr>
      </w:pPr>
    </w:p>
    <w:p w14:paraId="76070812" w14:textId="2F7049EC"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Zhotovitel je povinen před předáním díla předat objednateli veškerou dokumentaci a doklady vztahující se k předmětu díla, zejména:</w:t>
      </w:r>
    </w:p>
    <w:p w14:paraId="7BDF6835" w14:textId="6AB8653C" w:rsidR="006536B5" w:rsidRDefault="006536B5" w:rsidP="00B96139">
      <w:pPr>
        <w:numPr>
          <w:ilvl w:val="1"/>
          <w:numId w:val="20"/>
        </w:numPr>
        <w:jc w:val="both"/>
        <w:rPr>
          <w:rFonts w:ascii="Cambria" w:hAnsi="Cambria"/>
          <w:color w:val="000000"/>
          <w:szCs w:val="20"/>
        </w:rPr>
      </w:pPr>
      <w:r w:rsidRPr="006536B5">
        <w:rPr>
          <w:rFonts w:ascii="Cambria" w:hAnsi="Cambria"/>
          <w:color w:val="000000"/>
          <w:szCs w:val="20"/>
        </w:rPr>
        <w:t>revizní zprávy a protokoly o předepsaných zkouškách</w:t>
      </w:r>
      <w:r>
        <w:rPr>
          <w:rFonts w:ascii="Cambria" w:hAnsi="Cambria"/>
          <w:color w:val="000000"/>
          <w:szCs w:val="20"/>
        </w:rPr>
        <w:t>,</w:t>
      </w:r>
    </w:p>
    <w:p w14:paraId="15DEFD91" w14:textId="3CBB635B"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prohlášení o shodě (CE) a osvědčení o zkouškách a certifikaci použitých komponent a materiálů,</w:t>
      </w:r>
    </w:p>
    <w:p w14:paraId="26B26B75"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dokumentaci skutečného provedení díla,</w:t>
      </w:r>
    </w:p>
    <w:p w14:paraId="25D141CB"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návody k obsluze, údržbě a bezpečnostní pokyny,</w:t>
      </w:r>
    </w:p>
    <w:p w14:paraId="67D5DDDD"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záruční listy,</w:t>
      </w:r>
    </w:p>
    <w:p w14:paraId="12AD4E51"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doklad o zajištění likvidace odpadů vzniklých při realizaci díla,</w:t>
      </w:r>
    </w:p>
    <w:p w14:paraId="1DA2238A"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a případně i další doklady vyžadované příslušnými orgány veřejné správy nebo správci sítí.</w:t>
      </w:r>
    </w:p>
    <w:p w14:paraId="4BB2DB91" w14:textId="77777777" w:rsidR="00B96139" w:rsidRPr="002404C1" w:rsidRDefault="00B96139" w:rsidP="00B96139">
      <w:pPr>
        <w:jc w:val="both"/>
        <w:rPr>
          <w:rFonts w:ascii="Cambria" w:hAnsi="Cambria"/>
          <w:color w:val="000000"/>
          <w:szCs w:val="20"/>
        </w:rPr>
      </w:pPr>
    </w:p>
    <w:p w14:paraId="703A1BC1" w14:textId="5CE11A62" w:rsidR="00B96139" w:rsidRPr="002404C1" w:rsidRDefault="006536B5" w:rsidP="00B96139">
      <w:pPr>
        <w:numPr>
          <w:ilvl w:val="0"/>
          <w:numId w:val="13"/>
        </w:numPr>
        <w:tabs>
          <w:tab w:val="clear" w:pos="360"/>
        </w:tabs>
        <w:ind w:left="0" w:firstLine="0"/>
        <w:jc w:val="both"/>
        <w:rPr>
          <w:rFonts w:ascii="Cambria" w:hAnsi="Cambria"/>
          <w:color w:val="000000"/>
          <w:szCs w:val="20"/>
        </w:rPr>
      </w:pPr>
      <w:r w:rsidRPr="006536B5">
        <w:rPr>
          <w:rFonts w:ascii="Cambria" w:hAnsi="Cambria"/>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ani jeho bezpečnému provozu, mohou se smluvní strany dohodnout na podmínkách jejich odstranění a tyto vady budou uvedeny v protokolu o předání a převzetí díla s termínem jejich odstranění.</w:t>
      </w:r>
    </w:p>
    <w:p w14:paraId="6B188163" w14:textId="0047A4EB" w:rsidR="008D258C" w:rsidRPr="002404C1" w:rsidRDefault="008D258C" w:rsidP="00B96139">
      <w:pPr>
        <w:jc w:val="both"/>
        <w:rPr>
          <w:rFonts w:ascii="Cambria" w:hAnsi="Cambria"/>
          <w:color w:val="000000"/>
          <w:szCs w:val="20"/>
        </w:rPr>
      </w:pPr>
    </w:p>
    <w:p w14:paraId="01BEF256" w14:textId="77777777" w:rsidR="002A3AB9" w:rsidRPr="002404C1" w:rsidRDefault="002A3AB9" w:rsidP="00456EAD">
      <w:pPr>
        <w:jc w:val="center"/>
        <w:rPr>
          <w:rFonts w:ascii="Cambria" w:hAnsi="Cambria"/>
          <w:color w:val="000000"/>
          <w:szCs w:val="20"/>
        </w:rPr>
      </w:pPr>
    </w:p>
    <w:p w14:paraId="15637D0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VIII.</w:t>
      </w:r>
    </w:p>
    <w:p w14:paraId="24C10ADB" w14:textId="3CC27F1F" w:rsidR="00456EAD" w:rsidRDefault="00456EAD" w:rsidP="00456EAD">
      <w:pPr>
        <w:jc w:val="center"/>
        <w:rPr>
          <w:rFonts w:ascii="Cambria" w:hAnsi="Cambria"/>
          <w:b/>
          <w:color w:val="000000"/>
          <w:szCs w:val="20"/>
        </w:rPr>
      </w:pPr>
      <w:r w:rsidRPr="002404C1">
        <w:rPr>
          <w:rFonts w:ascii="Cambria" w:hAnsi="Cambria"/>
          <w:b/>
          <w:color w:val="000000"/>
          <w:szCs w:val="20"/>
        </w:rPr>
        <w:t>Záruka za dílo, vady díla</w:t>
      </w:r>
      <w:r w:rsidR="00D40EAB" w:rsidRPr="002404C1">
        <w:rPr>
          <w:rFonts w:ascii="Cambria" w:hAnsi="Cambria"/>
          <w:b/>
          <w:color w:val="000000"/>
          <w:szCs w:val="20"/>
        </w:rPr>
        <w:t>, servisní zajištění</w:t>
      </w:r>
    </w:p>
    <w:p w14:paraId="4AF82C59" w14:textId="77777777" w:rsidR="00D50262" w:rsidRPr="002404C1" w:rsidRDefault="00D50262" w:rsidP="00456EAD">
      <w:pPr>
        <w:jc w:val="center"/>
        <w:rPr>
          <w:rFonts w:ascii="Cambria" w:hAnsi="Cambria"/>
          <w:b/>
          <w:color w:val="000000"/>
          <w:szCs w:val="20"/>
        </w:rPr>
      </w:pPr>
    </w:p>
    <w:p w14:paraId="2861DF5A" w14:textId="77777777" w:rsidR="00D50262" w:rsidRPr="00990EA4" w:rsidRDefault="00D50262" w:rsidP="00D50262">
      <w:pPr>
        <w:numPr>
          <w:ilvl w:val="0"/>
          <w:numId w:val="5"/>
        </w:numPr>
        <w:tabs>
          <w:tab w:val="clear" w:pos="360"/>
          <w:tab w:val="num" w:pos="709"/>
        </w:tabs>
        <w:ind w:left="0" w:firstLine="0"/>
        <w:jc w:val="both"/>
        <w:rPr>
          <w:rFonts w:ascii="Cambria" w:hAnsi="Cambria"/>
          <w:color w:val="000000"/>
        </w:rPr>
      </w:pPr>
      <w:bookmarkStart w:id="1" w:name="_Hlk187067943"/>
      <w:r w:rsidRPr="00990EA4">
        <w:rPr>
          <w:rFonts w:ascii="Cambria" w:hAnsi="Cambria"/>
          <w:color w:val="000000" w:themeColor="text1"/>
        </w:rPr>
        <w:t>Zhotovitel poskytuje na dílo záruku za jakost v délce 24 měsíců ode dne podpisu předávacího protokolu bez vad a nedodělků. Po dobu trvání záruky odpovídá zhotovitel za to, že dílo bude mít vlastnosti stanovené touto smlouvou, bude plně funkční a způsobilé k účelu, pro který bylo určeno.</w:t>
      </w:r>
    </w:p>
    <w:p w14:paraId="4DC24AD9" w14:textId="77777777" w:rsidR="00D50262" w:rsidRDefault="00D50262" w:rsidP="00D50262">
      <w:pPr>
        <w:jc w:val="both"/>
        <w:rPr>
          <w:rFonts w:ascii="Cambria" w:hAnsi="Cambria"/>
          <w:color w:val="000000"/>
          <w:szCs w:val="20"/>
        </w:rPr>
      </w:pPr>
    </w:p>
    <w:p w14:paraId="31BE47CA" w14:textId="2A2C747C" w:rsidR="00D50262" w:rsidRPr="00D40EAB" w:rsidRDefault="00D50262" w:rsidP="00D50262">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Záruka se vztahuje na celé dílo, včetně všech jeho částí, komponent, konstrukčních a elektrických prvků, řídicího systému, softwaru i příslušenství</w:t>
      </w:r>
      <w:r w:rsidR="00995E96">
        <w:rPr>
          <w:rFonts w:ascii="Cambria" w:hAnsi="Cambria"/>
          <w:color w:val="000000"/>
          <w:szCs w:val="20"/>
        </w:rPr>
        <w:t xml:space="preserve">, </w:t>
      </w:r>
      <w:r w:rsidR="00995E96" w:rsidRPr="00995E96">
        <w:rPr>
          <w:rFonts w:ascii="Cambria" w:hAnsi="Cambria"/>
          <w:color w:val="000000"/>
          <w:szCs w:val="20"/>
        </w:rPr>
        <w:t>není-li u jednotlivých zařízení výrobcem stanovena delší záruční doba.</w:t>
      </w:r>
    </w:p>
    <w:p w14:paraId="6BD4EBDE" w14:textId="77777777" w:rsidR="00D50262" w:rsidRDefault="00D50262" w:rsidP="00D50262">
      <w:pPr>
        <w:jc w:val="both"/>
        <w:rPr>
          <w:rFonts w:ascii="Cambria" w:hAnsi="Cambria"/>
          <w:color w:val="000000"/>
          <w:szCs w:val="20"/>
        </w:rPr>
      </w:pPr>
    </w:p>
    <w:p w14:paraId="62699B88" w14:textId="77777777" w:rsidR="00D50262" w:rsidRPr="00D40EAB" w:rsidRDefault="00D50262" w:rsidP="00D50262">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Záruční servis zahrnuje:</w:t>
      </w:r>
    </w:p>
    <w:p w14:paraId="0880A23A"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diagnostiku a opravu závad vzniklých v záruční době,</w:t>
      </w:r>
    </w:p>
    <w:p w14:paraId="49DC3B2D"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výměnu vadných dílů nebo komponent,</w:t>
      </w:r>
    </w:p>
    <w:p w14:paraId="20D6F85A" w14:textId="77777777" w:rsidR="00D50262" w:rsidRPr="00D40EAB"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obnovení funkčnosti systému po zásahu,</w:t>
      </w:r>
    </w:p>
    <w:p w14:paraId="720267B7" w14:textId="77777777" w:rsidR="00D50262" w:rsidRDefault="00D50262" w:rsidP="00D50262">
      <w:pPr>
        <w:pStyle w:val="Odstavecseseznamem"/>
        <w:numPr>
          <w:ilvl w:val="0"/>
          <w:numId w:val="25"/>
        </w:numPr>
        <w:jc w:val="both"/>
        <w:rPr>
          <w:rFonts w:ascii="Cambria" w:hAnsi="Cambria"/>
          <w:color w:val="000000"/>
          <w:szCs w:val="20"/>
        </w:rPr>
      </w:pPr>
      <w:r w:rsidRPr="00D40EAB">
        <w:rPr>
          <w:rFonts w:ascii="Cambria" w:hAnsi="Cambria"/>
          <w:color w:val="000000"/>
          <w:szCs w:val="20"/>
        </w:rPr>
        <w:t>technickou podporu (telefonickou či on-line) v pracovní době zhotovitele.</w:t>
      </w:r>
    </w:p>
    <w:p w14:paraId="6151BB35" w14:textId="77777777" w:rsidR="00D50262" w:rsidRDefault="00D50262" w:rsidP="00D50262">
      <w:pPr>
        <w:jc w:val="both"/>
        <w:rPr>
          <w:rFonts w:ascii="Cambria" w:hAnsi="Cambria"/>
          <w:color w:val="000000"/>
          <w:szCs w:val="20"/>
        </w:rPr>
      </w:pPr>
    </w:p>
    <w:p w14:paraId="0186966E" w14:textId="3FBFE995" w:rsidR="00995E96" w:rsidRDefault="00995E96" w:rsidP="00D50262">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Objednatel je oprávněn uplatnit reklamaci vady díla písemně (včetně elektronické formy) u zhotovitele bez zbytečného odkladu po jejím zjištění, nejpozději však poslední den záruční doby. Reklamace uplatněná v poslední den záruční doby se považuje za včas uplatněnou</w:t>
      </w:r>
    </w:p>
    <w:p w14:paraId="442F66F2" w14:textId="77777777" w:rsidR="00995E96" w:rsidRDefault="00995E96" w:rsidP="00995E96">
      <w:pPr>
        <w:tabs>
          <w:tab w:val="num" w:pos="709"/>
        </w:tabs>
        <w:jc w:val="both"/>
        <w:rPr>
          <w:rFonts w:ascii="Cambria" w:hAnsi="Cambria"/>
          <w:color w:val="000000"/>
          <w:szCs w:val="20"/>
        </w:rPr>
      </w:pPr>
    </w:p>
    <w:p w14:paraId="6B0782A2" w14:textId="0F4A4DF6" w:rsidR="00995E96" w:rsidRPr="00995E96" w:rsidRDefault="00995E96" w:rsidP="0073393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Zhotovitel je povinen zahájit řešení reklamované vady nejpozději do 1 pracovního dne ode dne doručení reklamace. Zahájením řešení vady se rozumí zejména potvrzení přijetí reklamace, základní diagnostika a stanovení dalšího postupu.</w:t>
      </w:r>
      <w:r>
        <w:rPr>
          <w:rFonts w:ascii="Cambria" w:hAnsi="Cambria"/>
          <w:color w:val="000000"/>
          <w:szCs w:val="20"/>
        </w:rPr>
        <w:t xml:space="preserve"> </w:t>
      </w:r>
      <w:r w:rsidRPr="00995E96">
        <w:rPr>
          <w:rFonts w:ascii="Cambria" w:hAnsi="Cambria"/>
          <w:color w:val="000000"/>
          <w:szCs w:val="20"/>
        </w:rPr>
        <w:t>Zhotovitel je povinen v této lhůtě informovat objednatele o předpokládaném způsobu a termínu odstranění vady.</w:t>
      </w:r>
    </w:p>
    <w:p w14:paraId="67B06E70" w14:textId="1A2B816E" w:rsidR="00995E96" w:rsidRPr="00995E96" w:rsidRDefault="00995E96" w:rsidP="00995E96">
      <w:pPr>
        <w:tabs>
          <w:tab w:val="num" w:pos="709"/>
        </w:tabs>
        <w:jc w:val="both"/>
        <w:rPr>
          <w:rFonts w:ascii="Cambria" w:hAnsi="Cambria"/>
          <w:color w:val="000000"/>
          <w:szCs w:val="20"/>
        </w:rPr>
      </w:pPr>
    </w:p>
    <w:p w14:paraId="07348738" w14:textId="49656D97" w:rsidR="00995E96" w:rsidRPr="00995E96" w:rsidRDefault="00995E96" w:rsidP="00995E9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lastRenderedPageBreak/>
        <w:t>V případě, že k odstranění vady díla není nutné zajištění náhradních dílů, je zhotovitel povinen vadu odstranit do 2 pracovních dnů ode dne doručení reklamace. Je-li k odstranění vady nutné zajistit náhradní díly, je zhotovitel povinen:</w:t>
      </w:r>
    </w:p>
    <w:p w14:paraId="7A5D6011" w14:textId="77777777" w:rsidR="00995E96" w:rsidRPr="00995E96" w:rsidRDefault="00995E96" w:rsidP="00995E96">
      <w:pPr>
        <w:pStyle w:val="Odstavecseseznamem"/>
        <w:rPr>
          <w:rFonts w:ascii="Cambria" w:hAnsi="Cambria"/>
          <w:color w:val="000000"/>
          <w:szCs w:val="20"/>
        </w:rPr>
      </w:pPr>
    </w:p>
    <w:p w14:paraId="0E79D1FC" w14:textId="77777777" w:rsidR="00995E96" w:rsidRP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odstranit kritickou vadu ovlivňující funkčnost díla nebo jeho podstatné části bez zbytečného odkladu, nejpozději do 2 pracovních dnů,</w:t>
      </w:r>
    </w:p>
    <w:p w14:paraId="52DFC7BB" w14:textId="6B1B3980"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v ostatních případech odstranit vadu do 2 týdnů ode dne doručení reklamace, nedohodnou-li se smluvní strany jinak.</w:t>
      </w:r>
    </w:p>
    <w:p w14:paraId="4A6DD84D" w14:textId="1C949C88" w:rsidR="00BC7E4B" w:rsidRPr="00BC7E4B" w:rsidRDefault="00BC7E4B" w:rsidP="00BC7E4B">
      <w:pPr>
        <w:ind w:firstLine="708"/>
        <w:jc w:val="both"/>
        <w:rPr>
          <w:rFonts w:ascii="Cambria" w:hAnsi="Cambria"/>
          <w:color w:val="000000"/>
          <w:szCs w:val="20"/>
        </w:rPr>
      </w:pPr>
      <w:r>
        <w:rPr>
          <w:rFonts w:ascii="Cambria" w:hAnsi="Cambria"/>
          <w:color w:val="000000"/>
          <w:szCs w:val="20"/>
        </w:rPr>
        <w:t>K</w:t>
      </w:r>
      <w:r w:rsidRPr="00BC7E4B">
        <w:rPr>
          <w:rFonts w:ascii="Cambria" w:hAnsi="Cambria"/>
          <w:color w:val="000000"/>
          <w:szCs w:val="20"/>
        </w:rPr>
        <w:t>ritickou vadou se rozumí vada, která znemožňuje nebo podstatně omezuje provoz díla nebo jeho podstatné část</w:t>
      </w:r>
      <w:r>
        <w:rPr>
          <w:rFonts w:ascii="Cambria" w:hAnsi="Cambria"/>
          <w:color w:val="000000"/>
          <w:szCs w:val="20"/>
        </w:rPr>
        <w:t>i.</w:t>
      </w:r>
    </w:p>
    <w:p w14:paraId="1A1A28C8" w14:textId="6DFE2AFF" w:rsidR="00995E96" w:rsidRDefault="00995E96" w:rsidP="00995E96">
      <w:pPr>
        <w:tabs>
          <w:tab w:val="num" w:pos="709"/>
        </w:tabs>
        <w:jc w:val="both"/>
        <w:rPr>
          <w:rFonts w:ascii="Cambria" w:hAnsi="Cambria"/>
          <w:color w:val="000000"/>
          <w:szCs w:val="20"/>
        </w:rPr>
      </w:pPr>
    </w:p>
    <w:p w14:paraId="7E08F116" w14:textId="138FDEB6" w:rsidR="00995E96" w:rsidRPr="00995E96" w:rsidRDefault="00995E96" w:rsidP="00995E96">
      <w:pPr>
        <w:numPr>
          <w:ilvl w:val="0"/>
          <w:numId w:val="5"/>
        </w:numPr>
        <w:tabs>
          <w:tab w:val="clear" w:pos="360"/>
        </w:tabs>
        <w:ind w:left="0" w:firstLine="0"/>
        <w:jc w:val="both"/>
        <w:rPr>
          <w:rFonts w:ascii="Cambria" w:hAnsi="Cambria"/>
          <w:color w:val="000000"/>
          <w:szCs w:val="20"/>
        </w:rPr>
      </w:pPr>
      <w:r w:rsidRPr="00995E96">
        <w:rPr>
          <w:rFonts w:ascii="Cambria" w:hAnsi="Cambria"/>
          <w:color w:val="000000"/>
          <w:szCs w:val="20"/>
        </w:rPr>
        <w:t>Zhotovitel odstraní reklamované vady bezplatně. O odstranění vady sepíší smluvní strany protokol o odstranění vady.</w:t>
      </w:r>
      <w:r>
        <w:rPr>
          <w:rFonts w:ascii="Cambria" w:hAnsi="Cambria"/>
          <w:color w:val="000000"/>
          <w:szCs w:val="20"/>
        </w:rPr>
        <w:t xml:space="preserve"> </w:t>
      </w:r>
      <w:r w:rsidRPr="00995E96">
        <w:rPr>
          <w:rFonts w:ascii="Cambria" w:hAnsi="Cambria"/>
          <w:color w:val="000000"/>
          <w:szCs w:val="20"/>
        </w:rPr>
        <w:t>O dobu, která uplyne ode dne uplatnění reklamace do odstranění vady, se prodlužuje záruční doba.</w:t>
      </w:r>
    </w:p>
    <w:p w14:paraId="35C4CCBF" w14:textId="77777777" w:rsidR="00995E96" w:rsidRDefault="00995E96" w:rsidP="00995E96">
      <w:pPr>
        <w:tabs>
          <w:tab w:val="num" w:pos="709"/>
        </w:tabs>
        <w:jc w:val="both"/>
        <w:rPr>
          <w:rFonts w:ascii="Cambria" w:hAnsi="Cambria"/>
          <w:color w:val="000000"/>
          <w:szCs w:val="20"/>
        </w:rPr>
      </w:pPr>
    </w:p>
    <w:p w14:paraId="669BF81C" w14:textId="77777777" w:rsidR="00995E96" w:rsidRDefault="00995E96" w:rsidP="00995E96">
      <w:pPr>
        <w:numPr>
          <w:ilvl w:val="0"/>
          <w:numId w:val="5"/>
        </w:numPr>
        <w:tabs>
          <w:tab w:val="clear" w:pos="360"/>
          <w:tab w:val="num" w:pos="709"/>
        </w:tabs>
        <w:ind w:left="0" w:firstLine="0"/>
        <w:jc w:val="both"/>
        <w:rPr>
          <w:rFonts w:ascii="Cambria" w:hAnsi="Cambria"/>
          <w:color w:val="000000"/>
          <w:szCs w:val="20"/>
        </w:rPr>
      </w:pPr>
      <w:r w:rsidRPr="00995E96">
        <w:rPr>
          <w:rFonts w:ascii="Cambria" w:hAnsi="Cambria"/>
          <w:color w:val="000000"/>
          <w:szCs w:val="20"/>
        </w:rPr>
        <w:t>Záruka se nevztahuje na vady způsobené:</w:t>
      </w:r>
    </w:p>
    <w:p w14:paraId="253B746B" w14:textId="77777777" w:rsidR="00995E96" w:rsidRPr="00995E96" w:rsidRDefault="00995E96" w:rsidP="00995E96">
      <w:pPr>
        <w:pStyle w:val="Odstavecseseznamem"/>
        <w:rPr>
          <w:rFonts w:ascii="Cambria" w:hAnsi="Cambria"/>
          <w:color w:val="000000"/>
          <w:szCs w:val="20"/>
        </w:rPr>
      </w:pPr>
    </w:p>
    <w:p w14:paraId="416522DE"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neodborným zacházením nebo obsluhou,</w:t>
      </w:r>
    </w:p>
    <w:p w14:paraId="173B3B36"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nesprávnou nebo zanedbanou údržbou,</w:t>
      </w:r>
    </w:p>
    <w:p w14:paraId="25F82476"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porušením pokynů výrobce nebo zhotovitele,</w:t>
      </w:r>
    </w:p>
    <w:p w14:paraId="05B78BF2" w14:textId="77777777" w:rsid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poškozením v důsledku hrubé nedbalosti nebo úmyslného jednání,</w:t>
      </w:r>
    </w:p>
    <w:p w14:paraId="523C1FE1" w14:textId="56C95B11" w:rsidR="00995E96" w:rsidRPr="00995E96" w:rsidRDefault="00995E96" w:rsidP="00995E96">
      <w:pPr>
        <w:pStyle w:val="Odstavecseseznamem"/>
        <w:numPr>
          <w:ilvl w:val="0"/>
          <w:numId w:val="25"/>
        </w:numPr>
        <w:jc w:val="both"/>
        <w:rPr>
          <w:rFonts w:ascii="Cambria" w:hAnsi="Cambria"/>
          <w:color w:val="000000"/>
          <w:szCs w:val="20"/>
        </w:rPr>
      </w:pPr>
      <w:r w:rsidRPr="00995E96">
        <w:rPr>
          <w:rFonts w:ascii="Cambria" w:hAnsi="Cambria"/>
          <w:color w:val="000000"/>
          <w:szCs w:val="20"/>
        </w:rPr>
        <w:t>běžným opotřebením, zejména spotřebních dílů (např. filtry, těsnění apod.).</w:t>
      </w:r>
    </w:p>
    <w:p w14:paraId="52F57504" w14:textId="679FEC41" w:rsidR="00995E96" w:rsidRDefault="00995E96" w:rsidP="00F87635">
      <w:pPr>
        <w:tabs>
          <w:tab w:val="num" w:pos="709"/>
        </w:tabs>
        <w:jc w:val="both"/>
        <w:rPr>
          <w:rFonts w:ascii="Cambria" w:hAnsi="Cambria"/>
          <w:color w:val="000000"/>
          <w:szCs w:val="20"/>
        </w:rPr>
      </w:pPr>
    </w:p>
    <w:p w14:paraId="12AB187B" w14:textId="06DE0C63" w:rsidR="00995E96" w:rsidRDefault="00F87635" w:rsidP="00D50262">
      <w:pPr>
        <w:numPr>
          <w:ilvl w:val="0"/>
          <w:numId w:val="5"/>
        </w:numPr>
        <w:tabs>
          <w:tab w:val="clear" w:pos="360"/>
          <w:tab w:val="num" w:pos="709"/>
        </w:tabs>
        <w:ind w:left="0" w:firstLine="0"/>
        <w:jc w:val="both"/>
        <w:rPr>
          <w:rFonts w:ascii="Cambria" w:hAnsi="Cambria"/>
          <w:color w:val="000000"/>
          <w:szCs w:val="20"/>
        </w:rPr>
      </w:pPr>
      <w:r w:rsidRPr="00F87635">
        <w:rPr>
          <w:rFonts w:ascii="Cambria" w:hAnsi="Cambria"/>
          <w:color w:val="000000"/>
          <w:szCs w:val="20"/>
        </w:rPr>
        <w:t>V případě, že zhotovitel neodstraní vadu ve lhůtách stanovených touto smlouvou a nedohodne-li se s objednatelem jinak, je objednatel oprávněn zajistit odstranění vady třetí osobou na náklady zhotovitele. Tím není dotčena odpovědnost zhotovitele za vady ani trvání záruky.</w:t>
      </w:r>
    </w:p>
    <w:p w14:paraId="78FA2058" w14:textId="77777777" w:rsidR="00995E96" w:rsidRDefault="00995E96" w:rsidP="00F87635">
      <w:pPr>
        <w:tabs>
          <w:tab w:val="num" w:pos="709"/>
        </w:tabs>
        <w:jc w:val="both"/>
        <w:rPr>
          <w:rFonts w:ascii="Cambria" w:hAnsi="Cambria"/>
          <w:color w:val="000000"/>
          <w:szCs w:val="20"/>
        </w:rPr>
      </w:pPr>
    </w:p>
    <w:p w14:paraId="360F9D77" w14:textId="512B5250" w:rsidR="00F87635" w:rsidRPr="00F87635" w:rsidRDefault="00F87635" w:rsidP="00F87635">
      <w:pPr>
        <w:numPr>
          <w:ilvl w:val="0"/>
          <w:numId w:val="5"/>
        </w:numPr>
        <w:tabs>
          <w:tab w:val="clear" w:pos="360"/>
          <w:tab w:val="num" w:pos="709"/>
        </w:tabs>
        <w:ind w:left="0" w:firstLine="0"/>
        <w:jc w:val="both"/>
        <w:rPr>
          <w:rFonts w:ascii="Cambria" w:hAnsi="Cambria"/>
          <w:color w:val="000000"/>
          <w:szCs w:val="20"/>
        </w:rPr>
      </w:pPr>
      <w:r w:rsidRPr="00F87635">
        <w:rPr>
          <w:rFonts w:ascii="Cambria" w:hAnsi="Cambria"/>
          <w:color w:val="000000"/>
          <w:szCs w:val="20"/>
        </w:rPr>
        <w:t xml:space="preserve">Po uplynutí záruční doby se zhotovitel zavazuje po dobu </w:t>
      </w:r>
      <w:r w:rsidRPr="00F87635">
        <w:rPr>
          <w:rFonts w:ascii="Cambria" w:hAnsi="Cambria"/>
          <w:b/>
          <w:bCs/>
          <w:color w:val="000000"/>
          <w:szCs w:val="20"/>
        </w:rPr>
        <w:t>5 let</w:t>
      </w:r>
      <w:r w:rsidRPr="00F87635">
        <w:rPr>
          <w:rFonts w:ascii="Cambria" w:hAnsi="Cambria"/>
          <w:color w:val="000000"/>
          <w:szCs w:val="20"/>
        </w:rPr>
        <w:t xml:space="preserve"> zajistit objednateli pozáruční servis, technickou podporu a dostupnost náhradních dílů k dílu nebo jeho částem za ceny v místě a čase obvyklé.</w:t>
      </w:r>
      <w:r>
        <w:rPr>
          <w:rFonts w:ascii="Cambria" w:hAnsi="Cambria"/>
          <w:color w:val="000000"/>
          <w:szCs w:val="20"/>
        </w:rPr>
        <w:t xml:space="preserve"> </w:t>
      </w:r>
      <w:r w:rsidRPr="00F87635">
        <w:rPr>
          <w:rFonts w:ascii="Cambria" w:hAnsi="Cambria"/>
          <w:color w:val="000000"/>
          <w:szCs w:val="20"/>
        </w:rPr>
        <w:t>Podrobnosti poskytování pozáručního servisu mohou být upraveny v samostatné servisní smlouvě uzavřené mezi smluvními stranami</w:t>
      </w:r>
    </w:p>
    <w:p w14:paraId="50D59F26" w14:textId="77777777" w:rsidR="00D50262" w:rsidRPr="00F87635" w:rsidRDefault="00D50262" w:rsidP="00F87635">
      <w:pPr>
        <w:jc w:val="both"/>
        <w:rPr>
          <w:rFonts w:ascii="Cambria" w:hAnsi="Cambria"/>
          <w:color w:val="000000"/>
          <w:szCs w:val="20"/>
        </w:rPr>
      </w:pPr>
    </w:p>
    <w:p w14:paraId="2E476533" w14:textId="77777777" w:rsidR="00D50262" w:rsidRPr="006701F7" w:rsidRDefault="00D50262" w:rsidP="00D50262">
      <w:pPr>
        <w:numPr>
          <w:ilvl w:val="0"/>
          <w:numId w:val="5"/>
        </w:numPr>
        <w:tabs>
          <w:tab w:val="clear" w:pos="360"/>
          <w:tab w:val="num" w:pos="709"/>
        </w:tabs>
        <w:ind w:left="0" w:firstLine="0"/>
        <w:jc w:val="both"/>
        <w:rPr>
          <w:rFonts w:ascii="Cambria" w:hAnsi="Cambria"/>
          <w:color w:val="000000"/>
          <w:szCs w:val="20"/>
        </w:rPr>
      </w:pPr>
      <w:r w:rsidRPr="006701F7">
        <w:rPr>
          <w:rFonts w:ascii="Cambria" w:hAnsi="Cambria"/>
          <w:color w:val="000000"/>
          <w:szCs w:val="20"/>
        </w:rPr>
        <w:t>V otázkách neupravených touto smlouvou se použijí ustanovení § 2593 a násl. zákona č. 89/2012 Sb., občanský zákoník.</w:t>
      </w:r>
    </w:p>
    <w:bookmarkEnd w:id="1"/>
    <w:p w14:paraId="68EF843C" w14:textId="75CEB6CA" w:rsidR="00A260E0" w:rsidRPr="002404C1" w:rsidRDefault="00A260E0" w:rsidP="00D50262">
      <w:pPr>
        <w:pStyle w:val="Odstavecseseznamem"/>
        <w:tabs>
          <w:tab w:val="num" w:pos="0"/>
        </w:tabs>
        <w:ind w:left="0"/>
        <w:jc w:val="both"/>
        <w:rPr>
          <w:rFonts w:ascii="Cambria" w:eastAsia="Times New Roman" w:hAnsi="Cambria"/>
          <w:color w:val="000000"/>
          <w:szCs w:val="20"/>
          <w:lang w:eastAsia="cs-CZ"/>
        </w:rPr>
      </w:pPr>
    </w:p>
    <w:p w14:paraId="035D4CD6" w14:textId="77777777" w:rsidR="00456EAD" w:rsidRPr="002404C1" w:rsidRDefault="00456EAD" w:rsidP="00456EAD">
      <w:pPr>
        <w:rPr>
          <w:rFonts w:ascii="Cambria" w:hAnsi="Cambria"/>
          <w:color w:val="000000"/>
          <w:szCs w:val="20"/>
        </w:rPr>
      </w:pPr>
    </w:p>
    <w:p w14:paraId="5932B02B" w14:textId="77777777" w:rsidR="008D258C" w:rsidRPr="002404C1" w:rsidRDefault="008D258C" w:rsidP="00456EAD">
      <w:pPr>
        <w:rPr>
          <w:rFonts w:ascii="Cambria" w:hAnsi="Cambria"/>
          <w:color w:val="000000"/>
          <w:szCs w:val="20"/>
        </w:rPr>
      </w:pPr>
    </w:p>
    <w:p w14:paraId="089D5371"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IX.</w:t>
      </w:r>
    </w:p>
    <w:p w14:paraId="1696C62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Smluvní pokuty</w:t>
      </w:r>
    </w:p>
    <w:p w14:paraId="313CB789" w14:textId="77777777" w:rsidR="00456EAD" w:rsidRPr="002404C1" w:rsidRDefault="00456EAD" w:rsidP="00456EAD">
      <w:pPr>
        <w:jc w:val="center"/>
        <w:rPr>
          <w:rFonts w:ascii="Cambria" w:hAnsi="Cambria"/>
          <w:color w:val="000000"/>
          <w:szCs w:val="20"/>
        </w:rPr>
      </w:pPr>
    </w:p>
    <w:p w14:paraId="0159D5CB" w14:textId="68253DEC"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zhotovitele se splněním povinnosti provést dílo včas a řádně je zhotovitel povinen zaplatit objednateli smluvní pokutu ve výši </w:t>
      </w:r>
      <w:r w:rsidR="0016244A" w:rsidRPr="002404C1">
        <w:rPr>
          <w:rFonts w:ascii="Cambria" w:hAnsi="Cambria"/>
          <w:color w:val="000000"/>
          <w:szCs w:val="20"/>
        </w:rPr>
        <w:t>0,</w:t>
      </w:r>
      <w:r w:rsidR="00F87635">
        <w:rPr>
          <w:rFonts w:ascii="Cambria" w:hAnsi="Cambria"/>
          <w:color w:val="000000"/>
          <w:szCs w:val="20"/>
        </w:rPr>
        <w:t>05</w:t>
      </w:r>
      <w:r w:rsidR="0016244A" w:rsidRPr="002404C1">
        <w:rPr>
          <w:rFonts w:ascii="Cambria" w:hAnsi="Cambria"/>
          <w:color w:val="000000"/>
          <w:szCs w:val="20"/>
        </w:rPr>
        <w:t xml:space="preserve"> % z ceny díla</w:t>
      </w:r>
      <w:r w:rsidRPr="002404C1">
        <w:rPr>
          <w:rFonts w:ascii="Cambria" w:hAnsi="Cambria"/>
          <w:color w:val="000000"/>
          <w:szCs w:val="20"/>
        </w:rPr>
        <w:t xml:space="preserve"> za každý den prodlení</w:t>
      </w:r>
      <w:r w:rsidR="003D5ADD">
        <w:rPr>
          <w:rFonts w:ascii="Cambria" w:hAnsi="Cambria"/>
          <w:color w:val="000000"/>
          <w:szCs w:val="20"/>
        </w:rPr>
        <w:t xml:space="preserve">, </w:t>
      </w:r>
      <w:r w:rsidR="003D5ADD" w:rsidRPr="003D5ADD">
        <w:rPr>
          <w:rFonts w:ascii="Cambria" w:hAnsi="Cambria"/>
          <w:color w:val="000000"/>
          <w:szCs w:val="20"/>
        </w:rPr>
        <w:t>a to nejvýše do celkové výše 10 % ceny díla.</w:t>
      </w:r>
      <w:r w:rsidRPr="002404C1">
        <w:rPr>
          <w:rFonts w:ascii="Cambria" w:hAnsi="Cambria"/>
          <w:color w:val="000000"/>
          <w:szCs w:val="20"/>
        </w:rPr>
        <w:t xml:space="preserve"> </w:t>
      </w:r>
      <w:r w:rsidR="0016244A" w:rsidRPr="002404C1">
        <w:rPr>
          <w:rFonts w:ascii="Cambria" w:hAnsi="Cambria"/>
          <w:color w:val="000000"/>
          <w:szCs w:val="20"/>
        </w:rPr>
        <w:t>Smluvní pokuta je splatná do 3 kalendářních dnů po doručení písemné výzvy Objednatele na adresu Zhotovitele.</w:t>
      </w:r>
    </w:p>
    <w:p w14:paraId="6E6B8A1C" w14:textId="77777777" w:rsidR="00456EAD" w:rsidRPr="002404C1" w:rsidRDefault="00456EAD" w:rsidP="00456EAD">
      <w:pPr>
        <w:ind w:right="72"/>
        <w:jc w:val="both"/>
        <w:rPr>
          <w:rFonts w:ascii="Cambria" w:hAnsi="Cambria"/>
          <w:color w:val="000000"/>
          <w:szCs w:val="20"/>
        </w:rPr>
      </w:pPr>
    </w:p>
    <w:p w14:paraId="2E9E4B4F" w14:textId="5C54EB38" w:rsidR="00456EAD"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 V případě prodlení zhotovitele se splněním povinnosti nastoupit k odstranění vad v termínu dle této smlouvy, je zhotovitel povinen zaplatit objednateli smluvní pokutu ve výši </w:t>
      </w:r>
      <w:r w:rsidR="00F87635">
        <w:rPr>
          <w:rFonts w:ascii="Cambria" w:hAnsi="Cambria"/>
          <w:color w:val="000000"/>
          <w:szCs w:val="20"/>
        </w:rPr>
        <w:t>1</w:t>
      </w:r>
      <w:r w:rsidR="0016244A" w:rsidRPr="002404C1">
        <w:rPr>
          <w:rFonts w:ascii="Cambria" w:hAnsi="Cambria"/>
          <w:color w:val="000000"/>
          <w:szCs w:val="20"/>
        </w:rPr>
        <w:t xml:space="preserve"> 000</w:t>
      </w:r>
      <w:r w:rsidR="00C55244" w:rsidRPr="002404C1">
        <w:rPr>
          <w:rFonts w:ascii="Cambria" w:hAnsi="Cambria"/>
          <w:color w:val="000000"/>
          <w:szCs w:val="20"/>
        </w:rPr>
        <w:t xml:space="preserve"> </w:t>
      </w:r>
      <w:r w:rsidRPr="002404C1">
        <w:rPr>
          <w:rFonts w:ascii="Cambria" w:hAnsi="Cambria"/>
          <w:color w:val="000000"/>
          <w:szCs w:val="20"/>
        </w:rPr>
        <w:t xml:space="preserve">Kč </w:t>
      </w:r>
      <w:r w:rsidR="00F87635" w:rsidRPr="00F87635">
        <w:rPr>
          <w:rFonts w:ascii="Cambria" w:hAnsi="Cambria"/>
          <w:color w:val="000000"/>
          <w:szCs w:val="20"/>
        </w:rPr>
        <w:t>za každou jednotlivou vadu a každý započatý den prodlení, nejvýše však 50 000 Kč za jednu vadu</w:t>
      </w:r>
      <w:r w:rsidRPr="002404C1">
        <w:rPr>
          <w:rFonts w:ascii="Cambria" w:hAnsi="Cambria"/>
          <w:color w:val="000000"/>
          <w:szCs w:val="20"/>
        </w:rPr>
        <w:t xml:space="preserve">. </w:t>
      </w:r>
    </w:p>
    <w:p w14:paraId="2186139D" w14:textId="77777777" w:rsidR="00F87635" w:rsidRDefault="00F87635" w:rsidP="00F87635">
      <w:pPr>
        <w:pStyle w:val="Odstavecseseznamem"/>
        <w:rPr>
          <w:rFonts w:ascii="Cambria" w:hAnsi="Cambria"/>
          <w:color w:val="000000"/>
          <w:szCs w:val="20"/>
        </w:rPr>
      </w:pPr>
    </w:p>
    <w:p w14:paraId="20A6292B" w14:textId="23010736" w:rsidR="00F87635" w:rsidRPr="00F87635" w:rsidRDefault="00F87635" w:rsidP="00162A4C">
      <w:pPr>
        <w:numPr>
          <w:ilvl w:val="0"/>
          <w:numId w:val="10"/>
        </w:numPr>
        <w:tabs>
          <w:tab w:val="clear" w:pos="360"/>
          <w:tab w:val="num" w:pos="709"/>
        </w:tabs>
        <w:ind w:left="0" w:right="72" w:firstLine="0"/>
        <w:jc w:val="both"/>
        <w:rPr>
          <w:rFonts w:ascii="Cambria" w:hAnsi="Cambria"/>
          <w:color w:val="000000"/>
          <w:szCs w:val="20"/>
        </w:rPr>
      </w:pPr>
      <w:r w:rsidRPr="00F87635">
        <w:rPr>
          <w:rFonts w:ascii="Cambria" w:hAnsi="Cambria"/>
          <w:color w:val="000000"/>
          <w:szCs w:val="20"/>
        </w:rPr>
        <w:t>V případě prodlení zhotovitele s předáním kompletní dokladové dokumentace (zejména dokumentace skutečného provedení díla, revizních zpráv, návodů k obsluze a údržbě) je zhotovitel povinen uhradit objednateli smluvní pokutu ve výši 1 000 Kč za každý započatý den prodlení, nejvýše však 50 000 Kč.</w:t>
      </w:r>
    </w:p>
    <w:p w14:paraId="09BBF3BD" w14:textId="77777777" w:rsidR="00456EAD" w:rsidRPr="002404C1" w:rsidRDefault="00456EAD" w:rsidP="00456EAD">
      <w:pPr>
        <w:ind w:right="72"/>
        <w:jc w:val="both"/>
        <w:rPr>
          <w:rFonts w:ascii="Cambria" w:hAnsi="Cambria"/>
          <w:color w:val="000000"/>
          <w:szCs w:val="20"/>
        </w:rPr>
      </w:pPr>
    </w:p>
    <w:p w14:paraId="0A824B91" w14:textId="758666C1"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2404C1">
        <w:rPr>
          <w:rFonts w:ascii="Cambria" w:hAnsi="Cambria"/>
          <w:color w:val="000000"/>
          <w:szCs w:val="20"/>
        </w:rPr>
        <w:t>úrok z prodlení</w:t>
      </w:r>
      <w:r w:rsidRPr="002404C1">
        <w:rPr>
          <w:rFonts w:ascii="Cambria" w:hAnsi="Cambria"/>
          <w:color w:val="000000"/>
          <w:szCs w:val="20"/>
        </w:rPr>
        <w:t xml:space="preserve"> ve výši </w:t>
      </w:r>
      <w:r w:rsidR="0016244A" w:rsidRPr="002404C1">
        <w:rPr>
          <w:rFonts w:ascii="Cambria" w:hAnsi="Cambria"/>
          <w:color w:val="000000"/>
          <w:szCs w:val="20"/>
        </w:rPr>
        <w:t>0,05 % z dlužné částky</w:t>
      </w:r>
      <w:r w:rsidRPr="002404C1">
        <w:rPr>
          <w:rFonts w:ascii="Cambria" w:hAnsi="Cambria"/>
          <w:color w:val="000000"/>
          <w:szCs w:val="20"/>
        </w:rPr>
        <w:t xml:space="preserve"> za každý den prodlení</w:t>
      </w:r>
      <w:r w:rsidR="003D5ADD">
        <w:rPr>
          <w:rFonts w:ascii="Cambria" w:hAnsi="Cambria"/>
          <w:color w:val="000000"/>
          <w:szCs w:val="20"/>
        </w:rPr>
        <w:t xml:space="preserve">, </w:t>
      </w:r>
      <w:r w:rsidR="003D5ADD" w:rsidRPr="003D5ADD">
        <w:rPr>
          <w:rFonts w:ascii="Cambria" w:hAnsi="Cambria"/>
          <w:color w:val="000000"/>
          <w:szCs w:val="20"/>
        </w:rPr>
        <w:t>a to nejvýše do celkové výše 10 % ceny díla.</w:t>
      </w:r>
    </w:p>
    <w:p w14:paraId="4399AC1A" w14:textId="77777777" w:rsidR="00456EAD" w:rsidRPr="002404C1" w:rsidRDefault="00456EAD" w:rsidP="00456EAD">
      <w:pPr>
        <w:ind w:left="340" w:right="360"/>
        <w:jc w:val="both"/>
        <w:rPr>
          <w:rFonts w:ascii="Cambria" w:hAnsi="Cambria"/>
          <w:color w:val="000000"/>
          <w:szCs w:val="20"/>
        </w:rPr>
      </w:pPr>
    </w:p>
    <w:p w14:paraId="796C44A6" w14:textId="44DA63E0" w:rsidR="00456EAD" w:rsidRPr="002404C1" w:rsidRDefault="00456EAD" w:rsidP="00162A4C">
      <w:pPr>
        <w:numPr>
          <w:ilvl w:val="0"/>
          <w:numId w:val="10"/>
        </w:numPr>
        <w:tabs>
          <w:tab w:val="clear" w:pos="360"/>
          <w:tab w:val="num" w:pos="709"/>
        </w:tabs>
        <w:ind w:left="0" w:right="72" w:firstLine="0"/>
        <w:jc w:val="both"/>
        <w:rPr>
          <w:rFonts w:ascii="Cambria" w:hAnsi="Cambria"/>
          <w:bCs/>
          <w:szCs w:val="20"/>
        </w:rPr>
      </w:pPr>
      <w:r w:rsidRPr="002404C1">
        <w:rPr>
          <w:rFonts w:ascii="Cambria" w:hAnsi="Cambria"/>
          <w:szCs w:val="20"/>
        </w:rPr>
        <w:t xml:space="preserve">Smluvní pokuta je splatná do třiceti dnů od doručení výzvy obsahující důvod smluvní pokuty a </w:t>
      </w:r>
      <w:r w:rsidRPr="002404C1">
        <w:rPr>
          <w:rFonts w:ascii="Cambria" w:hAnsi="Cambria"/>
          <w:color w:val="000000"/>
          <w:szCs w:val="20"/>
        </w:rPr>
        <w:t>náležitosti</w:t>
      </w:r>
      <w:r w:rsidRPr="002404C1">
        <w:rPr>
          <w:rFonts w:ascii="Cambria" w:hAnsi="Cambria"/>
          <w:szCs w:val="20"/>
        </w:rPr>
        <w:t xml:space="preserve"> daňového dokladu k jejímu zaplacení druhé smluvní straně na adresu uvedenou v záhlaví. </w:t>
      </w:r>
    </w:p>
    <w:p w14:paraId="49928106" w14:textId="77777777" w:rsidR="00456EAD" w:rsidRPr="002404C1" w:rsidRDefault="00456EAD" w:rsidP="00456EAD">
      <w:pPr>
        <w:pStyle w:val="Zkladntext2"/>
        <w:spacing w:after="0" w:line="240" w:lineRule="auto"/>
        <w:jc w:val="both"/>
        <w:rPr>
          <w:rFonts w:ascii="Cambria" w:hAnsi="Cambria"/>
          <w:bCs/>
          <w:szCs w:val="20"/>
        </w:rPr>
      </w:pPr>
    </w:p>
    <w:p w14:paraId="146CB29A" w14:textId="51AED781"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lastRenderedPageBreak/>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2404C1" w:rsidRDefault="00456EAD" w:rsidP="00456EAD">
      <w:pPr>
        <w:jc w:val="both"/>
        <w:rPr>
          <w:rFonts w:ascii="Cambria" w:hAnsi="Cambria"/>
          <w:color w:val="000000"/>
          <w:szCs w:val="20"/>
        </w:rPr>
      </w:pPr>
    </w:p>
    <w:p w14:paraId="5DFAA74F" w14:textId="61CA18D7"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2404C1" w:rsidRDefault="008D258C" w:rsidP="00456EAD">
      <w:pPr>
        <w:jc w:val="center"/>
        <w:rPr>
          <w:rFonts w:ascii="Cambria" w:hAnsi="Cambria"/>
          <w:color w:val="000000"/>
          <w:szCs w:val="20"/>
        </w:rPr>
      </w:pPr>
    </w:p>
    <w:p w14:paraId="7AAA43C3" w14:textId="77777777" w:rsidR="00456EAD" w:rsidRPr="002404C1" w:rsidRDefault="00456EAD" w:rsidP="39875E26">
      <w:pPr>
        <w:jc w:val="center"/>
        <w:rPr>
          <w:rFonts w:ascii="Cambria" w:hAnsi="Cambria"/>
          <w:color w:val="000000"/>
        </w:rPr>
      </w:pPr>
    </w:p>
    <w:p w14:paraId="54150EB2" w14:textId="1296B671" w:rsidR="39875E26" w:rsidRPr="002404C1" w:rsidRDefault="39875E26" w:rsidP="39875E26">
      <w:pPr>
        <w:jc w:val="center"/>
        <w:rPr>
          <w:rFonts w:ascii="Cambria" w:hAnsi="Cambria"/>
          <w:color w:val="000000" w:themeColor="text1"/>
        </w:rPr>
      </w:pPr>
    </w:p>
    <w:p w14:paraId="70F67A1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w:t>
      </w:r>
    </w:p>
    <w:p w14:paraId="3AB68DB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Ukončení smluvního vztahu</w:t>
      </w:r>
    </w:p>
    <w:p w14:paraId="0867525E" w14:textId="77777777" w:rsidR="00456EAD" w:rsidRPr="002404C1" w:rsidRDefault="00456EAD" w:rsidP="00456EAD">
      <w:pPr>
        <w:ind w:right="360"/>
        <w:jc w:val="both"/>
        <w:rPr>
          <w:rFonts w:ascii="Cambria" w:hAnsi="Cambria"/>
          <w:color w:val="000000"/>
          <w:szCs w:val="20"/>
        </w:rPr>
      </w:pPr>
    </w:p>
    <w:p w14:paraId="7ECF8C0E" w14:textId="77777777" w:rsidR="00456EAD" w:rsidRPr="002404C1" w:rsidRDefault="00456EAD" w:rsidP="00C55244">
      <w:pPr>
        <w:numPr>
          <w:ilvl w:val="0"/>
          <w:numId w:val="11"/>
        </w:numPr>
        <w:tabs>
          <w:tab w:val="clear" w:pos="360"/>
        </w:tabs>
        <w:ind w:left="709" w:hanging="709"/>
        <w:jc w:val="both"/>
        <w:rPr>
          <w:rFonts w:ascii="Cambria" w:hAnsi="Cambria"/>
          <w:color w:val="000000"/>
          <w:szCs w:val="20"/>
        </w:rPr>
      </w:pPr>
      <w:r w:rsidRPr="002404C1">
        <w:rPr>
          <w:rFonts w:ascii="Cambria" w:hAnsi="Cambria"/>
          <w:color w:val="000000"/>
          <w:szCs w:val="20"/>
        </w:rPr>
        <w:t xml:space="preserve">Tato smlouva může být ukončena písemnou dohodou smluvních stran. </w:t>
      </w:r>
    </w:p>
    <w:p w14:paraId="7B3CDFDB" w14:textId="77777777" w:rsidR="00456EAD" w:rsidRPr="002404C1" w:rsidRDefault="00456EAD" w:rsidP="00456EAD">
      <w:pPr>
        <w:tabs>
          <w:tab w:val="num" w:pos="0"/>
        </w:tabs>
        <w:jc w:val="both"/>
        <w:rPr>
          <w:rFonts w:ascii="Cambria" w:hAnsi="Cambria"/>
          <w:color w:val="000000"/>
          <w:szCs w:val="20"/>
        </w:rPr>
      </w:pPr>
    </w:p>
    <w:p w14:paraId="6964CE9D"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2404C1" w:rsidRDefault="00456EAD" w:rsidP="00456EAD">
      <w:pPr>
        <w:tabs>
          <w:tab w:val="num" w:pos="0"/>
        </w:tabs>
        <w:jc w:val="both"/>
        <w:rPr>
          <w:rFonts w:ascii="Cambria" w:hAnsi="Cambria"/>
          <w:color w:val="000000"/>
          <w:szCs w:val="20"/>
        </w:rPr>
      </w:pPr>
    </w:p>
    <w:p w14:paraId="410585D1" w14:textId="64F16F88" w:rsidR="00456EAD" w:rsidRPr="002404C1" w:rsidRDefault="001F46A5" w:rsidP="00C55244">
      <w:pPr>
        <w:numPr>
          <w:ilvl w:val="0"/>
          <w:numId w:val="11"/>
        </w:numPr>
        <w:tabs>
          <w:tab w:val="clear" w:pos="360"/>
        </w:tabs>
        <w:ind w:left="0" w:firstLine="0"/>
        <w:jc w:val="both"/>
        <w:rPr>
          <w:rFonts w:ascii="Cambria" w:hAnsi="Cambria"/>
          <w:color w:val="000000"/>
          <w:szCs w:val="20"/>
        </w:rPr>
      </w:pPr>
      <w:bookmarkStart w:id="2" w:name="_Hlk215739278"/>
      <w:r w:rsidRPr="001F46A5">
        <w:rPr>
          <w:rFonts w:ascii="Cambria" w:hAnsi="Cambria"/>
          <w:color w:val="000000"/>
          <w:szCs w:val="20"/>
        </w:rPr>
        <w:t>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objednatelem. Dále je objednatel oprávněn od této smlouvy odstoupit v případě, kdy zhotovitel při provádění díla bude postupovat v rozporu s čl. II. odst. 6 této smlouvy. V případě odstoupení od této smlouvy ze strany objednatele dle tohoto článku smlouvy, jsou smluvní strany povinny si vrátit veškeré poskytnuté plnění.</w:t>
      </w:r>
    </w:p>
    <w:bookmarkEnd w:id="2"/>
    <w:p w14:paraId="715D8A92" w14:textId="24663F5F" w:rsidR="00456EAD" w:rsidRPr="002404C1" w:rsidRDefault="00456EAD" w:rsidP="00456EAD">
      <w:pPr>
        <w:tabs>
          <w:tab w:val="num" w:pos="0"/>
        </w:tabs>
        <w:jc w:val="both"/>
        <w:rPr>
          <w:rFonts w:ascii="Cambria" w:hAnsi="Cambria"/>
          <w:color w:val="000000"/>
          <w:szCs w:val="20"/>
        </w:rPr>
      </w:pPr>
    </w:p>
    <w:p w14:paraId="2C99F588"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2404C1" w:rsidRDefault="002A3AB9" w:rsidP="00456EAD">
      <w:pPr>
        <w:jc w:val="both"/>
        <w:rPr>
          <w:rFonts w:ascii="Cambria" w:hAnsi="Cambria"/>
          <w:color w:val="000000"/>
          <w:szCs w:val="20"/>
        </w:rPr>
      </w:pPr>
    </w:p>
    <w:p w14:paraId="404466B5" w14:textId="77777777" w:rsidR="008D258C" w:rsidRPr="002404C1" w:rsidRDefault="008D258C" w:rsidP="00456EAD">
      <w:pPr>
        <w:jc w:val="both"/>
        <w:rPr>
          <w:rFonts w:ascii="Cambria" w:hAnsi="Cambria"/>
          <w:color w:val="000000"/>
          <w:szCs w:val="20"/>
        </w:rPr>
      </w:pPr>
    </w:p>
    <w:p w14:paraId="1B24F1CB" w14:textId="65E51220"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XI.</w:t>
      </w:r>
    </w:p>
    <w:p w14:paraId="735CA98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Ostatní ujednání</w:t>
      </w:r>
    </w:p>
    <w:p w14:paraId="44E05D09" w14:textId="77777777" w:rsidR="00456EAD" w:rsidRPr="002404C1" w:rsidRDefault="00456EAD" w:rsidP="00456EAD">
      <w:pPr>
        <w:jc w:val="center"/>
        <w:rPr>
          <w:rFonts w:ascii="Cambria" w:hAnsi="Cambria"/>
          <w:color w:val="000000"/>
          <w:szCs w:val="20"/>
        </w:rPr>
      </w:pPr>
    </w:p>
    <w:p w14:paraId="6E5DF6B6" w14:textId="77777777" w:rsidR="00456EAD" w:rsidRPr="002404C1" w:rsidRDefault="00456EAD" w:rsidP="00456EAD">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Tato smlouva je vyhotovena ve dvou stejnopisech, z nichž každá smluvní strana obdrží jeden.</w:t>
      </w:r>
    </w:p>
    <w:p w14:paraId="25CE9928" w14:textId="77777777" w:rsidR="00456EAD" w:rsidRPr="002404C1" w:rsidRDefault="00456EAD" w:rsidP="00456EAD">
      <w:pPr>
        <w:tabs>
          <w:tab w:val="num" w:pos="0"/>
        </w:tabs>
        <w:jc w:val="both"/>
        <w:rPr>
          <w:rFonts w:ascii="Cambria" w:hAnsi="Cambria"/>
          <w:color w:val="000000"/>
          <w:szCs w:val="20"/>
        </w:rPr>
      </w:pPr>
    </w:p>
    <w:p w14:paraId="01D662E2"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Povinnosti a práva, která nejsou touto smlouvou upravena, se řídí zákonem č. 89/2012 Sb., občanský zákoník.</w:t>
      </w:r>
    </w:p>
    <w:p w14:paraId="189C394B" w14:textId="77777777" w:rsidR="00456EAD" w:rsidRPr="002404C1" w:rsidRDefault="00456EAD" w:rsidP="00456EAD">
      <w:pPr>
        <w:tabs>
          <w:tab w:val="num" w:pos="0"/>
        </w:tabs>
        <w:jc w:val="both"/>
        <w:rPr>
          <w:rFonts w:ascii="Cambria" w:hAnsi="Cambria"/>
          <w:color w:val="000000"/>
          <w:szCs w:val="20"/>
        </w:rPr>
      </w:pPr>
    </w:p>
    <w:p w14:paraId="3C4EA6C6"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uvedení důvodu změny předmětu plnění,</w:t>
      </w:r>
    </w:p>
    <w:p w14:paraId="0D4182E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předmět změny předmětu plnění,</w:t>
      </w:r>
    </w:p>
    <w:p w14:paraId="25475F7D"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cenovou kalkulaci změny předmětu plněné,</w:t>
      </w:r>
    </w:p>
    <w:p w14:paraId="3E26FF2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vliv na termín plnění díla,</w:t>
      </w:r>
    </w:p>
    <w:p w14:paraId="79172C3E"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podpisy smluvních strany oprávněnými osobami.</w:t>
      </w:r>
    </w:p>
    <w:p w14:paraId="090945C1" w14:textId="77777777" w:rsidR="00456EAD" w:rsidRPr="002404C1" w:rsidRDefault="00456EAD" w:rsidP="00456EAD">
      <w:pPr>
        <w:tabs>
          <w:tab w:val="num" w:pos="0"/>
        </w:tabs>
        <w:jc w:val="both"/>
        <w:rPr>
          <w:rFonts w:ascii="Cambria" w:hAnsi="Cambria"/>
          <w:color w:val="000000"/>
          <w:szCs w:val="20"/>
        </w:rPr>
      </w:pPr>
    </w:p>
    <w:p w14:paraId="43C5C113" w14:textId="5179440B" w:rsidR="00456EAD" w:rsidRPr="002404C1" w:rsidRDefault="00456EAD" w:rsidP="00B554FA">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Objednatel je oprávněn měnit osobu vykonávající technický dozor investora (TDI). O této změn</w:t>
      </w:r>
      <w:r w:rsidR="0091193D">
        <w:rPr>
          <w:rFonts w:ascii="Cambria" w:hAnsi="Cambria"/>
          <w:color w:val="000000"/>
          <w:szCs w:val="20"/>
        </w:rPr>
        <w:t>ě</w:t>
      </w:r>
      <w:r w:rsidRPr="002404C1">
        <w:rPr>
          <w:rFonts w:ascii="Cambria" w:hAnsi="Cambria"/>
          <w:color w:val="000000"/>
          <w:szCs w:val="20"/>
        </w:rPr>
        <w:t xml:space="preserve"> objednatel vyrozumí zhotovitele bez zbytečného odkladu. </w:t>
      </w:r>
    </w:p>
    <w:p w14:paraId="148CC614" w14:textId="77777777" w:rsidR="00456EAD" w:rsidRPr="002404C1" w:rsidRDefault="00456EAD" w:rsidP="00456EAD">
      <w:pPr>
        <w:tabs>
          <w:tab w:val="num" w:pos="0"/>
        </w:tabs>
        <w:jc w:val="both"/>
        <w:rPr>
          <w:rFonts w:ascii="Cambria" w:hAnsi="Cambria"/>
          <w:color w:val="000000"/>
          <w:szCs w:val="20"/>
        </w:rPr>
      </w:pPr>
    </w:p>
    <w:p w14:paraId="7797AE60"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2404C1" w:rsidRDefault="00456EAD" w:rsidP="00456EAD">
      <w:pPr>
        <w:tabs>
          <w:tab w:val="num" w:pos="0"/>
        </w:tabs>
        <w:jc w:val="both"/>
        <w:rPr>
          <w:rFonts w:ascii="Cambria" w:hAnsi="Cambria"/>
          <w:color w:val="000000"/>
          <w:szCs w:val="20"/>
        </w:rPr>
      </w:pPr>
    </w:p>
    <w:p w14:paraId="375F5028" w14:textId="77777777" w:rsidR="00456EAD" w:rsidRPr="002404C1"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2404C1">
        <w:rPr>
          <w:rFonts w:ascii="Cambria" w:hAnsi="Cambria"/>
          <w:color w:val="000000"/>
          <w:szCs w:val="20"/>
        </w:rPr>
        <w:t>Tato smlouva nabývá platnosti a účinnosti dnem podpisu smluvních stran.</w:t>
      </w:r>
    </w:p>
    <w:p w14:paraId="5E92D437" w14:textId="77777777" w:rsidR="00456EAD" w:rsidRPr="002404C1" w:rsidRDefault="00456EAD" w:rsidP="00456EAD">
      <w:pPr>
        <w:jc w:val="both"/>
        <w:rPr>
          <w:rFonts w:ascii="Cambria" w:hAnsi="Cambria"/>
          <w:color w:val="000000"/>
          <w:szCs w:val="20"/>
        </w:rPr>
      </w:pPr>
    </w:p>
    <w:p w14:paraId="30D5540C" w14:textId="77777777" w:rsidR="00456EAD" w:rsidRPr="002404C1" w:rsidRDefault="00456EAD" w:rsidP="00456EAD">
      <w:pPr>
        <w:rPr>
          <w:rFonts w:ascii="Cambria" w:hAnsi="Cambria"/>
          <w:color w:val="000000"/>
          <w:szCs w:val="20"/>
        </w:rPr>
      </w:pPr>
    </w:p>
    <w:p w14:paraId="0306167F" w14:textId="77777777" w:rsidR="00456EAD" w:rsidRPr="002404C1" w:rsidRDefault="00456EAD"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2404C1" w14:paraId="2F376241" w14:textId="77777777" w:rsidTr="0016244A">
        <w:tc>
          <w:tcPr>
            <w:tcW w:w="4606" w:type="dxa"/>
          </w:tcPr>
          <w:p w14:paraId="35225371"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V …………………. dne ……….…</w:t>
            </w:r>
          </w:p>
          <w:p w14:paraId="59027C81" w14:textId="77777777" w:rsidR="0016244A" w:rsidRPr="002404C1" w:rsidRDefault="0016244A" w:rsidP="0016244A">
            <w:pPr>
              <w:rPr>
                <w:rFonts w:ascii="Cambria" w:hAnsi="Cambria"/>
                <w:color w:val="000000"/>
                <w:sz w:val="20"/>
                <w:szCs w:val="22"/>
              </w:rPr>
            </w:pPr>
          </w:p>
          <w:p w14:paraId="159AF362" w14:textId="4D4725AB" w:rsidR="0016244A" w:rsidRPr="002404C1" w:rsidRDefault="0016244A" w:rsidP="0016244A">
            <w:pPr>
              <w:rPr>
                <w:rFonts w:ascii="Cambria" w:hAnsi="Cambria"/>
                <w:color w:val="000000"/>
                <w:sz w:val="20"/>
                <w:szCs w:val="20"/>
              </w:rPr>
            </w:pPr>
          </w:p>
        </w:tc>
        <w:tc>
          <w:tcPr>
            <w:tcW w:w="4606" w:type="dxa"/>
          </w:tcPr>
          <w:p w14:paraId="7477B3BD" w14:textId="3D7CE065" w:rsidR="0016244A" w:rsidRPr="002404C1" w:rsidRDefault="0016244A" w:rsidP="0016244A">
            <w:pPr>
              <w:rPr>
                <w:rFonts w:ascii="Cambria" w:hAnsi="Cambria"/>
                <w:color w:val="000000"/>
                <w:sz w:val="20"/>
                <w:szCs w:val="20"/>
              </w:rPr>
            </w:pPr>
            <w:r w:rsidRPr="002404C1">
              <w:rPr>
                <w:rFonts w:ascii="Cambria" w:hAnsi="Cambria"/>
                <w:color w:val="000000"/>
                <w:sz w:val="20"/>
                <w:szCs w:val="20"/>
              </w:rPr>
              <w:t>V …………………. dne ……….…</w:t>
            </w:r>
          </w:p>
        </w:tc>
      </w:tr>
      <w:tr w:rsidR="0016244A" w:rsidRPr="002404C1" w14:paraId="31A3A978" w14:textId="77777777" w:rsidTr="0016244A">
        <w:tc>
          <w:tcPr>
            <w:tcW w:w="4606" w:type="dxa"/>
          </w:tcPr>
          <w:p w14:paraId="7B4E0FF4"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Za objednatele:</w:t>
            </w:r>
          </w:p>
          <w:p w14:paraId="764AD0E9" w14:textId="77777777" w:rsidR="0016244A" w:rsidRPr="002404C1" w:rsidRDefault="0016244A" w:rsidP="0016244A">
            <w:pPr>
              <w:rPr>
                <w:rFonts w:ascii="Cambria" w:hAnsi="Cambria"/>
                <w:color w:val="000000"/>
                <w:sz w:val="20"/>
                <w:szCs w:val="22"/>
              </w:rPr>
            </w:pPr>
          </w:p>
          <w:p w14:paraId="62D2BD45" w14:textId="77777777" w:rsidR="0016244A" w:rsidRPr="002404C1" w:rsidRDefault="0016244A" w:rsidP="0016244A">
            <w:pPr>
              <w:rPr>
                <w:rFonts w:ascii="Cambria" w:hAnsi="Cambria"/>
                <w:color w:val="000000"/>
                <w:sz w:val="20"/>
                <w:szCs w:val="22"/>
              </w:rPr>
            </w:pPr>
          </w:p>
          <w:p w14:paraId="15C9734A" w14:textId="77777777" w:rsidR="0016244A" w:rsidRPr="002404C1" w:rsidRDefault="0016244A" w:rsidP="0016244A">
            <w:pPr>
              <w:rPr>
                <w:rFonts w:ascii="Cambria" w:hAnsi="Cambria"/>
                <w:color w:val="000000"/>
                <w:sz w:val="20"/>
                <w:szCs w:val="22"/>
              </w:rPr>
            </w:pPr>
          </w:p>
          <w:p w14:paraId="2D855738" w14:textId="3FA38832" w:rsidR="0016244A" w:rsidRPr="002404C1" w:rsidRDefault="0016244A" w:rsidP="0016244A">
            <w:pPr>
              <w:rPr>
                <w:rFonts w:ascii="Cambria" w:hAnsi="Cambria"/>
                <w:color w:val="000000"/>
                <w:sz w:val="20"/>
                <w:szCs w:val="20"/>
              </w:rPr>
            </w:pPr>
          </w:p>
        </w:tc>
        <w:tc>
          <w:tcPr>
            <w:tcW w:w="4606" w:type="dxa"/>
          </w:tcPr>
          <w:p w14:paraId="6F6FDDFA" w14:textId="40268732" w:rsidR="0016244A" w:rsidRPr="002404C1" w:rsidRDefault="0016244A" w:rsidP="0016244A">
            <w:pPr>
              <w:rPr>
                <w:rFonts w:ascii="Cambria" w:hAnsi="Cambria"/>
                <w:color w:val="000000"/>
                <w:sz w:val="20"/>
                <w:szCs w:val="20"/>
              </w:rPr>
            </w:pPr>
            <w:r w:rsidRPr="002404C1">
              <w:rPr>
                <w:rFonts w:ascii="Cambria" w:hAnsi="Cambria"/>
                <w:color w:val="000000"/>
                <w:sz w:val="20"/>
                <w:szCs w:val="20"/>
              </w:rPr>
              <w:t>Za zhotovitele:</w:t>
            </w:r>
          </w:p>
        </w:tc>
      </w:tr>
      <w:tr w:rsidR="0016244A" w:rsidRPr="002404C1" w14:paraId="4786C3BC" w14:textId="77777777" w:rsidTr="0016244A">
        <w:tc>
          <w:tcPr>
            <w:tcW w:w="4606" w:type="dxa"/>
          </w:tcPr>
          <w:p w14:paraId="3A3631B3"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2B6B426" w14:textId="4629EEE5" w:rsidR="00D15D53" w:rsidRPr="002404C1" w:rsidRDefault="00D15D53" w:rsidP="0016244A">
            <w:pPr>
              <w:jc w:val="center"/>
              <w:rPr>
                <w:rFonts w:ascii="Cambria" w:hAnsi="Cambria"/>
                <w:b/>
                <w:bCs/>
                <w:color w:val="000000"/>
                <w:sz w:val="20"/>
                <w:szCs w:val="22"/>
              </w:rPr>
            </w:pPr>
            <w:r w:rsidRPr="002404C1">
              <w:rPr>
                <w:rFonts w:ascii="Cambria" w:hAnsi="Cambria"/>
                <w:b/>
                <w:bCs/>
                <w:color w:val="000000"/>
                <w:sz w:val="20"/>
                <w:szCs w:val="22"/>
              </w:rPr>
              <w:t>A.W. spol. s r.o.</w:t>
            </w:r>
          </w:p>
          <w:p w14:paraId="76C3360C" w14:textId="7FE30285" w:rsidR="0016244A" w:rsidRPr="002404C1" w:rsidRDefault="0016244A" w:rsidP="00D15D53">
            <w:pPr>
              <w:jc w:val="center"/>
              <w:rPr>
                <w:rFonts w:ascii="Cambria" w:hAnsi="Cambria"/>
                <w:color w:val="000000"/>
                <w:sz w:val="20"/>
                <w:szCs w:val="22"/>
              </w:rPr>
            </w:pPr>
            <w:r w:rsidRPr="002404C1">
              <w:rPr>
                <w:rFonts w:ascii="Cambria" w:hAnsi="Cambria"/>
                <w:color w:val="000000"/>
                <w:sz w:val="20"/>
                <w:szCs w:val="22"/>
              </w:rPr>
              <w:t>Ing. Michal Pavelka,</w:t>
            </w:r>
            <w:r w:rsidR="00D15D53" w:rsidRPr="002404C1">
              <w:rPr>
                <w:rFonts w:ascii="Cambria" w:hAnsi="Cambria"/>
                <w:color w:val="000000"/>
                <w:sz w:val="20"/>
                <w:szCs w:val="22"/>
              </w:rPr>
              <w:t xml:space="preserve"> prokurista</w:t>
            </w:r>
          </w:p>
        </w:tc>
        <w:tc>
          <w:tcPr>
            <w:tcW w:w="4606" w:type="dxa"/>
          </w:tcPr>
          <w:p w14:paraId="61F924E0"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4F8AF51" w14:textId="636A95A8" w:rsidR="00D15D53" w:rsidRPr="002404C1" w:rsidRDefault="00D15D53" w:rsidP="0016244A">
            <w:pPr>
              <w:jc w:val="center"/>
              <w:rPr>
                <w:rFonts w:ascii="Cambria" w:hAnsi="Cambria"/>
                <w:color w:val="000000"/>
                <w:sz w:val="20"/>
                <w:szCs w:val="22"/>
                <w:highlight w:val="yellow"/>
              </w:rPr>
            </w:pPr>
            <w:r w:rsidRPr="002404C1">
              <w:rPr>
                <w:rFonts w:ascii="Cambria" w:hAnsi="Cambria"/>
                <w:color w:val="000000"/>
                <w:sz w:val="20"/>
                <w:szCs w:val="22"/>
                <w:highlight w:val="yellow"/>
              </w:rPr>
              <w:t>NÁZEV SPOLEČNOSTI</w:t>
            </w:r>
          </w:p>
          <w:p w14:paraId="49B4CDB1" w14:textId="79EAC9CD" w:rsidR="0016244A" w:rsidRPr="002404C1" w:rsidRDefault="00D15D53" w:rsidP="0016244A">
            <w:pPr>
              <w:jc w:val="center"/>
              <w:rPr>
                <w:rFonts w:ascii="Cambria" w:hAnsi="Cambria"/>
                <w:color w:val="000000"/>
                <w:sz w:val="20"/>
                <w:szCs w:val="22"/>
                <w:highlight w:val="yellow"/>
              </w:rPr>
            </w:pPr>
            <w:r w:rsidRPr="002404C1">
              <w:rPr>
                <w:rFonts w:ascii="Cambria" w:hAnsi="Cambria"/>
                <w:color w:val="000000"/>
                <w:sz w:val="20"/>
                <w:szCs w:val="22"/>
                <w:highlight w:val="yellow"/>
              </w:rPr>
              <w:t>JMÉNO ZÁSTUPCE, POZICE</w:t>
            </w:r>
          </w:p>
          <w:p w14:paraId="39FD5A87" w14:textId="5E94E340" w:rsidR="0016244A" w:rsidRPr="002404C1" w:rsidRDefault="0016244A" w:rsidP="0016244A">
            <w:pPr>
              <w:jc w:val="center"/>
              <w:rPr>
                <w:rFonts w:ascii="Cambria" w:hAnsi="Cambria"/>
                <w:color w:val="000000"/>
                <w:sz w:val="20"/>
                <w:szCs w:val="20"/>
              </w:rPr>
            </w:pPr>
          </w:p>
        </w:tc>
      </w:tr>
    </w:tbl>
    <w:p w14:paraId="04940BD0" w14:textId="77777777" w:rsidR="00680EFA" w:rsidRPr="002404C1" w:rsidRDefault="00680EFA">
      <w:pPr>
        <w:rPr>
          <w:rFonts w:ascii="Cambria" w:hAnsi="Cambria"/>
          <w:szCs w:val="20"/>
        </w:rPr>
      </w:pPr>
    </w:p>
    <w:sectPr w:rsidR="00680EFA" w:rsidRPr="002404C1"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C47B" w14:textId="77777777" w:rsidR="002364EC" w:rsidRDefault="002364EC" w:rsidP="00B146E4">
      <w:r>
        <w:separator/>
      </w:r>
    </w:p>
  </w:endnote>
  <w:endnote w:type="continuationSeparator" w:id="0">
    <w:p w14:paraId="3C26B85C" w14:textId="77777777" w:rsidR="002364EC" w:rsidRDefault="002364EC"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719F" w14:textId="77777777" w:rsidR="002364EC" w:rsidRDefault="002364EC" w:rsidP="00B146E4">
      <w:r>
        <w:separator/>
      </w:r>
    </w:p>
  </w:footnote>
  <w:footnote w:type="continuationSeparator" w:id="0">
    <w:p w14:paraId="3E70E4AF" w14:textId="77777777" w:rsidR="002364EC" w:rsidRDefault="002364EC"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A632F9"/>
    <w:multiLevelType w:val="multilevel"/>
    <w:tmpl w:val="4AB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7E10"/>
    <w:multiLevelType w:val="multilevel"/>
    <w:tmpl w:val="0D9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2A66883"/>
    <w:multiLevelType w:val="multilevel"/>
    <w:tmpl w:val="8D0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4"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6"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635EA"/>
    <w:multiLevelType w:val="hybridMultilevel"/>
    <w:tmpl w:val="C3B8213E"/>
    <w:lvl w:ilvl="0" w:tplc="FFFFFFFF">
      <w:start w:val="1"/>
      <w:numFmt w:val="decimal"/>
      <w:lvlText w:val="%1."/>
      <w:lvlJc w:val="left"/>
      <w:pPr>
        <w:tabs>
          <w:tab w:val="num" w:pos="360"/>
        </w:tabs>
        <w:ind w:left="340" w:hanging="340"/>
      </w:pPr>
      <w:rPr>
        <w:b/>
      </w:rPr>
    </w:lvl>
    <w:lvl w:ilvl="1" w:tplc="90302BAA">
      <w:numFmt w:val="bullet"/>
      <w:lvlText w:val="-"/>
      <w:lvlJc w:val="left"/>
      <w:pPr>
        <w:ind w:left="142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13FB7"/>
    <w:multiLevelType w:val="multilevel"/>
    <w:tmpl w:val="1AFE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5" w15:restartNumberingAfterBreak="0">
    <w:nsid w:val="58A912AD"/>
    <w:multiLevelType w:val="multilevel"/>
    <w:tmpl w:val="34E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8630A1"/>
    <w:multiLevelType w:val="hybridMultilevel"/>
    <w:tmpl w:val="B42CA854"/>
    <w:lvl w:ilvl="0" w:tplc="FFFFFFFF">
      <w:start w:val="2"/>
      <w:numFmt w:val="decimal"/>
      <w:lvlText w:val="%1."/>
      <w:lvlJc w:val="left"/>
      <w:pPr>
        <w:tabs>
          <w:tab w:val="num" w:pos="720"/>
        </w:tabs>
        <w:ind w:left="720" w:hanging="360"/>
      </w:pPr>
      <w:rPr>
        <w:rFonts w:hint="default"/>
        <w:b/>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33" w15:restartNumberingAfterBreak="0">
    <w:nsid w:val="6EE46EDB"/>
    <w:multiLevelType w:val="hybridMultilevel"/>
    <w:tmpl w:val="73D89104"/>
    <w:lvl w:ilvl="0" w:tplc="FFFFFFFF">
      <w:start w:val="2"/>
      <w:numFmt w:val="decimal"/>
      <w:lvlText w:val="%1."/>
      <w:lvlJc w:val="left"/>
      <w:pPr>
        <w:tabs>
          <w:tab w:val="num" w:pos="720"/>
        </w:tabs>
        <w:ind w:left="720" w:hanging="360"/>
      </w:pPr>
      <w:rPr>
        <w:rFonts w:hint="default"/>
        <w:b/>
      </w:rPr>
    </w:lvl>
    <w:lvl w:ilvl="1" w:tplc="E9B694F6">
      <w:start w:val="1"/>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61195C"/>
    <w:multiLevelType w:val="multilevel"/>
    <w:tmpl w:val="03E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318E5"/>
    <w:multiLevelType w:val="multilevel"/>
    <w:tmpl w:val="86F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4"/>
  </w:num>
  <w:num w:numId="2" w16cid:durableId="1575429024">
    <w:abstractNumId w:val="15"/>
  </w:num>
  <w:num w:numId="3" w16cid:durableId="1871213752">
    <w:abstractNumId w:val="0"/>
  </w:num>
  <w:num w:numId="4" w16cid:durableId="545646">
    <w:abstractNumId w:val="2"/>
  </w:num>
  <w:num w:numId="5" w16cid:durableId="2093308285">
    <w:abstractNumId w:val="16"/>
  </w:num>
  <w:num w:numId="6" w16cid:durableId="1328630811">
    <w:abstractNumId w:val="27"/>
  </w:num>
  <w:num w:numId="7" w16cid:durableId="1902016181">
    <w:abstractNumId w:val="11"/>
  </w:num>
  <w:num w:numId="8" w16cid:durableId="1137065193">
    <w:abstractNumId w:val="17"/>
  </w:num>
  <w:num w:numId="9" w16cid:durableId="1868063974">
    <w:abstractNumId w:val="1"/>
  </w:num>
  <w:num w:numId="10" w16cid:durableId="696546507">
    <w:abstractNumId w:val="10"/>
  </w:num>
  <w:num w:numId="11" w16cid:durableId="1537811672">
    <w:abstractNumId w:val="7"/>
  </w:num>
  <w:num w:numId="12" w16cid:durableId="461777073">
    <w:abstractNumId w:val="29"/>
  </w:num>
  <w:num w:numId="13" w16cid:durableId="1438137826">
    <w:abstractNumId w:val="30"/>
  </w:num>
  <w:num w:numId="14" w16cid:durableId="1417048528">
    <w:abstractNumId w:val="6"/>
  </w:num>
  <w:num w:numId="15" w16cid:durableId="102651869">
    <w:abstractNumId w:val="26"/>
  </w:num>
  <w:num w:numId="16" w16cid:durableId="1765833753">
    <w:abstractNumId w:val="38"/>
  </w:num>
  <w:num w:numId="17" w16cid:durableId="1222791196">
    <w:abstractNumId w:val="24"/>
  </w:num>
  <w:num w:numId="18" w16cid:durableId="923034055">
    <w:abstractNumId w:val="18"/>
  </w:num>
  <w:num w:numId="19" w16cid:durableId="1164318906">
    <w:abstractNumId w:val="9"/>
  </w:num>
  <w:num w:numId="20" w16cid:durableId="742527253">
    <w:abstractNumId w:val="12"/>
  </w:num>
  <w:num w:numId="21" w16cid:durableId="1922761630">
    <w:abstractNumId w:val="21"/>
  </w:num>
  <w:num w:numId="22" w16cid:durableId="2109352452">
    <w:abstractNumId w:val="39"/>
  </w:num>
  <w:num w:numId="23" w16cid:durableId="699865931">
    <w:abstractNumId w:val="5"/>
  </w:num>
  <w:num w:numId="24" w16cid:durableId="1505777401">
    <w:abstractNumId w:val="28"/>
  </w:num>
  <w:num w:numId="25" w16cid:durableId="1390881632">
    <w:abstractNumId w:val="37"/>
  </w:num>
  <w:num w:numId="26" w16cid:durableId="1729956652">
    <w:abstractNumId w:val="23"/>
  </w:num>
  <w:num w:numId="27" w16cid:durableId="2099667543">
    <w:abstractNumId w:val="13"/>
  </w:num>
  <w:num w:numId="28" w16cid:durableId="1274287544">
    <w:abstractNumId w:val="32"/>
  </w:num>
  <w:num w:numId="29" w16cid:durableId="704671327">
    <w:abstractNumId w:val="34"/>
  </w:num>
  <w:num w:numId="30" w16cid:durableId="2076511070">
    <w:abstractNumId w:val="20"/>
  </w:num>
  <w:num w:numId="31" w16cid:durableId="1501894251">
    <w:abstractNumId w:val="25"/>
  </w:num>
  <w:num w:numId="32" w16cid:durableId="34698369">
    <w:abstractNumId w:val="36"/>
  </w:num>
  <w:num w:numId="33" w16cid:durableId="1472208628">
    <w:abstractNumId w:val="8"/>
  </w:num>
  <w:num w:numId="34" w16cid:durableId="1098522167">
    <w:abstractNumId w:val="31"/>
  </w:num>
  <w:num w:numId="35" w16cid:durableId="588583791">
    <w:abstractNumId w:val="33"/>
  </w:num>
  <w:num w:numId="36" w16cid:durableId="475491426">
    <w:abstractNumId w:val="35"/>
  </w:num>
  <w:num w:numId="37" w16cid:durableId="595480286">
    <w:abstractNumId w:val="19"/>
  </w:num>
  <w:num w:numId="38" w16cid:durableId="2115712369">
    <w:abstractNumId w:val="3"/>
  </w:num>
  <w:num w:numId="39" w16cid:durableId="491532768">
    <w:abstractNumId w:val="4"/>
  </w:num>
  <w:num w:numId="40" w16cid:durableId="4062215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00A8D"/>
    <w:rsid w:val="00016282"/>
    <w:rsid w:val="00026BD0"/>
    <w:rsid w:val="00031F03"/>
    <w:rsid w:val="0005091C"/>
    <w:rsid w:val="00052695"/>
    <w:rsid w:val="00052E58"/>
    <w:rsid w:val="00070338"/>
    <w:rsid w:val="00071997"/>
    <w:rsid w:val="000A7B1A"/>
    <w:rsid w:val="000C33D3"/>
    <w:rsid w:val="000E5BA5"/>
    <w:rsid w:val="000F141A"/>
    <w:rsid w:val="000F29F2"/>
    <w:rsid w:val="000F4D7A"/>
    <w:rsid w:val="00103197"/>
    <w:rsid w:val="00111859"/>
    <w:rsid w:val="0013686E"/>
    <w:rsid w:val="001452BE"/>
    <w:rsid w:val="0016244A"/>
    <w:rsid w:val="00162A4C"/>
    <w:rsid w:val="00170D5B"/>
    <w:rsid w:val="00172994"/>
    <w:rsid w:val="00175143"/>
    <w:rsid w:val="0019201F"/>
    <w:rsid w:val="001A5387"/>
    <w:rsid w:val="001A61ED"/>
    <w:rsid w:val="001C59C4"/>
    <w:rsid w:val="001E7717"/>
    <w:rsid w:val="001F46A5"/>
    <w:rsid w:val="002064C6"/>
    <w:rsid w:val="00213016"/>
    <w:rsid w:val="002364EC"/>
    <w:rsid w:val="002370D3"/>
    <w:rsid w:val="002404C1"/>
    <w:rsid w:val="00241A2E"/>
    <w:rsid w:val="0025586D"/>
    <w:rsid w:val="00272DA6"/>
    <w:rsid w:val="002913A5"/>
    <w:rsid w:val="002A3AB9"/>
    <w:rsid w:val="002A7945"/>
    <w:rsid w:val="002C13CA"/>
    <w:rsid w:val="002C69F4"/>
    <w:rsid w:val="002D7F66"/>
    <w:rsid w:val="002E0668"/>
    <w:rsid w:val="002E1A3C"/>
    <w:rsid w:val="002E4C0A"/>
    <w:rsid w:val="003014AD"/>
    <w:rsid w:val="00305382"/>
    <w:rsid w:val="00307A7A"/>
    <w:rsid w:val="00315AE7"/>
    <w:rsid w:val="003276AB"/>
    <w:rsid w:val="00343C3F"/>
    <w:rsid w:val="003529AC"/>
    <w:rsid w:val="00353A8D"/>
    <w:rsid w:val="00363685"/>
    <w:rsid w:val="0038167A"/>
    <w:rsid w:val="00382EEC"/>
    <w:rsid w:val="003914FF"/>
    <w:rsid w:val="00396219"/>
    <w:rsid w:val="003C0853"/>
    <w:rsid w:val="003C54C2"/>
    <w:rsid w:val="003C66E1"/>
    <w:rsid w:val="003C7E32"/>
    <w:rsid w:val="003D5ADD"/>
    <w:rsid w:val="003F10E8"/>
    <w:rsid w:val="0043288E"/>
    <w:rsid w:val="00456EAD"/>
    <w:rsid w:val="004607E7"/>
    <w:rsid w:val="004613BE"/>
    <w:rsid w:val="00463C12"/>
    <w:rsid w:val="00487EC3"/>
    <w:rsid w:val="00490B62"/>
    <w:rsid w:val="004A6030"/>
    <w:rsid w:val="004B1330"/>
    <w:rsid w:val="004B394E"/>
    <w:rsid w:val="004B50C1"/>
    <w:rsid w:val="004C5B5A"/>
    <w:rsid w:val="004D2E90"/>
    <w:rsid w:val="00515DF2"/>
    <w:rsid w:val="00517FAF"/>
    <w:rsid w:val="0052400E"/>
    <w:rsid w:val="00573CCC"/>
    <w:rsid w:val="005777F9"/>
    <w:rsid w:val="005819FF"/>
    <w:rsid w:val="00595CEE"/>
    <w:rsid w:val="005A774A"/>
    <w:rsid w:val="005A7FE2"/>
    <w:rsid w:val="005B5E2B"/>
    <w:rsid w:val="005F1043"/>
    <w:rsid w:val="00601881"/>
    <w:rsid w:val="00601C72"/>
    <w:rsid w:val="00610204"/>
    <w:rsid w:val="00613711"/>
    <w:rsid w:val="00633A26"/>
    <w:rsid w:val="00652582"/>
    <w:rsid w:val="006536B5"/>
    <w:rsid w:val="006708D9"/>
    <w:rsid w:val="0067758E"/>
    <w:rsid w:val="00680EFA"/>
    <w:rsid w:val="006B2715"/>
    <w:rsid w:val="006C073E"/>
    <w:rsid w:val="006C5C2E"/>
    <w:rsid w:val="006C6C87"/>
    <w:rsid w:val="006D205B"/>
    <w:rsid w:val="006D3B26"/>
    <w:rsid w:val="006F2837"/>
    <w:rsid w:val="006F787C"/>
    <w:rsid w:val="00741410"/>
    <w:rsid w:val="00782EC7"/>
    <w:rsid w:val="007936C2"/>
    <w:rsid w:val="007A2C62"/>
    <w:rsid w:val="007A428A"/>
    <w:rsid w:val="007C7B3C"/>
    <w:rsid w:val="007D31D1"/>
    <w:rsid w:val="007E3630"/>
    <w:rsid w:val="00802444"/>
    <w:rsid w:val="00813FC2"/>
    <w:rsid w:val="00820028"/>
    <w:rsid w:val="00864A16"/>
    <w:rsid w:val="00866605"/>
    <w:rsid w:val="00871905"/>
    <w:rsid w:val="0088136B"/>
    <w:rsid w:val="008A2F47"/>
    <w:rsid w:val="008A7584"/>
    <w:rsid w:val="008B4B5D"/>
    <w:rsid w:val="008B586A"/>
    <w:rsid w:val="008C7B28"/>
    <w:rsid w:val="008D258C"/>
    <w:rsid w:val="008D32C4"/>
    <w:rsid w:val="008D5B09"/>
    <w:rsid w:val="008E6373"/>
    <w:rsid w:val="00900D94"/>
    <w:rsid w:val="00900ED8"/>
    <w:rsid w:val="0091193D"/>
    <w:rsid w:val="00917952"/>
    <w:rsid w:val="00920A06"/>
    <w:rsid w:val="00931EDB"/>
    <w:rsid w:val="00936744"/>
    <w:rsid w:val="009649CE"/>
    <w:rsid w:val="00971B18"/>
    <w:rsid w:val="0098598D"/>
    <w:rsid w:val="00995E96"/>
    <w:rsid w:val="009A599F"/>
    <w:rsid w:val="009B1DEC"/>
    <w:rsid w:val="009B538D"/>
    <w:rsid w:val="009D42EA"/>
    <w:rsid w:val="009E4AC9"/>
    <w:rsid w:val="009E66E0"/>
    <w:rsid w:val="009F002A"/>
    <w:rsid w:val="009F561D"/>
    <w:rsid w:val="00A260E0"/>
    <w:rsid w:val="00A27B5E"/>
    <w:rsid w:val="00A36C3F"/>
    <w:rsid w:val="00A40318"/>
    <w:rsid w:val="00A54080"/>
    <w:rsid w:val="00A608FE"/>
    <w:rsid w:val="00A63025"/>
    <w:rsid w:val="00A6742E"/>
    <w:rsid w:val="00AA1C0D"/>
    <w:rsid w:val="00AC75F1"/>
    <w:rsid w:val="00AE0C7D"/>
    <w:rsid w:val="00AF4C80"/>
    <w:rsid w:val="00AF5AD7"/>
    <w:rsid w:val="00AF5DA3"/>
    <w:rsid w:val="00B10AA4"/>
    <w:rsid w:val="00B146E4"/>
    <w:rsid w:val="00B176A5"/>
    <w:rsid w:val="00B40061"/>
    <w:rsid w:val="00B458B3"/>
    <w:rsid w:val="00B554FA"/>
    <w:rsid w:val="00B64AAA"/>
    <w:rsid w:val="00B96139"/>
    <w:rsid w:val="00BC0A55"/>
    <w:rsid w:val="00BC7E4B"/>
    <w:rsid w:val="00BD0A6A"/>
    <w:rsid w:val="00BE37A9"/>
    <w:rsid w:val="00BF7B1B"/>
    <w:rsid w:val="00C01F64"/>
    <w:rsid w:val="00C149E7"/>
    <w:rsid w:val="00C22658"/>
    <w:rsid w:val="00C23483"/>
    <w:rsid w:val="00C2397D"/>
    <w:rsid w:val="00C277F9"/>
    <w:rsid w:val="00C55244"/>
    <w:rsid w:val="00C56655"/>
    <w:rsid w:val="00C579DB"/>
    <w:rsid w:val="00C63901"/>
    <w:rsid w:val="00C66688"/>
    <w:rsid w:val="00C751D3"/>
    <w:rsid w:val="00C75719"/>
    <w:rsid w:val="00C773B8"/>
    <w:rsid w:val="00C815C9"/>
    <w:rsid w:val="00C8287F"/>
    <w:rsid w:val="00C92C5E"/>
    <w:rsid w:val="00CB27A9"/>
    <w:rsid w:val="00CD6545"/>
    <w:rsid w:val="00CE156B"/>
    <w:rsid w:val="00CE3E11"/>
    <w:rsid w:val="00D15D53"/>
    <w:rsid w:val="00D267ED"/>
    <w:rsid w:val="00D268C9"/>
    <w:rsid w:val="00D40EAB"/>
    <w:rsid w:val="00D4489F"/>
    <w:rsid w:val="00D50262"/>
    <w:rsid w:val="00D55587"/>
    <w:rsid w:val="00D56E6C"/>
    <w:rsid w:val="00D66804"/>
    <w:rsid w:val="00D66C5D"/>
    <w:rsid w:val="00D71236"/>
    <w:rsid w:val="00D9450F"/>
    <w:rsid w:val="00DE50C1"/>
    <w:rsid w:val="00DF065F"/>
    <w:rsid w:val="00DF4BF7"/>
    <w:rsid w:val="00E0114A"/>
    <w:rsid w:val="00E506EE"/>
    <w:rsid w:val="00E551C7"/>
    <w:rsid w:val="00E625EB"/>
    <w:rsid w:val="00E87359"/>
    <w:rsid w:val="00EB3913"/>
    <w:rsid w:val="00EB5E65"/>
    <w:rsid w:val="00EC339F"/>
    <w:rsid w:val="00ED253A"/>
    <w:rsid w:val="00EE4083"/>
    <w:rsid w:val="00EF0323"/>
    <w:rsid w:val="00F05181"/>
    <w:rsid w:val="00F1190D"/>
    <w:rsid w:val="00F15328"/>
    <w:rsid w:val="00F20C49"/>
    <w:rsid w:val="00F346DA"/>
    <w:rsid w:val="00F87635"/>
    <w:rsid w:val="00FB2743"/>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3.xml><?xml version="1.0" encoding="utf-8"?>
<ds:datastoreItem xmlns:ds="http://schemas.openxmlformats.org/officeDocument/2006/customXml" ds:itemID="{2C6FE2F7-EB6D-4C42-92F5-93F5E5056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4000</Words>
  <Characters>23605</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36</cp:revision>
  <cp:lastPrinted>2017-06-16T08:05:00Z</cp:lastPrinted>
  <dcterms:created xsi:type="dcterms:W3CDTF">2025-11-07T11:04:00Z</dcterms:created>
  <dcterms:modified xsi:type="dcterms:W3CDTF">2026-01-30T13:28:00Z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