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6E" w:rsidRPr="008E475D" w:rsidRDefault="00EE4B6E">
      <w:pPr>
        <w:rPr>
          <w:b/>
          <w:u w:val="single"/>
        </w:rPr>
      </w:pPr>
      <w:r w:rsidRPr="008E475D">
        <w:rPr>
          <w:b/>
          <w:u w:val="single"/>
        </w:rPr>
        <w:t>Plnění úkolu 2.2.4 ze Strategie vlády v boji s korupcí na období let 2013 a 2014</w:t>
      </w:r>
    </w:p>
    <w:p w:rsidR="00EE4B6E" w:rsidRDefault="00EE4B6E" w:rsidP="00EE4B6E">
      <w:pPr>
        <w:pStyle w:val="Odstavecseseznamem"/>
        <w:numPr>
          <w:ilvl w:val="0"/>
          <w:numId w:val="1"/>
        </w:numPr>
      </w:pPr>
      <w:r>
        <w:t>Poradní orgány a pracovní týmy zřízené ministrem a náměstky</w:t>
      </w:r>
    </w:p>
    <w:p w:rsidR="0081065D" w:rsidRDefault="0081065D" w:rsidP="0081065D">
      <w:pPr>
        <w:pStyle w:val="Odstavecseseznamem"/>
      </w:pPr>
    </w:p>
    <w:p w:rsidR="00EE4B6E" w:rsidRPr="0081065D" w:rsidRDefault="0081065D" w:rsidP="0081065D">
      <w:pPr>
        <w:pStyle w:val="Odstavecseseznamem"/>
        <w:ind w:left="1416"/>
        <w:rPr>
          <w:i/>
        </w:rPr>
      </w:pPr>
      <w:r w:rsidRPr="0081065D">
        <w:rPr>
          <w:i/>
        </w:rPr>
        <w:t>Smluvní vztah</w:t>
      </w:r>
    </w:p>
    <w:p w:rsidR="00EE4B6E" w:rsidRDefault="00EE4B6E" w:rsidP="00EE4B6E">
      <w:pPr>
        <w:pStyle w:val="Odstavecseseznamem"/>
        <w:numPr>
          <w:ilvl w:val="0"/>
          <w:numId w:val="2"/>
        </w:numPr>
      </w:pPr>
      <w:r>
        <w:t>Ing. Kamil Toman – bez honoráře</w:t>
      </w:r>
    </w:p>
    <w:p w:rsidR="00EE4B6E" w:rsidRDefault="00EE4B6E" w:rsidP="00EE4B6E">
      <w:pPr>
        <w:pStyle w:val="Odstavecseseznamem"/>
        <w:numPr>
          <w:ilvl w:val="0"/>
          <w:numId w:val="2"/>
        </w:numPr>
      </w:pPr>
      <w:r>
        <w:t>Jakub Vágner – bez honoráře</w:t>
      </w:r>
    </w:p>
    <w:p w:rsidR="00EE4B6E" w:rsidRDefault="00EE4B6E" w:rsidP="00EE4B6E">
      <w:pPr>
        <w:pStyle w:val="Odstavecseseznamem"/>
        <w:numPr>
          <w:ilvl w:val="0"/>
          <w:numId w:val="2"/>
        </w:numPr>
      </w:pPr>
      <w:r>
        <w:t>Ing. Josef Stehlík – 600 Kč/ hod. – max. dle odpracovaných hodin</w:t>
      </w:r>
    </w:p>
    <w:p w:rsidR="0081065D" w:rsidRDefault="0081065D" w:rsidP="00EE4B6E">
      <w:pPr>
        <w:pStyle w:val="Odstavecseseznamem"/>
        <w:numPr>
          <w:ilvl w:val="0"/>
          <w:numId w:val="2"/>
        </w:numPr>
      </w:pPr>
      <w:r>
        <w:t xml:space="preserve">Prof. František </w:t>
      </w:r>
      <w:proofErr w:type="spellStart"/>
      <w:r>
        <w:t>Zoulík</w:t>
      </w:r>
      <w:proofErr w:type="spellEnd"/>
      <w:r>
        <w:t>, CSc. – 400,- Kč/hod., max. 9.200,- Kč</w:t>
      </w:r>
    </w:p>
    <w:p w:rsidR="0081065D" w:rsidRDefault="0081065D" w:rsidP="0081065D">
      <w:pPr>
        <w:pStyle w:val="Odstavecseseznamem"/>
        <w:numPr>
          <w:ilvl w:val="0"/>
          <w:numId w:val="2"/>
        </w:numPr>
      </w:pPr>
      <w:r>
        <w:t>Bc. Jan Vyskočil – 480,- Kč/hod., max. 16800,- Kč</w:t>
      </w:r>
      <w:r w:rsidR="009214B1">
        <w:t xml:space="preserve"> – od </w:t>
      </w:r>
      <w:proofErr w:type="gramStart"/>
      <w:r w:rsidR="009214B1">
        <w:t>1.1.2013</w:t>
      </w:r>
      <w:proofErr w:type="gramEnd"/>
      <w:r w:rsidR="009214B1">
        <w:t xml:space="preserve"> do 28.2.2013</w:t>
      </w:r>
    </w:p>
    <w:p w:rsidR="0081065D" w:rsidRDefault="0081065D" w:rsidP="0081065D">
      <w:pPr>
        <w:pStyle w:val="Odstavecseseznamem"/>
        <w:ind w:left="1440"/>
      </w:pPr>
    </w:p>
    <w:p w:rsidR="0081065D" w:rsidRPr="0081065D" w:rsidRDefault="0081065D" w:rsidP="0081065D">
      <w:pPr>
        <w:pStyle w:val="Odstavecseseznamem"/>
        <w:ind w:left="1440"/>
        <w:rPr>
          <w:i/>
        </w:rPr>
      </w:pPr>
      <w:r w:rsidRPr="0081065D">
        <w:rPr>
          <w:i/>
        </w:rPr>
        <w:t>Dohoda o pracovní činnosti</w:t>
      </w:r>
    </w:p>
    <w:p w:rsidR="0081065D" w:rsidRDefault="0081065D" w:rsidP="00EE4B6E">
      <w:pPr>
        <w:pStyle w:val="Odstavecseseznamem"/>
        <w:numPr>
          <w:ilvl w:val="0"/>
          <w:numId w:val="2"/>
        </w:numPr>
      </w:pPr>
      <w:r>
        <w:t>RNDr. Mgr. Tomáš Vaněk, CSc.</w:t>
      </w:r>
    </w:p>
    <w:p w:rsidR="0081065D" w:rsidRDefault="0081065D" w:rsidP="00EE4B6E">
      <w:pPr>
        <w:pStyle w:val="Odstavecseseznamem"/>
        <w:numPr>
          <w:ilvl w:val="0"/>
          <w:numId w:val="2"/>
        </w:numPr>
      </w:pPr>
      <w:proofErr w:type="spellStart"/>
      <w:r>
        <w:t>Dipl</w:t>
      </w:r>
      <w:proofErr w:type="spellEnd"/>
      <w:r>
        <w:t xml:space="preserve">. </w:t>
      </w:r>
      <w:proofErr w:type="spellStart"/>
      <w:r>
        <w:t>Manager</w:t>
      </w:r>
      <w:proofErr w:type="spellEnd"/>
      <w:r>
        <w:t xml:space="preserve"> Peter </w:t>
      </w:r>
      <w:proofErr w:type="spellStart"/>
      <w:r>
        <w:t>Závodský</w:t>
      </w:r>
      <w:proofErr w:type="spellEnd"/>
    </w:p>
    <w:p w:rsidR="0081065D" w:rsidRDefault="0081065D" w:rsidP="00EE4B6E">
      <w:pPr>
        <w:pStyle w:val="Odstavecseseznamem"/>
        <w:numPr>
          <w:ilvl w:val="0"/>
          <w:numId w:val="2"/>
        </w:numPr>
      </w:pPr>
      <w:r>
        <w:t xml:space="preserve">Ing. Bohumil </w:t>
      </w:r>
      <w:proofErr w:type="spellStart"/>
      <w:r>
        <w:t>Belada</w:t>
      </w:r>
      <w:proofErr w:type="spellEnd"/>
    </w:p>
    <w:p w:rsidR="0081065D" w:rsidRDefault="0081065D" w:rsidP="00EE4B6E">
      <w:pPr>
        <w:pStyle w:val="Odstavecseseznamem"/>
        <w:numPr>
          <w:ilvl w:val="0"/>
          <w:numId w:val="2"/>
        </w:numPr>
      </w:pPr>
      <w:r>
        <w:t xml:space="preserve">Ing. Martin </w:t>
      </w:r>
      <w:proofErr w:type="spellStart"/>
      <w:r>
        <w:t>Fantyš</w:t>
      </w:r>
      <w:proofErr w:type="spellEnd"/>
    </w:p>
    <w:p w:rsidR="0081065D" w:rsidRDefault="0081065D" w:rsidP="00EE4B6E">
      <w:pPr>
        <w:pStyle w:val="Odstavecseseznamem"/>
        <w:numPr>
          <w:ilvl w:val="0"/>
          <w:numId w:val="2"/>
        </w:numPr>
      </w:pPr>
      <w:r>
        <w:t>Ing. Zdeněk Houška</w:t>
      </w:r>
    </w:p>
    <w:p w:rsidR="00FC306C" w:rsidRDefault="00FC306C" w:rsidP="00FC306C">
      <w:pPr>
        <w:pStyle w:val="Odstavecseseznamem"/>
        <w:numPr>
          <w:ilvl w:val="0"/>
          <w:numId w:val="2"/>
        </w:numPr>
      </w:pPr>
      <w:r>
        <w:t>Ing. Tomáš Vácha, MBA</w:t>
      </w:r>
    </w:p>
    <w:p w:rsidR="00FC306C" w:rsidRDefault="00FC306C" w:rsidP="00EE4B6E">
      <w:pPr>
        <w:pStyle w:val="Odstavecseseznamem"/>
        <w:numPr>
          <w:ilvl w:val="0"/>
          <w:numId w:val="2"/>
        </w:numPr>
      </w:pPr>
      <w:r>
        <w:t xml:space="preserve">Ing. Martin </w:t>
      </w:r>
      <w:proofErr w:type="spellStart"/>
      <w:r>
        <w:t>Špaňo</w:t>
      </w:r>
      <w:proofErr w:type="spellEnd"/>
    </w:p>
    <w:p w:rsidR="00CE6527" w:rsidRDefault="00CE6527" w:rsidP="00CE6527">
      <w:pPr>
        <w:pStyle w:val="Odstavecseseznamem"/>
        <w:ind w:left="1440"/>
      </w:pPr>
    </w:p>
    <w:p w:rsidR="00CE6527" w:rsidRDefault="00CE6527" w:rsidP="00CE6527">
      <w:pPr>
        <w:pStyle w:val="Odstavecseseznamem"/>
        <w:numPr>
          <w:ilvl w:val="0"/>
          <w:numId w:val="1"/>
        </w:numPr>
      </w:pPr>
      <w:r>
        <w:t>Poradenské externí společnosti</w:t>
      </w:r>
    </w:p>
    <w:p w:rsidR="00CE6527" w:rsidRDefault="00CE6527" w:rsidP="00CE6527">
      <w:pPr>
        <w:pStyle w:val="Odstavecseseznamem"/>
      </w:pPr>
    </w:p>
    <w:p w:rsidR="00CE6527" w:rsidRDefault="00D91753" w:rsidP="00CE6527">
      <w:pPr>
        <w:pStyle w:val="Odstavecseseznamem"/>
        <w:numPr>
          <w:ilvl w:val="0"/>
          <w:numId w:val="3"/>
        </w:numPr>
      </w:pPr>
      <w:r>
        <w:rPr>
          <w:rStyle w:val="label"/>
        </w:rPr>
        <w:t>Uzavření rámcové smlouvy na zajištění komplexního mediálního servisu a PR pro Ministerstvo zemědělství</w:t>
      </w:r>
      <w:r>
        <w:t xml:space="preserve">  - </w:t>
      </w:r>
      <w:r w:rsidR="0089175F">
        <w:t xml:space="preserve">Q </w:t>
      </w:r>
      <w:proofErr w:type="spellStart"/>
      <w:r w:rsidR="0089175F">
        <w:t>and</w:t>
      </w:r>
      <w:proofErr w:type="spellEnd"/>
      <w:r w:rsidR="0089175F">
        <w:t xml:space="preserve"> A s.r.o. – 1</w:t>
      </w:r>
      <w:r>
        <w:t>.</w:t>
      </w:r>
      <w:r w:rsidR="0089175F">
        <w:t>780,- Kč/hod., max. 1.900.000,- Kč za celou dobu plnění</w:t>
      </w:r>
    </w:p>
    <w:p w:rsidR="00D91753" w:rsidRDefault="0089175F" w:rsidP="00D91753">
      <w:pPr>
        <w:pStyle w:val="Odstavecseseznamem"/>
        <w:numPr>
          <w:ilvl w:val="0"/>
          <w:numId w:val="3"/>
        </w:numPr>
        <w:rPr>
          <w:rStyle w:val="label"/>
        </w:rPr>
      </w:pPr>
      <w:r>
        <w:rPr>
          <w:rStyle w:val="label"/>
        </w:rPr>
        <w:t>RÁMCOVÁ SMLOUVA NA KOMPLEXNÍ EKONOMICKÉ, PERSONÁLNÍ, ORGANIZAČNÍ A PRÁVNÍ PORADENSTVÍ PRO STRUKTURÁLNÍ REFORMU URČENÝCH INSTITUCÍ MINISTERSTVA ZEMĚDĚLSTVÍ</w:t>
      </w:r>
      <w:r w:rsidR="00D91753">
        <w:rPr>
          <w:rStyle w:val="label"/>
        </w:rPr>
        <w:t xml:space="preserve"> – Toman, Devátý &amp; Partneři ve sdružení s JUDr. Tomáš Hlaváček a Grant </w:t>
      </w:r>
      <w:proofErr w:type="spellStart"/>
      <w:r w:rsidR="00D91753">
        <w:rPr>
          <w:rStyle w:val="label"/>
        </w:rPr>
        <w:t>Thornton</w:t>
      </w:r>
      <w:proofErr w:type="spellEnd"/>
      <w:r w:rsidR="00D91753">
        <w:rPr>
          <w:rStyle w:val="label"/>
        </w:rPr>
        <w:t xml:space="preserve"> </w:t>
      </w:r>
      <w:proofErr w:type="spellStart"/>
      <w:r w:rsidR="00D91753">
        <w:rPr>
          <w:rStyle w:val="label"/>
        </w:rPr>
        <w:t>Advisory</w:t>
      </w:r>
      <w:proofErr w:type="spellEnd"/>
      <w:r w:rsidR="00D91753">
        <w:rPr>
          <w:rStyle w:val="label"/>
        </w:rPr>
        <w:t xml:space="preserve"> s.r.o. </w:t>
      </w:r>
      <w:r>
        <w:rPr>
          <w:rStyle w:val="label"/>
        </w:rPr>
        <w:t>– 1</w:t>
      </w:r>
      <w:r w:rsidR="00D91753">
        <w:rPr>
          <w:rStyle w:val="label"/>
        </w:rPr>
        <w:t>.</w:t>
      </w:r>
      <w:r>
        <w:rPr>
          <w:rStyle w:val="label"/>
        </w:rPr>
        <w:t>800,- Kč/hod., max. 50.000.000,- za celou dobu plnění</w:t>
      </w:r>
    </w:p>
    <w:p w:rsidR="008E475D" w:rsidRDefault="008E475D" w:rsidP="008E475D">
      <w:pPr>
        <w:pStyle w:val="Odstavecseseznamem"/>
        <w:ind w:left="1440"/>
      </w:pPr>
    </w:p>
    <w:p w:rsidR="00D91753" w:rsidRDefault="00D91753" w:rsidP="00D91753">
      <w:pPr>
        <w:pStyle w:val="Odstavecseseznamem"/>
        <w:numPr>
          <w:ilvl w:val="0"/>
          <w:numId w:val="1"/>
        </w:numPr>
      </w:pPr>
      <w:r>
        <w:t>Smlouvy o poskytování právních služeb</w:t>
      </w:r>
    </w:p>
    <w:p w:rsidR="00D91753" w:rsidRDefault="00D91753" w:rsidP="00D91753">
      <w:pPr>
        <w:pStyle w:val="Odstavecseseznamem"/>
      </w:pPr>
    </w:p>
    <w:p w:rsidR="00D91753" w:rsidRDefault="00D91753" w:rsidP="00D91753">
      <w:pPr>
        <w:pStyle w:val="Odstavecseseznamem"/>
        <w:numPr>
          <w:ilvl w:val="0"/>
          <w:numId w:val="4"/>
        </w:numPr>
      </w:pPr>
      <w:r>
        <w:t xml:space="preserve">Advokátní kancelář JUDr. PhDr. Oldřich </w:t>
      </w:r>
      <w:proofErr w:type="spellStart"/>
      <w:r>
        <w:t>Choděra</w:t>
      </w:r>
      <w:proofErr w:type="spellEnd"/>
      <w:r>
        <w:t xml:space="preserve"> (pracovní </w:t>
      </w:r>
      <w:proofErr w:type="gramStart"/>
      <w:r>
        <w:t>právo)  – paušální</w:t>
      </w:r>
      <w:proofErr w:type="gramEnd"/>
      <w:r>
        <w:t xml:space="preserve"> měsíční sazba – 13</w:t>
      </w:r>
      <w:r w:rsidR="008A2947">
        <w:t>.</w:t>
      </w:r>
      <w:r>
        <w:t>500,- Kč</w:t>
      </w:r>
    </w:p>
    <w:p w:rsidR="00D91753" w:rsidRDefault="00D91753" w:rsidP="00D91753">
      <w:pPr>
        <w:pStyle w:val="Odstavecseseznamem"/>
        <w:numPr>
          <w:ilvl w:val="0"/>
          <w:numId w:val="4"/>
        </w:numPr>
      </w:pPr>
      <w:r>
        <w:t xml:space="preserve">AK </w:t>
      </w:r>
      <w:proofErr w:type="spellStart"/>
      <w:r>
        <w:t>Volopich</w:t>
      </w:r>
      <w:proofErr w:type="spellEnd"/>
      <w:r>
        <w:t xml:space="preserve">, </w:t>
      </w:r>
      <w:proofErr w:type="spellStart"/>
      <w:r>
        <w:t>Tomšíček</w:t>
      </w:r>
      <w:proofErr w:type="spellEnd"/>
      <w:r w:rsidR="008A2947">
        <w:t xml:space="preserve"> – 1.000,- Kč/hod., dle rozsahu činnosti, max. do výše 990.000,- Kč za celou dobu plnění</w:t>
      </w:r>
    </w:p>
    <w:p w:rsidR="008A2947" w:rsidRDefault="008A2947" w:rsidP="00D91753">
      <w:pPr>
        <w:pStyle w:val="Odstavecseseznamem"/>
        <w:numPr>
          <w:ilvl w:val="0"/>
          <w:numId w:val="4"/>
        </w:numPr>
      </w:pPr>
      <w:r>
        <w:t>AK Čermák a spol. – 3.000,- Kč/hod., max. do výše 240.000,- Kč za celou dobu plnění</w:t>
      </w:r>
    </w:p>
    <w:p w:rsidR="008A2947" w:rsidRDefault="008A2947" w:rsidP="00D91753">
      <w:pPr>
        <w:pStyle w:val="Odstavecseseznamem"/>
        <w:numPr>
          <w:ilvl w:val="0"/>
          <w:numId w:val="4"/>
        </w:numPr>
      </w:pPr>
      <w:proofErr w:type="spellStart"/>
      <w:r>
        <w:t>Rowan</w:t>
      </w:r>
      <w:proofErr w:type="spellEnd"/>
      <w:r>
        <w:t xml:space="preserve"> </w:t>
      </w:r>
      <w:proofErr w:type="spellStart"/>
      <w:r>
        <w:t>Legal</w:t>
      </w:r>
      <w:proofErr w:type="spellEnd"/>
      <w:r>
        <w:t>, advokátní kancelář – 780,- Kč/hod., max. do výše 990.000,- Kč</w:t>
      </w:r>
    </w:p>
    <w:p w:rsidR="008A2947" w:rsidRDefault="008A2947" w:rsidP="00D91753">
      <w:pPr>
        <w:pStyle w:val="Odstavecseseznamem"/>
        <w:numPr>
          <w:ilvl w:val="0"/>
          <w:numId w:val="4"/>
        </w:numPr>
      </w:pPr>
      <w:proofErr w:type="spellStart"/>
      <w:r>
        <w:t>Purkyt</w:t>
      </w:r>
      <w:proofErr w:type="spellEnd"/>
      <w:r>
        <w:t xml:space="preserve"> &amp; Co. – 1.700,- Kč/hod. – max. do výše 490.000,- Kč za celou dobu plnění</w:t>
      </w:r>
    </w:p>
    <w:p w:rsidR="00D91753" w:rsidRDefault="00D91753" w:rsidP="00D91753">
      <w:pPr>
        <w:pStyle w:val="Odstavecseseznamem"/>
        <w:numPr>
          <w:ilvl w:val="0"/>
          <w:numId w:val="4"/>
        </w:numPr>
      </w:pPr>
      <w:r>
        <w:t>JUDr. Tomáš Jindra – dle odpracovaných hodin – max. 50.000,- Kč</w:t>
      </w:r>
    </w:p>
    <w:p w:rsidR="008E475D" w:rsidRDefault="008E475D" w:rsidP="00D91753">
      <w:pPr>
        <w:pStyle w:val="Odstavecseseznamem"/>
        <w:numPr>
          <w:ilvl w:val="0"/>
          <w:numId w:val="4"/>
        </w:numPr>
      </w:pPr>
      <w:r>
        <w:t>JUDr. Jaroslav Jenerál – 250,- Kč/hod. – max. za měsíc 18.000,- Kč</w:t>
      </w:r>
    </w:p>
    <w:p w:rsidR="008A2947" w:rsidRDefault="008A2947" w:rsidP="008E475D">
      <w:pPr>
        <w:pStyle w:val="Odstavecseseznamem"/>
        <w:numPr>
          <w:ilvl w:val="0"/>
          <w:numId w:val="4"/>
        </w:numPr>
      </w:pPr>
      <w:r>
        <w:t>JUDr. Jaromír Kovařík – 500,- Kč/hod., max. do výše 960.000,- Kč</w:t>
      </w:r>
    </w:p>
    <w:sectPr w:rsidR="008A2947" w:rsidSect="001C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FF"/>
    <w:multiLevelType w:val="hybridMultilevel"/>
    <w:tmpl w:val="ABF210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409A0"/>
    <w:multiLevelType w:val="hybridMultilevel"/>
    <w:tmpl w:val="E0F82A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B1C93"/>
    <w:multiLevelType w:val="hybridMultilevel"/>
    <w:tmpl w:val="E16A4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E47"/>
    <w:multiLevelType w:val="hybridMultilevel"/>
    <w:tmpl w:val="4F84D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E4B6E"/>
    <w:rsid w:val="000D095E"/>
    <w:rsid w:val="000E7DA0"/>
    <w:rsid w:val="001205AB"/>
    <w:rsid w:val="00150CDA"/>
    <w:rsid w:val="001C7656"/>
    <w:rsid w:val="002122F8"/>
    <w:rsid w:val="00440F4A"/>
    <w:rsid w:val="00524443"/>
    <w:rsid w:val="006A645F"/>
    <w:rsid w:val="007638D4"/>
    <w:rsid w:val="007A38E5"/>
    <w:rsid w:val="0081065D"/>
    <w:rsid w:val="00821952"/>
    <w:rsid w:val="0089175F"/>
    <w:rsid w:val="008A2947"/>
    <w:rsid w:val="008D74C3"/>
    <w:rsid w:val="008E1DBA"/>
    <w:rsid w:val="008E475D"/>
    <w:rsid w:val="009214B1"/>
    <w:rsid w:val="00932B7C"/>
    <w:rsid w:val="00960383"/>
    <w:rsid w:val="009C2250"/>
    <w:rsid w:val="00B860CD"/>
    <w:rsid w:val="00CE6527"/>
    <w:rsid w:val="00D91753"/>
    <w:rsid w:val="00DC2CD3"/>
    <w:rsid w:val="00DD3262"/>
    <w:rsid w:val="00DE363C"/>
    <w:rsid w:val="00DF23EA"/>
    <w:rsid w:val="00EE4B6E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B6E"/>
    <w:pPr>
      <w:ind w:left="720"/>
      <w:contextualSpacing/>
    </w:pPr>
  </w:style>
  <w:style w:type="character" w:customStyle="1" w:styleId="label">
    <w:name w:val="label"/>
    <w:basedOn w:val="Standardnpsmoodstavce"/>
    <w:rsid w:val="0089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10003681</dc:creator>
  <cp:keywords/>
  <dc:description/>
  <cp:lastModifiedBy>10003681</cp:lastModifiedBy>
  <cp:revision>4</cp:revision>
  <dcterms:created xsi:type="dcterms:W3CDTF">2013-07-01T06:40:00Z</dcterms:created>
  <dcterms:modified xsi:type="dcterms:W3CDTF">2013-07-15T13:56:00Z</dcterms:modified>
</cp:coreProperties>
</file>