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A74D8" w14:textId="49828B2A" w:rsidR="005814E5" w:rsidRPr="00160EB4" w:rsidRDefault="00317F88" w:rsidP="00317F88">
      <w:pPr>
        <w:spacing w:after="0"/>
        <w:jc w:val="center"/>
        <w:rPr>
          <w:rFonts w:ascii="Aptos" w:hAnsi="Aptos" w:cs="Calibri"/>
          <w:b/>
          <w:sz w:val="32"/>
        </w:rPr>
      </w:pPr>
      <w:commentRangeStart w:id="0"/>
      <w:r w:rsidRPr="00160EB4">
        <w:rPr>
          <w:rFonts w:ascii="Aptos" w:hAnsi="Aptos" w:cs="Calibri"/>
          <w:b/>
          <w:sz w:val="32"/>
        </w:rPr>
        <w:t>Digestát</w:t>
      </w:r>
      <w:commentRangeEnd w:id="0"/>
      <w:r w:rsidR="00C329FA" w:rsidRPr="00160EB4">
        <w:rPr>
          <w:rStyle w:val="Odkaznakoment"/>
          <w:rFonts w:ascii="Aptos" w:hAnsi="Aptos" w:cs="Calibri"/>
          <w:b/>
          <w:sz w:val="32"/>
          <w:szCs w:val="22"/>
        </w:rPr>
        <w:commentReference w:id="0"/>
      </w:r>
      <w:r w:rsidRPr="00160EB4">
        <w:rPr>
          <w:rFonts w:ascii="Aptos" w:hAnsi="Aptos" w:cs="Calibri"/>
          <w:b/>
          <w:sz w:val="32"/>
        </w:rPr>
        <w:t>, organické hnojivo</w:t>
      </w:r>
    </w:p>
    <w:p w14:paraId="784A74D9" w14:textId="77777777" w:rsidR="001D369D" w:rsidRPr="00160EB4" w:rsidRDefault="001D369D" w:rsidP="005A1394">
      <w:pPr>
        <w:spacing w:after="0"/>
        <w:jc w:val="center"/>
        <w:rPr>
          <w:rFonts w:ascii="Aptos" w:hAnsi="Aptos" w:cs="Calibri"/>
          <w:b/>
        </w:rPr>
      </w:pPr>
    </w:p>
    <w:p w14:paraId="55242773" w14:textId="1400BB48" w:rsidR="00160EB4" w:rsidRPr="004B1D9D" w:rsidRDefault="00160EB4" w:rsidP="00160EB4">
      <w:pPr>
        <w:spacing w:after="0"/>
        <w:rPr>
          <w:rFonts w:ascii="Aptos" w:hAnsi="Aptos" w:cstheme="minorHAnsi"/>
        </w:rPr>
      </w:pPr>
      <w:r w:rsidRPr="004B1D9D">
        <w:rPr>
          <w:rFonts w:ascii="Aptos" w:hAnsi="Aptos" w:cstheme="minorHAnsi"/>
          <w:b/>
        </w:rPr>
        <w:t xml:space="preserve">Výrobce: </w:t>
      </w:r>
      <w:r w:rsidRPr="004B1D9D">
        <w:rPr>
          <w:rFonts w:ascii="Aptos" w:hAnsi="Aptos" w:cstheme="minorHAnsi"/>
        </w:rPr>
        <w:t>Název subjektu, Adresa dle Obch. Rej</w:t>
      </w:r>
      <w:r w:rsidR="007F2146">
        <w:rPr>
          <w:rFonts w:ascii="Aptos" w:hAnsi="Aptos" w:cstheme="minorHAnsi"/>
        </w:rPr>
        <w:t>s</w:t>
      </w:r>
      <w:r w:rsidRPr="004B1D9D">
        <w:rPr>
          <w:rFonts w:ascii="Aptos" w:hAnsi="Aptos" w:cstheme="minorHAnsi"/>
        </w:rPr>
        <w:t>./Živ. Rej</w:t>
      </w:r>
      <w:r w:rsidR="007F2146">
        <w:rPr>
          <w:rFonts w:ascii="Aptos" w:hAnsi="Aptos" w:cstheme="minorHAnsi"/>
        </w:rPr>
        <w:t>s</w:t>
      </w:r>
      <w:r w:rsidRPr="004B1D9D">
        <w:rPr>
          <w:rFonts w:ascii="Aptos" w:hAnsi="Aptos" w:cstheme="minorHAnsi"/>
        </w:rPr>
        <w:t xml:space="preserve">., </w:t>
      </w:r>
      <w:commentRangeStart w:id="1"/>
      <w:r w:rsidRPr="004B1D9D">
        <w:rPr>
          <w:rFonts w:ascii="Aptos" w:hAnsi="Aptos" w:cstheme="minorHAnsi"/>
        </w:rPr>
        <w:t>IČO: XXXXXXXX</w:t>
      </w:r>
      <w:commentRangeEnd w:id="1"/>
      <w:r w:rsidRPr="004B1D9D">
        <w:rPr>
          <w:rStyle w:val="Odkaznakoment"/>
          <w:rFonts w:ascii="Aptos" w:hAnsi="Aptos" w:cstheme="minorHAnsi"/>
          <w:sz w:val="22"/>
          <w:szCs w:val="22"/>
        </w:rPr>
        <w:commentReference w:id="1"/>
      </w:r>
      <w:r w:rsidRPr="004B1D9D">
        <w:rPr>
          <w:rFonts w:ascii="Aptos" w:hAnsi="Aptos" w:cstheme="minorHAnsi"/>
        </w:rPr>
        <w:t>, Stát</w:t>
      </w:r>
    </w:p>
    <w:p w14:paraId="670A4E67" w14:textId="77777777" w:rsidR="00160EB4" w:rsidRPr="009371FD" w:rsidRDefault="00160EB4" w:rsidP="00160EB4">
      <w:pPr>
        <w:spacing w:after="0"/>
        <w:rPr>
          <w:rFonts w:ascii="Aptos" w:hAnsi="Aptos" w:cstheme="minorHAnsi"/>
          <w:sz w:val="12"/>
          <w:szCs w:val="12"/>
        </w:rPr>
      </w:pPr>
    </w:p>
    <w:p w14:paraId="54AC5C48" w14:textId="7B1D65BC" w:rsidR="004B1D9D" w:rsidRPr="004B1D9D" w:rsidRDefault="004B1D9D" w:rsidP="004B1D9D">
      <w:pPr>
        <w:spacing w:after="0"/>
        <w:rPr>
          <w:rFonts w:cstheme="minorHAnsi"/>
        </w:rPr>
      </w:pPr>
      <w:r w:rsidRPr="004B1D9D">
        <w:rPr>
          <w:rFonts w:ascii="Aptos" w:hAnsi="Aptos" w:cstheme="minorHAnsi"/>
          <w:b/>
        </w:rPr>
        <w:t xml:space="preserve">Provozovna: </w:t>
      </w:r>
      <w:r w:rsidRPr="004B1D9D">
        <w:rPr>
          <w:rFonts w:ascii="Aptos" w:hAnsi="Aptos" w:cstheme="minorHAnsi"/>
          <w:bCs/>
        </w:rPr>
        <w:t>A</w:t>
      </w:r>
      <w:r w:rsidRPr="004B1D9D">
        <w:rPr>
          <w:rFonts w:cstheme="minorHAnsi"/>
        </w:rPr>
        <w:t>dresa dle Obch. Rej</w:t>
      </w:r>
      <w:r w:rsidR="007F2146">
        <w:rPr>
          <w:rFonts w:cstheme="minorHAnsi"/>
        </w:rPr>
        <w:t>s</w:t>
      </w:r>
      <w:r w:rsidRPr="004B1D9D">
        <w:rPr>
          <w:rFonts w:cstheme="minorHAnsi"/>
        </w:rPr>
        <w:t>./Živ. Rej</w:t>
      </w:r>
      <w:r w:rsidR="007F2146">
        <w:rPr>
          <w:rFonts w:cstheme="minorHAnsi"/>
        </w:rPr>
        <w:t>s</w:t>
      </w:r>
      <w:r w:rsidRPr="004B1D9D">
        <w:rPr>
          <w:rFonts w:cstheme="minorHAnsi"/>
        </w:rPr>
        <w:t>.</w:t>
      </w:r>
    </w:p>
    <w:p w14:paraId="5D140ACF" w14:textId="77777777" w:rsidR="00160EB4" w:rsidRPr="009371FD" w:rsidRDefault="00160EB4" w:rsidP="00160EB4">
      <w:pPr>
        <w:spacing w:after="0"/>
        <w:ind w:left="708" w:hanging="708"/>
        <w:rPr>
          <w:rFonts w:ascii="Aptos" w:hAnsi="Aptos" w:cstheme="minorHAnsi"/>
          <w:b/>
          <w:sz w:val="12"/>
          <w:szCs w:val="12"/>
        </w:rPr>
      </w:pPr>
    </w:p>
    <w:p w14:paraId="64EF93FE" w14:textId="298BA299" w:rsidR="00160EB4" w:rsidRPr="004B1D9D" w:rsidRDefault="00160EB4" w:rsidP="00160EB4">
      <w:pPr>
        <w:spacing w:after="0"/>
        <w:ind w:left="708" w:hanging="708"/>
        <w:rPr>
          <w:rFonts w:ascii="Aptos" w:hAnsi="Aptos" w:cstheme="minorHAnsi"/>
        </w:rPr>
      </w:pPr>
      <w:r w:rsidRPr="004B1D9D">
        <w:rPr>
          <w:rFonts w:ascii="Aptos" w:hAnsi="Aptos" w:cstheme="minorHAnsi"/>
          <w:b/>
        </w:rPr>
        <w:t xml:space="preserve">Číslo ohlášení: </w:t>
      </w:r>
      <w:r w:rsidRPr="004B1D9D">
        <w:rPr>
          <w:rFonts w:ascii="Aptos" w:hAnsi="Aptos" w:cstheme="minorHAnsi"/>
          <w:bCs/>
        </w:rPr>
        <w:t>XXXX</w:t>
      </w:r>
      <w:r w:rsidR="00241C36" w:rsidRPr="004B1D9D">
        <w:rPr>
          <w:rFonts w:ascii="Aptos" w:hAnsi="Aptos" w:cstheme="minorHAnsi"/>
          <w:b/>
          <w:bCs/>
        </w:rPr>
        <w:t xml:space="preserve"> </w:t>
      </w:r>
      <w:r w:rsidR="00241C36" w:rsidRPr="004B1D9D">
        <w:rPr>
          <w:rFonts w:ascii="Aptos" w:hAnsi="Aptos" w:cstheme="minorHAnsi"/>
          <w:b/>
          <w:bCs/>
        </w:rPr>
        <w:tab/>
      </w:r>
      <w:r w:rsidR="00241C36" w:rsidRPr="004B1D9D">
        <w:rPr>
          <w:rFonts w:ascii="Aptos" w:hAnsi="Aptos" w:cstheme="minorHAnsi"/>
          <w:b/>
          <w:bCs/>
        </w:rPr>
        <w:tab/>
      </w:r>
      <w:r w:rsidR="00241C36" w:rsidRPr="004B1D9D">
        <w:rPr>
          <w:rFonts w:ascii="Aptos" w:hAnsi="Aptos" w:cstheme="minorHAnsi"/>
          <w:b/>
          <w:bCs/>
        </w:rPr>
        <w:tab/>
      </w:r>
      <w:r w:rsidR="00096BE8" w:rsidRPr="004B1D9D">
        <w:rPr>
          <w:rFonts w:ascii="Aptos" w:hAnsi="Aptos" w:cstheme="minorHAnsi"/>
          <w:b/>
          <w:bCs/>
        </w:rPr>
        <w:tab/>
      </w:r>
      <w:r w:rsidR="00241C36" w:rsidRPr="004B1D9D">
        <w:rPr>
          <w:rFonts w:ascii="Aptos" w:hAnsi="Aptos" w:cstheme="minorHAnsi"/>
          <w:b/>
          <w:bCs/>
        </w:rPr>
        <w:tab/>
        <w:t xml:space="preserve">Číslo typu: </w:t>
      </w:r>
      <w:r w:rsidR="00241C36" w:rsidRPr="004B1D9D">
        <w:rPr>
          <w:rFonts w:ascii="Aptos" w:hAnsi="Aptos" w:cstheme="minorHAnsi"/>
        </w:rPr>
        <w:t>18.</w:t>
      </w:r>
      <w:r w:rsidR="00030CF6" w:rsidRPr="004B1D9D">
        <w:rPr>
          <w:rFonts w:ascii="Aptos" w:hAnsi="Aptos" w:cstheme="minorHAnsi"/>
        </w:rPr>
        <w:t>4</w:t>
      </w:r>
    </w:p>
    <w:p w14:paraId="784A74DF" w14:textId="77777777" w:rsidR="001D369D" w:rsidRPr="009371FD" w:rsidRDefault="001D369D" w:rsidP="005A1394">
      <w:pPr>
        <w:spacing w:after="0"/>
        <w:rPr>
          <w:rFonts w:ascii="Aptos" w:hAnsi="Aptos" w:cs="Calibri"/>
          <w:sz w:val="12"/>
          <w:szCs w:val="12"/>
        </w:rPr>
      </w:pPr>
    </w:p>
    <w:p w14:paraId="784A74E0" w14:textId="378AD5A7" w:rsidR="0015477B" w:rsidRPr="004B1D9D" w:rsidRDefault="001D369D" w:rsidP="0015477B">
      <w:pPr>
        <w:spacing w:after="0"/>
        <w:rPr>
          <w:rFonts w:ascii="Aptos" w:hAnsi="Aptos" w:cs="Calibri"/>
          <w:b/>
        </w:rPr>
      </w:pPr>
      <w:r w:rsidRPr="004B1D9D">
        <w:rPr>
          <w:rFonts w:ascii="Aptos" w:hAnsi="Aptos" w:cs="Calibri"/>
          <w:b/>
        </w:rPr>
        <w:t>Chemické a fyzikální vlastnosti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6374"/>
        <w:gridCol w:w="2688"/>
      </w:tblGrid>
      <w:tr w:rsidR="00544CC2" w:rsidRPr="004B1D9D" w14:paraId="784A74E3" w14:textId="77777777" w:rsidTr="009F5D41">
        <w:tc>
          <w:tcPr>
            <w:tcW w:w="3517" w:type="pct"/>
          </w:tcPr>
          <w:p w14:paraId="784A74E1" w14:textId="77777777" w:rsidR="00544CC2" w:rsidRPr="004B1D9D" w:rsidRDefault="00544CC2" w:rsidP="00544CC2">
            <w:pPr>
              <w:rPr>
                <w:rFonts w:ascii="Aptos" w:hAnsi="Aptos" w:cstheme="minorHAnsi"/>
                <w:b/>
              </w:rPr>
            </w:pPr>
            <w:r w:rsidRPr="004B1D9D">
              <w:rPr>
                <w:rFonts w:ascii="Aptos" w:hAnsi="Aptos" w:cstheme="minorHAnsi"/>
                <w:b/>
              </w:rPr>
              <w:t>Vlastnost</w:t>
            </w:r>
          </w:p>
        </w:tc>
        <w:tc>
          <w:tcPr>
            <w:tcW w:w="1483" w:type="pct"/>
          </w:tcPr>
          <w:p w14:paraId="784A74E2" w14:textId="77777777" w:rsidR="00544CC2" w:rsidRPr="004B1D9D" w:rsidRDefault="00544CC2" w:rsidP="005A1394">
            <w:pPr>
              <w:jc w:val="center"/>
              <w:rPr>
                <w:rFonts w:ascii="Aptos" w:hAnsi="Aptos" w:cstheme="minorHAnsi"/>
                <w:b/>
              </w:rPr>
            </w:pPr>
            <w:r w:rsidRPr="004B1D9D">
              <w:rPr>
                <w:rFonts w:ascii="Aptos" w:hAnsi="Aptos" w:cstheme="minorHAnsi"/>
                <w:b/>
              </w:rPr>
              <w:t>Ve vzorku</w:t>
            </w:r>
          </w:p>
        </w:tc>
      </w:tr>
      <w:tr w:rsidR="00544CC2" w:rsidRPr="004B1D9D" w14:paraId="784A74E6" w14:textId="77777777" w:rsidTr="009F5D41">
        <w:tc>
          <w:tcPr>
            <w:tcW w:w="3517" w:type="pct"/>
          </w:tcPr>
          <w:p w14:paraId="784A74E4" w14:textId="77777777" w:rsidR="00544CC2" w:rsidRPr="004B1D9D" w:rsidRDefault="00544CC2" w:rsidP="005A1394">
            <w:pPr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Sušina v %</w:t>
            </w:r>
          </w:p>
        </w:tc>
        <w:tc>
          <w:tcPr>
            <w:tcW w:w="1483" w:type="pct"/>
          </w:tcPr>
          <w:p w14:paraId="784A74E5" w14:textId="68BF6007" w:rsidR="00544CC2" w:rsidRPr="004B1D9D" w:rsidRDefault="00C03CAE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3,0-13,0</w:t>
            </w:r>
          </w:p>
        </w:tc>
      </w:tr>
      <w:tr w:rsidR="00E95A4B" w:rsidRPr="004B1D9D" w14:paraId="784A74E9" w14:textId="77777777" w:rsidTr="005B5706">
        <w:tc>
          <w:tcPr>
            <w:tcW w:w="3517" w:type="pct"/>
            <w:vAlign w:val="bottom"/>
          </w:tcPr>
          <w:p w14:paraId="784A74E7" w14:textId="2F198E36" w:rsidR="00E95A4B" w:rsidRPr="004B1D9D" w:rsidRDefault="00E95A4B" w:rsidP="00E95A4B">
            <w:pPr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Spalitelné látky v %</w:t>
            </w:r>
          </w:p>
        </w:tc>
        <w:tc>
          <w:tcPr>
            <w:tcW w:w="1483" w:type="pct"/>
          </w:tcPr>
          <w:p w14:paraId="784A74E8" w14:textId="0848BD6A" w:rsidR="00E95A4B" w:rsidRPr="004B1D9D" w:rsidRDefault="00E95A4B" w:rsidP="00E95A4B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min. 2,0</w:t>
            </w:r>
          </w:p>
        </w:tc>
      </w:tr>
      <w:tr w:rsidR="00E95A4B" w:rsidRPr="004B1D9D" w14:paraId="784A74EC" w14:textId="77777777" w:rsidTr="005B5706">
        <w:tc>
          <w:tcPr>
            <w:tcW w:w="3517" w:type="pct"/>
            <w:vAlign w:val="bottom"/>
          </w:tcPr>
          <w:p w14:paraId="784A74EA" w14:textId="559AA560" w:rsidR="00E95A4B" w:rsidRPr="004B1D9D" w:rsidRDefault="00E95A4B" w:rsidP="00E95A4B">
            <w:pPr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Dusík celkový jako N v %</w:t>
            </w:r>
          </w:p>
        </w:tc>
        <w:tc>
          <w:tcPr>
            <w:tcW w:w="1483" w:type="pct"/>
          </w:tcPr>
          <w:p w14:paraId="784A74EB" w14:textId="77777777" w:rsidR="00E95A4B" w:rsidRPr="004B1D9D" w:rsidRDefault="00E95A4B" w:rsidP="00E95A4B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min. 0,3</w:t>
            </w:r>
          </w:p>
        </w:tc>
      </w:tr>
      <w:tr w:rsidR="00544CC2" w:rsidRPr="004B1D9D" w14:paraId="784A74EF" w14:textId="77777777" w:rsidTr="009F5D41">
        <w:tc>
          <w:tcPr>
            <w:tcW w:w="3517" w:type="pct"/>
          </w:tcPr>
          <w:p w14:paraId="784A74ED" w14:textId="0556C43F" w:rsidR="00544CC2" w:rsidRPr="004B1D9D" w:rsidRDefault="0007582A" w:rsidP="00317F88">
            <w:pPr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F</w:t>
            </w:r>
            <w:r w:rsidR="00544CC2" w:rsidRPr="004B1D9D">
              <w:rPr>
                <w:rFonts w:ascii="Aptos" w:hAnsi="Aptos" w:cstheme="minorHAnsi"/>
              </w:rPr>
              <w:t>osfor</w:t>
            </w:r>
            <w:r w:rsidRPr="004B1D9D">
              <w:rPr>
                <w:rFonts w:ascii="Aptos" w:hAnsi="Aptos" w:cstheme="minorHAnsi"/>
              </w:rPr>
              <w:t xml:space="preserve"> celkový</w:t>
            </w:r>
            <w:r w:rsidR="00544CC2" w:rsidRPr="004B1D9D">
              <w:rPr>
                <w:rFonts w:ascii="Aptos" w:hAnsi="Aptos" w:cstheme="minorHAnsi"/>
              </w:rPr>
              <w:t xml:space="preserve"> jako P</w:t>
            </w:r>
            <w:r w:rsidR="00544CC2" w:rsidRPr="004B1D9D">
              <w:rPr>
                <w:rFonts w:ascii="Aptos" w:hAnsi="Aptos" w:cstheme="minorHAnsi"/>
                <w:vertAlign w:val="subscript"/>
              </w:rPr>
              <w:t>2</w:t>
            </w:r>
            <w:r w:rsidR="00544CC2" w:rsidRPr="004B1D9D">
              <w:rPr>
                <w:rFonts w:ascii="Aptos" w:hAnsi="Aptos" w:cstheme="minorHAnsi"/>
              </w:rPr>
              <w:t>O</w:t>
            </w:r>
            <w:r w:rsidR="00544CC2" w:rsidRPr="004B1D9D">
              <w:rPr>
                <w:rFonts w:ascii="Aptos" w:hAnsi="Aptos" w:cstheme="minorHAnsi"/>
                <w:vertAlign w:val="subscript"/>
              </w:rPr>
              <w:t>5</w:t>
            </w:r>
            <w:r w:rsidR="00544CC2" w:rsidRPr="004B1D9D">
              <w:rPr>
                <w:rFonts w:ascii="Aptos" w:hAnsi="Aptos" w:cstheme="minorHAnsi"/>
              </w:rPr>
              <w:t xml:space="preserve"> v %</w:t>
            </w:r>
          </w:p>
        </w:tc>
        <w:tc>
          <w:tcPr>
            <w:tcW w:w="1483" w:type="pct"/>
          </w:tcPr>
          <w:p w14:paraId="784A74EE" w14:textId="77777777" w:rsidR="00544CC2" w:rsidRPr="004B1D9D" w:rsidRDefault="00544CC2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min. 0,1</w:t>
            </w:r>
          </w:p>
        </w:tc>
      </w:tr>
      <w:tr w:rsidR="0007582A" w:rsidRPr="004B1D9D" w14:paraId="784A74F2" w14:textId="77777777" w:rsidTr="009F5D41">
        <w:tc>
          <w:tcPr>
            <w:tcW w:w="3517" w:type="pct"/>
          </w:tcPr>
          <w:p w14:paraId="784A74F0" w14:textId="0122EEE9" w:rsidR="0007582A" w:rsidRPr="004B1D9D" w:rsidRDefault="0007582A" w:rsidP="0007582A">
            <w:pPr>
              <w:rPr>
                <w:rFonts w:ascii="Aptos" w:hAnsi="Aptos" w:cstheme="minorHAnsi"/>
              </w:rPr>
            </w:pPr>
            <w:r w:rsidRPr="004B1D9D">
              <w:rPr>
                <w:rFonts w:ascii="Aptos" w:hAnsi="Aptos"/>
              </w:rPr>
              <w:t>Draslík celkový jako K₂O v %</w:t>
            </w:r>
          </w:p>
        </w:tc>
        <w:tc>
          <w:tcPr>
            <w:tcW w:w="1483" w:type="pct"/>
          </w:tcPr>
          <w:p w14:paraId="784A74F1" w14:textId="77777777" w:rsidR="0007582A" w:rsidRPr="004B1D9D" w:rsidRDefault="0007582A" w:rsidP="0007582A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min. 0,3</w:t>
            </w:r>
          </w:p>
        </w:tc>
      </w:tr>
      <w:tr w:rsidR="00544CC2" w:rsidRPr="004B1D9D" w14:paraId="784A74F5" w14:textId="77777777" w:rsidTr="009F5D41">
        <w:trPr>
          <w:hidden/>
        </w:trPr>
        <w:tc>
          <w:tcPr>
            <w:tcW w:w="3517" w:type="pct"/>
          </w:tcPr>
          <w:p w14:paraId="784A74F3" w14:textId="77777777" w:rsidR="00544CC2" w:rsidRPr="004B1D9D" w:rsidRDefault="00544CC2" w:rsidP="005A1394">
            <w:pPr>
              <w:rPr>
                <w:rFonts w:ascii="Aptos" w:hAnsi="Aptos" w:cstheme="minorHAnsi"/>
                <w:vanish/>
              </w:rPr>
            </w:pPr>
            <w:r w:rsidRPr="004B1D9D">
              <w:rPr>
                <w:rFonts w:ascii="Aptos" w:hAnsi="Aptos" w:cstheme="minorHAnsi"/>
                <w:vanish/>
              </w:rPr>
              <w:t>D</w:t>
            </w:r>
            <w:r w:rsidRPr="004B1D9D">
              <w:rPr>
                <w:rFonts w:ascii="Aptos" w:hAnsi="Aptos" w:cstheme="minorHAnsi"/>
              </w:rPr>
              <w:t>Hodnota pH</w:t>
            </w:r>
          </w:p>
        </w:tc>
        <w:tc>
          <w:tcPr>
            <w:tcW w:w="1483" w:type="pct"/>
          </w:tcPr>
          <w:p w14:paraId="784A74F4" w14:textId="77777777" w:rsidR="00544CC2" w:rsidRPr="004B1D9D" w:rsidRDefault="00544CC2" w:rsidP="00317F88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6,5 – 8,5</w:t>
            </w:r>
          </w:p>
        </w:tc>
      </w:tr>
    </w:tbl>
    <w:p w14:paraId="784A74F6" w14:textId="5D843F07" w:rsidR="00F42149" w:rsidRPr="004B1D9D" w:rsidRDefault="00092C21" w:rsidP="00092C21">
      <w:pPr>
        <w:spacing w:after="0"/>
        <w:rPr>
          <w:rFonts w:ascii="Aptos" w:hAnsi="Aptos" w:cstheme="minorHAnsi"/>
        </w:rPr>
      </w:pPr>
      <w:r w:rsidRPr="004B1D9D">
        <w:rPr>
          <w:rFonts w:ascii="Aptos" w:hAnsi="Aptos" w:cstheme="minorHAnsi"/>
          <w:b/>
        </w:rPr>
        <w:t>Obsah rizikových prvků splňuje limity platné v ČR.</w:t>
      </w:r>
    </w:p>
    <w:p w14:paraId="784A74F7" w14:textId="77777777" w:rsidR="00A826FC" w:rsidRPr="004B1D9D" w:rsidRDefault="00A826FC" w:rsidP="005A1394">
      <w:pPr>
        <w:spacing w:after="0"/>
        <w:rPr>
          <w:rFonts w:ascii="Aptos" w:hAnsi="Aptos" w:cs="Calibri"/>
        </w:rPr>
      </w:pPr>
    </w:p>
    <w:p w14:paraId="784A74F8" w14:textId="75EC149D" w:rsidR="00A826FC" w:rsidRPr="004B1D9D" w:rsidRDefault="007B0D7A" w:rsidP="005A1394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</w:rPr>
        <w:t>Digestát</w:t>
      </w:r>
      <w:r w:rsidR="008C0B6E" w:rsidRPr="004B1D9D">
        <w:rPr>
          <w:rFonts w:ascii="Aptos" w:hAnsi="Aptos" w:cs="Calibri"/>
        </w:rPr>
        <w:t>, organické hnojivo</w:t>
      </w:r>
      <w:r w:rsidR="00481945" w:rsidRPr="004B1D9D">
        <w:rPr>
          <w:rFonts w:ascii="Aptos" w:hAnsi="Aptos" w:cs="Calibri"/>
        </w:rPr>
        <w:t xml:space="preserve"> je fermentační zbytek po anaerobní digesci (biozplynování) </w:t>
      </w:r>
      <w:commentRangeStart w:id="2"/>
      <w:r w:rsidR="00481945" w:rsidRPr="004B1D9D">
        <w:rPr>
          <w:rFonts w:ascii="Aptos" w:hAnsi="Aptos" w:cs="Calibri"/>
        </w:rPr>
        <w:t xml:space="preserve">rostlinných produktů </w:t>
      </w:r>
      <w:r w:rsidR="00470775" w:rsidRPr="004B1D9D">
        <w:rPr>
          <w:rFonts w:ascii="Aptos" w:hAnsi="Aptos" w:cs="Calibri"/>
        </w:rPr>
        <w:t>(</w:t>
      </w:r>
      <w:r w:rsidR="00317F88" w:rsidRPr="006E781D">
        <w:rPr>
          <w:rFonts w:ascii="Aptos" w:hAnsi="Aptos" w:cs="Calibri"/>
          <w:highlight w:val="yellow"/>
        </w:rPr>
        <w:t>kukuřičn</w:t>
      </w:r>
      <w:r w:rsidR="00B04E32" w:rsidRPr="006E781D">
        <w:rPr>
          <w:rFonts w:ascii="Aptos" w:hAnsi="Aptos" w:cs="Calibri"/>
          <w:highlight w:val="yellow"/>
        </w:rPr>
        <w:t>á</w:t>
      </w:r>
      <w:r w:rsidR="00317F88" w:rsidRPr="006E781D">
        <w:rPr>
          <w:rFonts w:ascii="Aptos" w:hAnsi="Aptos" w:cs="Calibri"/>
          <w:highlight w:val="yellow"/>
        </w:rPr>
        <w:t xml:space="preserve"> siláže, travní senáže, trávy</w:t>
      </w:r>
      <w:r w:rsidR="001A3CB9" w:rsidRPr="006E781D">
        <w:rPr>
          <w:rFonts w:ascii="Aptos" w:hAnsi="Aptos" w:cs="Calibri"/>
          <w:highlight w:val="yellow"/>
        </w:rPr>
        <w:t>,…</w:t>
      </w:r>
      <w:r w:rsidR="002D45D0" w:rsidRPr="004B1D9D">
        <w:rPr>
          <w:rFonts w:ascii="Aptos" w:hAnsi="Aptos" w:cs="Calibri"/>
        </w:rPr>
        <w:t xml:space="preserve">) </w:t>
      </w:r>
      <w:r w:rsidR="00470775" w:rsidRPr="004B1D9D">
        <w:rPr>
          <w:rFonts w:ascii="Aptos" w:hAnsi="Aptos" w:cs="Calibri"/>
        </w:rPr>
        <w:t>a</w:t>
      </w:r>
      <w:r w:rsidR="00A93389" w:rsidRPr="004B1D9D">
        <w:rPr>
          <w:rFonts w:ascii="Aptos" w:hAnsi="Aptos" w:cs="Calibri"/>
        </w:rPr>
        <w:t> </w:t>
      </w:r>
      <w:r w:rsidR="00470775" w:rsidRPr="004B1D9D">
        <w:rPr>
          <w:rFonts w:ascii="Aptos" w:hAnsi="Aptos" w:cs="Calibri"/>
        </w:rPr>
        <w:t>statkových hnojiv</w:t>
      </w:r>
      <w:r w:rsidR="00317F88" w:rsidRPr="004B1D9D">
        <w:rPr>
          <w:rFonts w:ascii="Aptos" w:hAnsi="Aptos" w:cs="Calibri"/>
        </w:rPr>
        <w:t xml:space="preserve"> (</w:t>
      </w:r>
      <w:r w:rsidR="00317F88" w:rsidRPr="006E781D">
        <w:rPr>
          <w:rFonts w:ascii="Aptos" w:hAnsi="Aptos"/>
          <w:bCs/>
          <w:highlight w:val="yellow"/>
        </w:rPr>
        <w:t>kejda skotu a</w:t>
      </w:r>
      <w:r w:rsidR="00110278">
        <w:rPr>
          <w:rFonts w:ascii="Aptos" w:hAnsi="Aptos"/>
          <w:bCs/>
          <w:highlight w:val="yellow"/>
        </w:rPr>
        <w:t> </w:t>
      </w:r>
      <w:r w:rsidR="00317F88" w:rsidRPr="006E781D">
        <w:rPr>
          <w:rFonts w:ascii="Aptos" w:hAnsi="Aptos"/>
          <w:bCs/>
          <w:highlight w:val="yellow"/>
        </w:rPr>
        <w:t>prasat</w:t>
      </w:r>
      <w:r w:rsidR="00317F88" w:rsidRPr="004B1D9D">
        <w:rPr>
          <w:rFonts w:ascii="Aptos" w:hAnsi="Aptos" w:cs="Calibri"/>
        </w:rPr>
        <w:t>)</w:t>
      </w:r>
      <w:commentRangeEnd w:id="2"/>
      <w:r w:rsidR="00F544B4">
        <w:rPr>
          <w:rStyle w:val="Odkaznakoment"/>
          <w:rFonts w:ascii="Aptos" w:hAnsi="Aptos" w:cs="Calibri"/>
          <w:sz w:val="22"/>
          <w:szCs w:val="22"/>
        </w:rPr>
        <w:commentReference w:id="2"/>
      </w:r>
      <w:r w:rsidR="006E781D">
        <w:rPr>
          <w:rFonts w:ascii="Aptos" w:hAnsi="Aptos" w:cs="Calibri"/>
        </w:rPr>
        <w:t>.</w:t>
      </w:r>
      <w:r w:rsidR="00481945" w:rsidRPr="004B1D9D">
        <w:rPr>
          <w:rFonts w:ascii="Aptos" w:hAnsi="Aptos" w:cs="Calibri"/>
        </w:rPr>
        <w:t xml:space="preserve"> Organické hnojivo má slabý amoniakální zápach. Skladování a používání digestátu je obdobné jako u kejdy.</w:t>
      </w:r>
    </w:p>
    <w:p w14:paraId="784A74F9" w14:textId="77777777" w:rsidR="001D369D" w:rsidRPr="004B1D9D" w:rsidRDefault="001D369D" w:rsidP="005A1394">
      <w:pPr>
        <w:spacing w:after="0"/>
        <w:rPr>
          <w:rFonts w:ascii="Aptos" w:hAnsi="Aptos" w:cs="Calibri"/>
        </w:rPr>
      </w:pPr>
    </w:p>
    <w:p w14:paraId="784A74FA" w14:textId="77777777" w:rsidR="004D45CB" w:rsidRPr="004B1D9D" w:rsidRDefault="004D45CB" w:rsidP="005A1394">
      <w:pPr>
        <w:spacing w:after="0"/>
        <w:rPr>
          <w:rFonts w:ascii="Aptos" w:hAnsi="Aptos" w:cs="Calibri"/>
          <w:b/>
        </w:rPr>
      </w:pPr>
      <w:r w:rsidRPr="004B1D9D">
        <w:rPr>
          <w:rFonts w:ascii="Aptos" w:hAnsi="Aptos" w:cs="Calibri"/>
          <w:b/>
        </w:rPr>
        <w:t>Rozsah a způsob použití</w:t>
      </w:r>
    </w:p>
    <w:p w14:paraId="784A74FB" w14:textId="77777777" w:rsidR="008F20DB" w:rsidRPr="004B1D9D" w:rsidRDefault="007B0D7A" w:rsidP="005A1394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</w:rPr>
        <w:t xml:space="preserve">Digestát </w:t>
      </w:r>
      <w:r w:rsidR="00470775" w:rsidRPr="004B1D9D">
        <w:rPr>
          <w:rFonts w:ascii="Aptos" w:hAnsi="Aptos" w:cs="Calibri"/>
        </w:rPr>
        <w:t>je organické hnojivo, které se používá pro hnojení všech druhů polních plodin a travních porostů.</w:t>
      </w:r>
    </w:p>
    <w:p w14:paraId="784A74FC" w14:textId="77777777" w:rsidR="00B35602" w:rsidRPr="004B1D9D" w:rsidRDefault="00B35602" w:rsidP="005A1394">
      <w:pPr>
        <w:spacing w:after="0"/>
        <w:jc w:val="both"/>
        <w:rPr>
          <w:rFonts w:ascii="Aptos" w:hAnsi="Aptos" w:cs="Calibri"/>
        </w:rPr>
      </w:pPr>
    </w:p>
    <w:p w14:paraId="784A74FD" w14:textId="77777777" w:rsidR="00470775" w:rsidRPr="004B1D9D" w:rsidRDefault="00470775" w:rsidP="005A1394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</w:rPr>
        <w:t>Doporučuje se dělené dávkování.</w:t>
      </w:r>
      <w:r w:rsidR="00D717C8" w:rsidRPr="004B1D9D">
        <w:rPr>
          <w:rFonts w:ascii="Aptos" w:hAnsi="Aptos" w:cs="Calibri"/>
        </w:rPr>
        <w:t xml:space="preserve"> Celková </w:t>
      </w:r>
      <w:r w:rsidR="0025002F" w:rsidRPr="004B1D9D">
        <w:rPr>
          <w:rFonts w:ascii="Aptos" w:hAnsi="Aptos" w:cs="Calibri"/>
        </w:rPr>
        <w:t>dávka dusíku</w:t>
      </w:r>
      <w:r w:rsidR="00D717C8" w:rsidRPr="004B1D9D">
        <w:rPr>
          <w:rFonts w:ascii="Aptos" w:hAnsi="Aptos" w:cs="Calibri"/>
        </w:rPr>
        <w:t xml:space="preserve"> aplikovaná ve formě digestátu by neměla překročit</w:t>
      </w:r>
      <w:r w:rsidRPr="004B1D9D">
        <w:rPr>
          <w:rFonts w:ascii="Aptos" w:hAnsi="Aptos" w:cs="Calibri"/>
        </w:rPr>
        <w:t xml:space="preserve"> následující hodnoty</w:t>
      </w:r>
      <w:r w:rsidR="009723A5" w:rsidRPr="004B1D9D">
        <w:rPr>
          <w:rFonts w:ascii="Aptos" w:hAnsi="Aptos" w:cs="Calibri"/>
        </w:rPr>
        <w:t xml:space="preserve"> pro jednotlivé výnosové hladiny</w:t>
      </w:r>
      <w:r w:rsidRPr="004B1D9D">
        <w:rPr>
          <w:rFonts w:ascii="Aptos" w:hAnsi="Aptos" w:cs="Calibri"/>
        </w:rPr>
        <w:t>:</w:t>
      </w:r>
    </w:p>
    <w:p w14:paraId="784A74FE" w14:textId="77777777" w:rsidR="009723A5" w:rsidRPr="004B1D9D" w:rsidRDefault="009723A5" w:rsidP="005A1394">
      <w:pPr>
        <w:spacing w:after="0"/>
        <w:jc w:val="both"/>
        <w:rPr>
          <w:rFonts w:ascii="Aptos" w:hAnsi="Aptos" w:cs="Calibri"/>
        </w:rPr>
      </w:pPr>
    </w:p>
    <w:tbl>
      <w:tblPr>
        <w:tblStyle w:val="Mkatabulky"/>
        <w:tblW w:w="0" w:type="auto"/>
        <w:tblInd w:w="-5" w:type="dxa"/>
        <w:shd w:val="clear" w:color="auto" w:fill="FF0000"/>
        <w:tblLook w:val="04A0" w:firstRow="1" w:lastRow="0" w:firstColumn="1" w:lastColumn="0" w:noHBand="0" w:noVBand="1"/>
      </w:tblPr>
      <w:tblGrid>
        <w:gridCol w:w="4047"/>
        <w:gridCol w:w="2516"/>
        <w:gridCol w:w="2504"/>
      </w:tblGrid>
      <w:tr w:rsidR="009723A5" w:rsidRPr="004B1D9D" w14:paraId="784A7501" w14:textId="77777777" w:rsidTr="009723A5">
        <w:tc>
          <w:tcPr>
            <w:tcW w:w="4047" w:type="dxa"/>
            <w:vMerge w:val="restart"/>
            <w:vAlign w:val="center"/>
          </w:tcPr>
          <w:p w14:paraId="784A74FF" w14:textId="44E3C240" w:rsidR="009723A5" w:rsidRPr="004B1D9D" w:rsidRDefault="009723A5" w:rsidP="009723A5">
            <w:pPr>
              <w:rPr>
                <w:rFonts w:ascii="Aptos" w:hAnsi="Aptos" w:cstheme="minorHAnsi"/>
                <w:b/>
              </w:rPr>
            </w:pPr>
            <w:r w:rsidRPr="004B1D9D">
              <w:rPr>
                <w:rFonts w:ascii="Aptos" w:hAnsi="Aptos" w:cstheme="minorHAnsi"/>
                <w:b/>
              </w:rPr>
              <w:t>Kultura</w:t>
            </w:r>
          </w:p>
        </w:tc>
        <w:tc>
          <w:tcPr>
            <w:tcW w:w="5020" w:type="dxa"/>
            <w:gridSpan w:val="2"/>
          </w:tcPr>
          <w:p w14:paraId="784A7500" w14:textId="77777777" w:rsidR="009723A5" w:rsidRPr="004B1D9D" w:rsidRDefault="009723A5" w:rsidP="005A1394">
            <w:pPr>
              <w:jc w:val="center"/>
              <w:rPr>
                <w:rFonts w:ascii="Aptos" w:hAnsi="Aptos" w:cstheme="minorHAnsi"/>
                <w:b/>
              </w:rPr>
            </w:pPr>
            <w:r w:rsidRPr="004B1D9D">
              <w:rPr>
                <w:rFonts w:ascii="Aptos" w:hAnsi="Aptos" w:cstheme="minorHAnsi"/>
                <w:b/>
              </w:rPr>
              <w:t>Výnosová hladina</w:t>
            </w:r>
          </w:p>
        </w:tc>
      </w:tr>
      <w:tr w:rsidR="009723A5" w:rsidRPr="004B1D9D" w14:paraId="784A7505" w14:textId="77777777" w:rsidTr="009723A5">
        <w:tc>
          <w:tcPr>
            <w:tcW w:w="4047" w:type="dxa"/>
            <w:vMerge/>
          </w:tcPr>
          <w:p w14:paraId="784A7502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  <w:b/>
              </w:rPr>
            </w:pPr>
          </w:p>
        </w:tc>
        <w:tc>
          <w:tcPr>
            <w:tcW w:w="2516" w:type="dxa"/>
          </w:tcPr>
          <w:p w14:paraId="784A7503" w14:textId="77777777" w:rsidR="009723A5" w:rsidRPr="004B1D9D" w:rsidRDefault="009723A5" w:rsidP="005A1394">
            <w:pPr>
              <w:jc w:val="center"/>
              <w:rPr>
                <w:rFonts w:ascii="Aptos" w:hAnsi="Aptos" w:cstheme="minorHAnsi"/>
                <w:b/>
              </w:rPr>
            </w:pPr>
            <w:r w:rsidRPr="004B1D9D">
              <w:rPr>
                <w:rFonts w:ascii="Aptos" w:hAnsi="Aptos" w:cstheme="minorHAnsi"/>
                <w:b/>
              </w:rPr>
              <w:t>1</w:t>
            </w:r>
          </w:p>
        </w:tc>
        <w:tc>
          <w:tcPr>
            <w:tcW w:w="2504" w:type="dxa"/>
          </w:tcPr>
          <w:p w14:paraId="784A7504" w14:textId="77777777" w:rsidR="009723A5" w:rsidRPr="004B1D9D" w:rsidRDefault="009723A5" w:rsidP="005A1394">
            <w:pPr>
              <w:jc w:val="center"/>
              <w:rPr>
                <w:rFonts w:ascii="Aptos" w:hAnsi="Aptos" w:cstheme="minorHAnsi"/>
                <w:b/>
              </w:rPr>
            </w:pPr>
            <w:r w:rsidRPr="004B1D9D">
              <w:rPr>
                <w:rFonts w:ascii="Aptos" w:hAnsi="Aptos" w:cstheme="minorHAnsi"/>
                <w:b/>
              </w:rPr>
              <w:t>3</w:t>
            </w:r>
          </w:p>
        </w:tc>
      </w:tr>
      <w:tr w:rsidR="009723A5" w:rsidRPr="004B1D9D" w14:paraId="784A7508" w14:textId="77777777" w:rsidTr="009723A5">
        <w:tc>
          <w:tcPr>
            <w:tcW w:w="4047" w:type="dxa"/>
            <w:vMerge/>
          </w:tcPr>
          <w:p w14:paraId="784A7506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  <w:b/>
              </w:rPr>
            </w:pPr>
          </w:p>
        </w:tc>
        <w:tc>
          <w:tcPr>
            <w:tcW w:w="5020" w:type="dxa"/>
            <w:gridSpan w:val="2"/>
          </w:tcPr>
          <w:p w14:paraId="784A7507" w14:textId="77777777" w:rsidR="009723A5" w:rsidRPr="004B1D9D" w:rsidRDefault="009723A5" w:rsidP="009723A5">
            <w:pPr>
              <w:jc w:val="center"/>
              <w:rPr>
                <w:rFonts w:ascii="Aptos" w:hAnsi="Aptos" w:cstheme="minorHAnsi"/>
                <w:b/>
              </w:rPr>
            </w:pPr>
            <w:r w:rsidRPr="004B1D9D">
              <w:rPr>
                <w:rFonts w:ascii="Aptos" w:hAnsi="Aptos" w:cstheme="minorHAnsi"/>
                <w:b/>
              </w:rPr>
              <w:t>max. dávka digestátu (t/ha)</w:t>
            </w:r>
          </w:p>
        </w:tc>
      </w:tr>
      <w:tr w:rsidR="00D717C8" w:rsidRPr="004B1D9D" w14:paraId="784A750C" w14:textId="77777777" w:rsidTr="009723A5">
        <w:tc>
          <w:tcPr>
            <w:tcW w:w="4047" w:type="dxa"/>
          </w:tcPr>
          <w:p w14:paraId="784A7509" w14:textId="77777777" w:rsidR="00D717C8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Pšenice ozimá</w:t>
            </w:r>
          </w:p>
        </w:tc>
        <w:tc>
          <w:tcPr>
            <w:tcW w:w="2516" w:type="dxa"/>
          </w:tcPr>
          <w:p w14:paraId="784A750A" w14:textId="77777777" w:rsidR="00D717C8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34</w:t>
            </w:r>
          </w:p>
        </w:tc>
        <w:tc>
          <w:tcPr>
            <w:tcW w:w="2504" w:type="dxa"/>
          </w:tcPr>
          <w:p w14:paraId="784A750B" w14:textId="77777777" w:rsidR="00D717C8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46</w:t>
            </w:r>
          </w:p>
        </w:tc>
      </w:tr>
      <w:tr w:rsidR="00D717C8" w:rsidRPr="004B1D9D" w14:paraId="784A7510" w14:textId="77777777" w:rsidTr="009723A5">
        <w:tc>
          <w:tcPr>
            <w:tcW w:w="4047" w:type="dxa"/>
          </w:tcPr>
          <w:p w14:paraId="784A750D" w14:textId="77777777" w:rsidR="00D717C8" w:rsidRPr="004B1D9D" w:rsidRDefault="009723A5" w:rsidP="009723A5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Ječmen ozimý</w:t>
            </w:r>
          </w:p>
        </w:tc>
        <w:tc>
          <w:tcPr>
            <w:tcW w:w="2516" w:type="dxa"/>
          </w:tcPr>
          <w:p w14:paraId="784A750E" w14:textId="1DB4EDBE" w:rsidR="00D717C8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2</w:t>
            </w:r>
            <w:r w:rsidR="003B2BA5" w:rsidRPr="004B1D9D">
              <w:rPr>
                <w:rFonts w:ascii="Aptos" w:hAnsi="Aptos" w:cstheme="minorHAnsi"/>
              </w:rPr>
              <w:t>7</w:t>
            </w:r>
          </w:p>
        </w:tc>
        <w:tc>
          <w:tcPr>
            <w:tcW w:w="2504" w:type="dxa"/>
          </w:tcPr>
          <w:p w14:paraId="784A750F" w14:textId="4EA4112C" w:rsidR="00D717C8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</w:t>
            </w:r>
            <w:r w:rsidR="003B2BA5" w:rsidRPr="004B1D9D">
              <w:rPr>
                <w:rFonts w:ascii="Aptos" w:hAnsi="Aptos" w:cstheme="minorHAnsi"/>
              </w:rPr>
              <w:t>5</w:t>
            </w:r>
          </w:p>
        </w:tc>
      </w:tr>
      <w:tr w:rsidR="00D717C8" w:rsidRPr="004B1D9D" w14:paraId="784A7514" w14:textId="77777777" w:rsidTr="009723A5">
        <w:trPr>
          <w:trHeight w:val="70"/>
        </w:trPr>
        <w:tc>
          <w:tcPr>
            <w:tcW w:w="4047" w:type="dxa"/>
          </w:tcPr>
          <w:p w14:paraId="784A7511" w14:textId="77777777" w:rsidR="00D717C8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Ječmen jarní</w:t>
            </w:r>
          </w:p>
        </w:tc>
        <w:tc>
          <w:tcPr>
            <w:tcW w:w="2516" w:type="dxa"/>
          </w:tcPr>
          <w:p w14:paraId="784A7512" w14:textId="6B10D6A4" w:rsidR="00D717C8" w:rsidRPr="004B1D9D" w:rsidRDefault="00254675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20</w:t>
            </w:r>
          </w:p>
        </w:tc>
        <w:tc>
          <w:tcPr>
            <w:tcW w:w="2504" w:type="dxa"/>
          </w:tcPr>
          <w:p w14:paraId="784A7513" w14:textId="38E9CFC0" w:rsidR="00D717C8" w:rsidRPr="004B1D9D" w:rsidRDefault="00254675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27</w:t>
            </w:r>
          </w:p>
        </w:tc>
      </w:tr>
      <w:tr w:rsidR="00D717C8" w:rsidRPr="004B1D9D" w14:paraId="784A7518" w14:textId="77777777" w:rsidTr="009723A5">
        <w:tc>
          <w:tcPr>
            <w:tcW w:w="4047" w:type="dxa"/>
          </w:tcPr>
          <w:p w14:paraId="784A7515" w14:textId="77777777" w:rsidR="00D717C8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Kukuřice na zrno</w:t>
            </w:r>
          </w:p>
        </w:tc>
        <w:tc>
          <w:tcPr>
            <w:tcW w:w="2516" w:type="dxa"/>
          </w:tcPr>
          <w:p w14:paraId="784A7516" w14:textId="77777777" w:rsidR="00D717C8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38</w:t>
            </w:r>
          </w:p>
        </w:tc>
        <w:tc>
          <w:tcPr>
            <w:tcW w:w="2504" w:type="dxa"/>
          </w:tcPr>
          <w:p w14:paraId="784A7517" w14:textId="77777777" w:rsidR="00D717C8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48</w:t>
            </w:r>
          </w:p>
        </w:tc>
      </w:tr>
      <w:tr w:rsidR="009723A5" w:rsidRPr="004B1D9D" w14:paraId="784A751C" w14:textId="77777777" w:rsidTr="009723A5">
        <w:tc>
          <w:tcPr>
            <w:tcW w:w="4047" w:type="dxa"/>
          </w:tcPr>
          <w:p w14:paraId="784A7519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Kukuřice na siláž</w:t>
            </w:r>
          </w:p>
        </w:tc>
        <w:tc>
          <w:tcPr>
            <w:tcW w:w="2516" w:type="dxa"/>
          </w:tcPr>
          <w:p w14:paraId="784A751A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38</w:t>
            </w:r>
          </w:p>
        </w:tc>
        <w:tc>
          <w:tcPr>
            <w:tcW w:w="2504" w:type="dxa"/>
          </w:tcPr>
          <w:p w14:paraId="784A751B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48</w:t>
            </w:r>
          </w:p>
        </w:tc>
      </w:tr>
      <w:tr w:rsidR="009723A5" w:rsidRPr="004B1D9D" w14:paraId="784A7520" w14:textId="77777777" w:rsidTr="009723A5">
        <w:tc>
          <w:tcPr>
            <w:tcW w:w="4047" w:type="dxa"/>
          </w:tcPr>
          <w:p w14:paraId="784A751D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Brambory ostatní</w:t>
            </w:r>
          </w:p>
        </w:tc>
        <w:tc>
          <w:tcPr>
            <w:tcW w:w="2516" w:type="dxa"/>
          </w:tcPr>
          <w:p w14:paraId="784A751E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28</w:t>
            </w:r>
          </w:p>
        </w:tc>
        <w:tc>
          <w:tcPr>
            <w:tcW w:w="2504" w:type="dxa"/>
          </w:tcPr>
          <w:p w14:paraId="784A751F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38</w:t>
            </w:r>
          </w:p>
        </w:tc>
      </w:tr>
      <w:tr w:rsidR="009723A5" w:rsidRPr="004B1D9D" w14:paraId="784A7524" w14:textId="77777777" w:rsidTr="009723A5">
        <w:tc>
          <w:tcPr>
            <w:tcW w:w="4047" w:type="dxa"/>
          </w:tcPr>
          <w:p w14:paraId="784A7521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Cukrovka</w:t>
            </w:r>
          </w:p>
        </w:tc>
        <w:tc>
          <w:tcPr>
            <w:tcW w:w="2516" w:type="dxa"/>
          </w:tcPr>
          <w:p w14:paraId="784A7522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34</w:t>
            </w:r>
          </w:p>
        </w:tc>
        <w:tc>
          <w:tcPr>
            <w:tcW w:w="2504" w:type="dxa"/>
          </w:tcPr>
          <w:p w14:paraId="784A7523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42</w:t>
            </w:r>
          </w:p>
        </w:tc>
      </w:tr>
      <w:tr w:rsidR="009723A5" w:rsidRPr="004B1D9D" w14:paraId="784A7528" w14:textId="77777777" w:rsidTr="009723A5">
        <w:tc>
          <w:tcPr>
            <w:tcW w:w="4047" w:type="dxa"/>
          </w:tcPr>
          <w:p w14:paraId="784A7525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Řepka ozimá</w:t>
            </w:r>
          </w:p>
        </w:tc>
        <w:tc>
          <w:tcPr>
            <w:tcW w:w="2516" w:type="dxa"/>
          </w:tcPr>
          <w:p w14:paraId="784A7526" w14:textId="49A72383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4</w:t>
            </w:r>
            <w:r w:rsidR="003B2BA5" w:rsidRPr="004B1D9D">
              <w:rPr>
                <w:rFonts w:ascii="Aptos" w:hAnsi="Aptos" w:cstheme="minorHAnsi"/>
              </w:rPr>
              <w:t>0</w:t>
            </w:r>
          </w:p>
        </w:tc>
        <w:tc>
          <w:tcPr>
            <w:tcW w:w="2504" w:type="dxa"/>
          </w:tcPr>
          <w:p w14:paraId="784A7527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46</w:t>
            </w:r>
          </w:p>
        </w:tc>
      </w:tr>
      <w:tr w:rsidR="009723A5" w:rsidRPr="004B1D9D" w14:paraId="784A752C" w14:textId="77777777" w:rsidTr="009723A5">
        <w:tc>
          <w:tcPr>
            <w:tcW w:w="4047" w:type="dxa"/>
          </w:tcPr>
          <w:p w14:paraId="784A7529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Slunečnice</w:t>
            </w:r>
          </w:p>
        </w:tc>
        <w:tc>
          <w:tcPr>
            <w:tcW w:w="2516" w:type="dxa"/>
          </w:tcPr>
          <w:p w14:paraId="784A752A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20</w:t>
            </w:r>
          </w:p>
        </w:tc>
        <w:tc>
          <w:tcPr>
            <w:tcW w:w="2504" w:type="dxa"/>
          </w:tcPr>
          <w:p w14:paraId="784A752B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26</w:t>
            </w:r>
          </w:p>
        </w:tc>
      </w:tr>
      <w:tr w:rsidR="009723A5" w:rsidRPr="004B1D9D" w14:paraId="784A7530" w14:textId="77777777" w:rsidTr="009723A5">
        <w:tc>
          <w:tcPr>
            <w:tcW w:w="4047" w:type="dxa"/>
          </w:tcPr>
          <w:p w14:paraId="784A752D" w14:textId="77777777" w:rsidR="009723A5" w:rsidRPr="004B1D9D" w:rsidRDefault="009723A5" w:rsidP="005A1394">
            <w:pPr>
              <w:jc w:val="both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Trvalé travní porosty</w:t>
            </w:r>
          </w:p>
        </w:tc>
        <w:tc>
          <w:tcPr>
            <w:tcW w:w="2516" w:type="dxa"/>
          </w:tcPr>
          <w:p w14:paraId="784A752E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32</w:t>
            </w:r>
          </w:p>
        </w:tc>
        <w:tc>
          <w:tcPr>
            <w:tcW w:w="2504" w:type="dxa"/>
          </w:tcPr>
          <w:p w14:paraId="784A752F" w14:textId="77777777" w:rsidR="009723A5" w:rsidRPr="004B1D9D" w:rsidRDefault="00C44273" w:rsidP="005A1394">
            <w:pPr>
              <w:jc w:val="center"/>
              <w:rPr>
                <w:rFonts w:ascii="Aptos" w:hAnsi="Aptos" w:cstheme="minorHAnsi"/>
              </w:rPr>
            </w:pPr>
            <w:r w:rsidRPr="004B1D9D">
              <w:rPr>
                <w:rFonts w:ascii="Aptos" w:hAnsi="Aptos" w:cstheme="minorHAnsi"/>
              </w:rPr>
              <w:t>32</w:t>
            </w:r>
          </w:p>
        </w:tc>
      </w:tr>
    </w:tbl>
    <w:p w14:paraId="784A7531" w14:textId="77777777" w:rsidR="00470775" w:rsidRPr="004B1D9D" w:rsidRDefault="00470775" w:rsidP="005A1394">
      <w:pPr>
        <w:spacing w:after="0"/>
        <w:rPr>
          <w:rFonts w:ascii="Aptos" w:hAnsi="Aptos" w:cs="Calibri"/>
        </w:rPr>
      </w:pPr>
    </w:p>
    <w:p w14:paraId="784A7532" w14:textId="77777777" w:rsidR="00470775" w:rsidRPr="004B1D9D" w:rsidRDefault="00470775" w:rsidP="005A1394">
      <w:pPr>
        <w:spacing w:after="0"/>
        <w:rPr>
          <w:rFonts w:ascii="Aptos" w:hAnsi="Aptos" w:cs="Calibri"/>
          <w:b/>
        </w:rPr>
      </w:pPr>
      <w:r w:rsidRPr="004B1D9D">
        <w:rPr>
          <w:rFonts w:ascii="Aptos" w:hAnsi="Aptos" w:cs="Calibri"/>
          <w:b/>
        </w:rPr>
        <w:t>Maximální aplikační dávka je 10 tun sušiny/ha v průběhu 3 let.</w:t>
      </w:r>
    </w:p>
    <w:p w14:paraId="784A7533" w14:textId="77777777" w:rsidR="00470775" w:rsidRPr="004B1D9D" w:rsidRDefault="00470775" w:rsidP="005A1394">
      <w:pPr>
        <w:spacing w:after="0"/>
        <w:rPr>
          <w:rFonts w:ascii="Aptos" w:hAnsi="Aptos" w:cs="Calibri"/>
        </w:rPr>
      </w:pPr>
    </w:p>
    <w:p w14:paraId="784A7534" w14:textId="029D5AF6" w:rsidR="00470775" w:rsidRPr="004B1D9D" w:rsidRDefault="00470775" w:rsidP="00B35602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</w:rPr>
        <w:t>Konkrétní dávka digestátu se vždy stanoví podle potřeb pěstovaných plodin, podle stanoviště a</w:t>
      </w:r>
      <w:r w:rsidR="00F80F1A" w:rsidRPr="004B1D9D">
        <w:rPr>
          <w:rFonts w:ascii="Aptos" w:hAnsi="Aptos" w:cs="Calibri"/>
        </w:rPr>
        <w:t> </w:t>
      </w:r>
      <w:r w:rsidRPr="004B1D9D">
        <w:rPr>
          <w:rFonts w:ascii="Aptos" w:hAnsi="Aptos" w:cs="Calibri"/>
        </w:rPr>
        <w:t xml:space="preserve">pěstitelských podmínek. Při používání digestátu ke hnojení je třeba respektovat zásady správné zemědělské </w:t>
      </w:r>
      <w:r w:rsidR="00254675" w:rsidRPr="004B1D9D">
        <w:rPr>
          <w:rFonts w:ascii="Aptos" w:hAnsi="Aptos" w:cs="Calibri"/>
        </w:rPr>
        <w:t>praxe,</w:t>
      </w:r>
      <w:r w:rsidRPr="004B1D9D">
        <w:rPr>
          <w:rFonts w:ascii="Aptos" w:hAnsi="Aptos" w:cs="Calibri"/>
        </w:rPr>
        <w:t xml:space="preserve"> a to zejména ve zranitelných oblastech (Nař</w:t>
      </w:r>
      <w:r w:rsidR="00254675" w:rsidRPr="004B1D9D">
        <w:rPr>
          <w:rFonts w:ascii="Aptos" w:hAnsi="Aptos" w:cs="Calibri"/>
        </w:rPr>
        <w:t>ízení</w:t>
      </w:r>
      <w:r w:rsidRPr="004B1D9D">
        <w:rPr>
          <w:rFonts w:ascii="Aptos" w:hAnsi="Aptos" w:cs="Calibri"/>
        </w:rPr>
        <w:t xml:space="preserve"> vlády č. 262/2012 Sb. v</w:t>
      </w:r>
      <w:r w:rsidR="00F80F1A" w:rsidRPr="004B1D9D">
        <w:rPr>
          <w:rFonts w:ascii="Aptos" w:hAnsi="Aptos" w:cs="Calibri"/>
        </w:rPr>
        <w:t> </w:t>
      </w:r>
      <w:r w:rsidRPr="004B1D9D">
        <w:rPr>
          <w:rFonts w:ascii="Aptos" w:hAnsi="Aptos" w:cs="Calibri"/>
        </w:rPr>
        <w:t xml:space="preserve">platném znění). Digestát je organické hnojivo s rychle uvolnitelným dusíkem. </w:t>
      </w:r>
      <w:r w:rsidR="007B0D7A" w:rsidRPr="004B1D9D">
        <w:rPr>
          <w:rFonts w:ascii="Aptos" w:hAnsi="Aptos" w:cs="Calibri"/>
        </w:rPr>
        <w:t>Aplikace digestátu se provádí hadicovým aplikátorem nebo aplikátorem s přímým zapravováním do půdy.</w:t>
      </w:r>
      <w:r w:rsidRPr="004B1D9D">
        <w:rPr>
          <w:rFonts w:ascii="Aptos" w:hAnsi="Aptos" w:cs="Calibri"/>
        </w:rPr>
        <w:t xml:space="preserve"> </w:t>
      </w:r>
      <w:r w:rsidRPr="004B1D9D">
        <w:rPr>
          <w:rFonts w:ascii="Aptos" w:hAnsi="Aptos" w:cs="Calibri"/>
        </w:rPr>
        <w:lastRenderedPageBreak/>
        <w:t>Doporučuje se zapravení do půdy neprodleně po aplikaci.</w:t>
      </w:r>
      <w:r w:rsidR="000C2CC5" w:rsidRPr="004B1D9D">
        <w:rPr>
          <w:rFonts w:ascii="Aptos" w:hAnsi="Aptos" w:cs="Calibri"/>
        </w:rPr>
        <w:t xml:space="preserve"> (případně</w:t>
      </w:r>
      <w:r w:rsidR="00264A12" w:rsidRPr="004B1D9D">
        <w:rPr>
          <w:rFonts w:ascii="Aptos" w:hAnsi="Aptos" w:cs="Calibri"/>
        </w:rPr>
        <w:t xml:space="preserve"> způsob aplikace</w:t>
      </w:r>
      <w:r w:rsidR="000C2CC5" w:rsidRPr="004B1D9D">
        <w:rPr>
          <w:rFonts w:ascii="Aptos" w:hAnsi="Aptos" w:cs="Calibri"/>
        </w:rPr>
        <w:t xml:space="preserve"> podle vašich možností)</w:t>
      </w:r>
    </w:p>
    <w:p w14:paraId="784A7535" w14:textId="77777777" w:rsidR="00481945" w:rsidRPr="004B1D9D" w:rsidRDefault="00481945" w:rsidP="005A1394">
      <w:pPr>
        <w:spacing w:after="0"/>
        <w:rPr>
          <w:rFonts w:ascii="Aptos" w:hAnsi="Aptos" w:cs="Calibri"/>
        </w:rPr>
      </w:pPr>
    </w:p>
    <w:p w14:paraId="784A7536" w14:textId="380694A1" w:rsidR="00B35602" w:rsidRPr="004B1D9D" w:rsidRDefault="00E45EC8" w:rsidP="005A1394">
      <w:pPr>
        <w:spacing w:after="0"/>
        <w:rPr>
          <w:rFonts w:ascii="Aptos" w:hAnsi="Aptos" w:cs="Calibri"/>
          <w:b/>
        </w:rPr>
      </w:pPr>
      <w:commentRangeStart w:id="3"/>
      <w:r w:rsidRPr="004B1D9D">
        <w:rPr>
          <w:rFonts w:ascii="Aptos" w:hAnsi="Aptos" w:cstheme="minorHAnsi"/>
          <w:b/>
          <w:bCs/>
        </w:rPr>
        <w:t>Pokyny pro bezpečnost a ochranu zdraví při práci</w:t>
      </w:r>
      <w:commentRangeEnd w:id="3"/>
      <w:r w:rsidRPr="004B1D9D">
        <w:rPr>
          <w:rStyle w:val="Odkaznakoment"/>
          <w:rFonts w:ascii="Aptos" w:hAnsi="Aptos" w:cs="Calibri"/>
          <w:b/>
          <w:sz w:val="22"/>
          <w:szCs w:val="22"/>
        </w:rPr>
        <w:commentReference w:id="3"/>
      </w:r>
    </w:p>
    <w:p w14:paraId="784A7537" w14:textId="2693FCF4" w:rsidR="007D2EFC" w:rsidRPr="004B1D9D" w:rsidRDefault="007B0D7A" w:rsidP="007B0D7A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</w:rPr>
        <w:t>Při práci nejíst, nepít a nekouřit. Nutno dodržovat základní pravidla osobní hygieny a používat ochranné rukavice. Po práci si umýt ruce vodou a mýdlem a ošetřit regeneračním krémem.</w:t>
      </w:r>
    </w:p>
    <w:p w14:paraId="784A7538" w14:textId="77777777" w:rsidR="007B0D7A" w:rsidRPr="004B1D9D" w:rsidRDefault="007B0D7A" w:rsidP="007B0D7A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  <w:u w:val="single"/>
        </w:rPr>
        <w:t>První pomoc:</w:t>
      </w:r>
      <w:r w:rsidRPr="004B1D9D">
        <w:rPr>
          <w:rFonts w:ascii="Aptos" w:hAnsi="Aptos" w:cs="Calibri"/>
        </w:rPr>
        <w:t xml:space="preserve"> Při zasažení očí rychle vypláchnout oči proudem čisté vody. Při potřísnění pokožky omýt vodou a mýdlem. Při náhodném požití vypít asi půl litru pitné vody. V závažných případech při zasažení očí nebo požití vyhledat lékařskou pomoc.</w:t>
      </w:r>
    </w:p>
    <w:p w14:paraId="784A7539" w14:textId="77777777" w:rsidR="007B0D7A" w:rsidRPr="004B1D9D" w:rsidRDefault="007B0D7A" w:rsidP="005A1394">
      <w:pPr>
        <w:spacing w:after="0"/>
        <w:rPr>
          <w:rFonts w:ascii="Aptos" w:hAnsi="Aptos" w:cs="Calibri"/>
          <w:b/>
        </w:rPr>
      </w:pPr>
    </w:p>
    <w:p w14:paraId="784A753A" w14:textId="0B16A27E" w:rsidR="007B0D7A" w:rsidRPr="004B1D9D" w:rsidRDefault="00883E20" w:rsidP="005A1394">
      <w:pPr>
        <w:spacing w:after="0"/>
        <w:rPr>
          <w:rFonts w:ascii="Aptos" w:hAnsi="Aptos" w:cs="Calibri"/>
          <w:b/>
        </w:rPr>
      </w:pPr>
      <w:commentRangeStart w:id="4"/>
      <w:r w:rsidRPr="004B1D9D">
        <w:rPr>
          <w:rFonts w:ascii="Aptos" w:hAnsi="Aptos" w:cstheme="minorHAnsi"/>
          <w:b/>
          <w:bCs/>
        </w:rPr>
        <w:t xml:space="preserve">Podmínky </w:t>
      </w:r>
      <w:commentRangeEnd w:id="4"/>
      <w:r w:rsidRPr="004B1D9D">
        <w:rPr>
          <w:rStyle w:val="Odkaznakoment"/>
          <w:rFonts w:ascii="Aptos" w:hAnsi="Aptos" w:cs="Calibri"/>
          <w:b/>
          <w:sz w:val="22"/>
          <w:szCs w:val="22"/>
        </w:rPr>
        <w:commentReference w:id="4"/>
      </w:r>
      <w:r w:rsidR="00481945" w:rsidRPr="004B1D9D">
        <w:rPr>
          <w:rFonts w:ascii="Aptos" w:hAnsi="Aptos" w:cs="Calibri"/>
          <w:b/>
        </w:rPr>
        <w:t>skladování</w:t>
      </w:r>
    </w:p>
    <w:p w14:paraId="784A753B" w14:textId="70568A46" w:rsidR="00B35602" w:rsidRPr="004B1D9D" w:rsidRDefault="007B0D7A" w:rsidP="00B35602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</w:rPr>
        <w:t xml:space="preserve">Digestát je nutné skladovat odděleně od jiných hnojiv, potravin krmiv a </w:t>
      </w:r>
      <w:r w:rsidR="00296284" w:rsidRPr="004B1D9D">
        <w:rPr>
          <w:rFonts w:ascii="Aptos" w:hAnsi="Aptos" w:cs="Calibri"/>
        </w:rPr>
        <w:t>dezinfekčních</w:t>
      </w:r>
      <w:r w:rsidRPr="004B1D9D">
        <w:rPr>
          <w:rFonts w:ascii="Aptos" w:hAnsi="Aptos" w:cs="Calibri"/>
        </w:rPr>
        <w:t xml:space="preserve"> prostředků. Digestát je nutné skladovat tak, aby nedošlo ke </w:t>
      </w:r>
      <w:r w:rsidR="00296284" w:rsidRPr="004B1D9D">
        <w:rPr>
          <w:rFonts w:ascii="Aptos" w:hAnsi="Aptos" w:cs="Calibri"/>
        </w:rPr>
        <w:t>zhoršení jeho</w:t>
      </w:r>
      <w:r w:rsidRPr="004B1D9D">
        <w:rPr>
          <w:rFonts w:ascii="Aptos" w:hAnsi="Aptos" w:cs="Calibri"/>
        </w:rPr>
        <w:t xml:space="preserve"> vlastností, je třeba respektovat vodohospodářské předpisy. Před aplikací musí být obsah nádrží promíchán.</w:t>
      </w:r>
      <w:r w:rsidR="00264A12" w:rsidRPr="004B1D9D">
        <w:rPr>
          <w:rFonts w:ascii="Aptos" w:hAnsi="Aptos" w:cs="Calibri"/>
        </w:rPr>
        <w:t xml:space="preserve"> (lze upravit dle vašich podmínek)</w:t>
      </w:r>
    </w:p>
    <w:p w14:paraId="784A753C" w14:textId="77777777" w:rsidR="007B0D7A" w:rsidRPr="004B1D9D" w:rsidRDefault="007B0D7A" w:rsidP="00B35602">
      <w:pPr>
        <w:spacing w:after="0"/>
        <w:jc w:val="both"/>
        <w:rPr>
          <w:rFonts w:ascii="Aptos" w:hAnsi="Aptos" w:cs="Calibri"/>
        </w:rPr>
      </w:pPr>
    </w:p>
    <w:p w14:paraId="784A753D" w14:textId="77777777" w:rsidR="00B35602" w:rsidRPr="004B1D9D" w:rsidRDefault="00B35602" w:rsidP="00B35602">
      <w:pPr>
        <w:spacing w:after="0"/>
        <w:jc w:val="both"/>
        <w:rPr>
          <w:rFonts w:ascii="Aptos" w:hAnsi="Aptos" w:cs="Calibri"/>
          <w:b/>
        </w:rPr>
      </w:pPr>
      <w:r w:rsidRPr="004B1D9D">
        <w:rPr>
          <w:rFonts w:ascii="Aptos" w:hAnsi="Aptos" w:cs="Calibri"/>
          <w:b/>
        </w:rPr>
        <w:t>Hnojivo se dodává volně ložené.</w:t>
      </w:r>
    </w:p>
    <w:p w14:paraId="784A753E" w14:textId="77777777" w:rsidR="00B35602" w:rsidRPr="004B1D9D" w:rsidRDefault="00B35602" w:rsidP="00B35602">
      <w:pPr>
        <w:spacing w:after="0"/>
        <w:jc w:val="both"/>
        <w:rPr>
          <w:rFonts w:ascii="Aptos" w:hAnsi="Aptos" w:cs="Calibri"/>
        </w:rPr>
      </w:pPr>
    </w:p>
    <w:p w14:paraId="784A753F" w14:textId="56F4A5B9" w:rsidR="00B35602" w:rsidRPr="004B1D9D" w:rsidRDefault="00B35602" w:rsidP="00B35602">
      <w:pPr>
        <w:spacing w:after="0"/>
        <w:jc w:val="both"/>
        <w:rPr>
          <w:rFonts w:ascii="Aptos" w:hAnsi="Aptos" w:cs="Calibri"/>
        </w:rPr>
      </w:pPr>
      <w:r w:rsidRPr="004B1D9D">
        <w:rPr>
          <w:rFonts w:ascii="Aptos" w:hAnsi="Aptos" w:cs="Calibri"/>
          <w:b/>
        </w:rPr>
        <w:t>Doba použitelnosti:</w:t>
      </w:r>
      <w:r w:rsidRPr="004B1D9D">
        <w:rPr>
          <w:rFonts w:ascii="Aptos" w:hAnsi="Aptos" w:cs="Calibri"/>
        </w:rPr>
        <w:t xml:space="preserve"> </w:t>
      </w:r>
      <w:commentRangeStart w:id="5"/>
      <w:r w:rsidR="00D72727" w:rsidRPr="00FF233F">
        <w:rPr>
          <w:rFonts w:ascii="Aptos" w:hAnsi="Aptos" w:cs="Calibri"/>
          <w:highlight w:val="yellow"/>
        </w:rPr>
        <w:t>6</w:t>
      </w:r>
      <w:r w:rsidR="00D72727" w:rsidRPr="00C80BBB">
        <w:rPr>
          <w:rFonts w:ascii="Aptos" w:hAnsi="Aptos" w:cs="Calibri"/>
        </w:rPr>
        <w:t xml:space="preserve"> </w:t>
      </w:r>
      <w:commentRangeEnd w:id="5"/>
      <w:r w:rsidR="00D72727" w:rsidRPr="004B1D9D">
        <w:rPr>
          <w:rStyle w:val="Odkaznakoment"/>
          <w:rFonts w:ascii="Aptos" w:hAnsi="Aptos" w:cs="Calibri"/>
          <w:sz w:val="22"/>
          <w:szCs w:val="22"/>
        </w:rPr>
        <w:commentReference w:id="5"/>
      </w:r>
      <w:r w:rsidRPr="004B1D9D">
        <w:rPr>
          <w:rFonts w:ascii="Aptos" w:hAnsi="Aptos" w:cs="Calibri"/>
        </w:rPr>
        <w:t>měsíců od data výroby</w:t>
      </w:r>
      <w:r w:rsidR="000C2DB4" w:rsidRPr="004B1D9D">
        <w:rPr>
          <w:rFonts w:ascii="Aptos" w:hAnsi="Aptos" w:cs="Calibri"/>
        </w:rPr>
        <w:t xml:space="preserve"> za dodržení podmínek skladování</w:t>
      </w:r>
    </w:p>
    <w:p w14:paraId="784A7540" w14:textId="77777777" w:rsidR="00B35602" w:rsidRPr="004B1D9D" w:rsidRDefault="00B35602" w:rsidP="00B35602">
      <w:pPr>
        <w:spacing w:after="0"/>
        <w:jc w:val="both"/>
        <w:rPr>
          <w:rFonts w:ascii="Aptos" w:hAnsi="Aptos" w:cs="Calibri"/>
        </w:rPr>
      </w:pPr>
    </w:p>
    <w:p w14:paraId="784A7541" w14:textId="77F13A95" w:rsidR="00304017" w:rsidRPr="004B1D9D" w:rsidRDefault="00B35602" w:rsidP="00B35602">
      <w:pPr>
        <w:spacing w:after="0"/>
        <w:jc w:val="both"/>
        <w:rPr>
          <w:rFonts w:ascii="Aptos" w:hAnsi="Aptos" w:cs="Calibri"/>
          <w:b/>
        </w:rPr>
      </w:pPr>
      <w:r w:rsidRPr="004B1D9D">
        <w:rPr>
          <w:rFonts w:ascii="Aptos" w:hAnsi="Aptos" w:cs="Calibri"/>
          <w:b/>
        </w:rPr>
        <w:t>Číslo výrobní šarže:</w:t>
      </w:r>
      <w:r w:rsidRPr="004B1D9D">
        <w:rPr>
          <w:rFonts w:ascii="Aptos" w:hAnsi="Aptos" w:cs="Calibri"/>
          <w:b/>
        </w:rPr>
        <w:tab/>
      </w:r>
      <w:r w:rsidRPr="004B1D9D">
        <w:rPr>
          <w:rFonts w:ascii="Aptos" w:hAnsi="Aptos" w:cs="Calibri"/>
          <w:b/>
        </w:rPr>
        <w:tab/>
      </w:r>
      <w:r w:rsidRPr="004B1D9D">
        <w:rPr>
          <w:rFonts w:ascii="Aptos" w:hAnsi="Aptos" w:cs="Calibri"/>
          <w:b/>
        </w:rPr>
        <w:tab/>
      </w:r>
      <w:r w:rsidRPr="004B1D9D">
        <w:rPr>
          <w:rFonts w:ascii="Aptos" w:hAnsi="Aptos" w:cs="Calibri"/>
          <w:b/>
        </w:rPr>
        <w:tab/>
      </w:r>
      <w:r w:rsidRPr="004B1D9D">
        <w:rPr>
          <w:rFonts w:ascii="Aptos" w:hAnsi="Aptos" w:cs="Calibri"/>
          <w:b/>
        </w:rPr>
        <w:tab/>
      </w:r>
      <w:r w:rsidRPr="004B1D9D">
        <w:rPr>
          <w:rFonts w:ascii="Aptos" w:hAnsi="Aptos" w:cs="Calibri"/>
          <w:b/>
        </w:rPr>
        <w:tab/>
        <w:t xml:space="preserve"> Datum výroby:</w:t>
      </w:r>
    </w:p>
    <w:sectPr w:rsidR="00304017" w:rsidRPr="004B1D9D" w:rsidSect="00CF05FB">
      <w:head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ovářík Jakub" w:date="2026-09-14T13:35:00Z" w:initials="JK">
    <w:p w14:paraId="296ECA98" w14:textId="77777777" w:rsidR="00C329FA" w:rsidRDefault="00C329FA" w:rsidP="00C329FA">
      <w:pPr>
        <w:pStyle w:val="Textkomente"/>
      </w:pPr>
      <w:r>
        <w:rPr>
          <w:rStyle w:val="Odkaznakoment"/>
        </w:rPr>
        <w:annotationRef/>
      </w:r>
      <w:r>
        <w:t>Libovolný název hnojiva</w:t>
      </w:r>
    </w:p>
    <w:p w14:paraId="08C5CD92" w14:textId="77777777" w:rsidR="00C329FA" w:rsidRDefault="00C329FA" w:rsidP="00C329FA">
      <w:pPr>
        <w:pStyle w:val="Textkomente"/>
      </w:pPr>
      <w:r>
        <w:t>Dle §7 odst. 2 zákona o hnojivech, není dovoleno uvádět údaje jako ekologický a biologický a ani používat zkratky jako eko a bio</w:t>
      </w:r>
    </w:p>
  </w:comment>
  <w:comment w:id="1" w:author="Kovářík Jakub" w:date="2026-09-14T11:07:00Z" w:initials="JK">
    <w:p w14:paraId="560D6D96" w14:textId="77777777" w:rsidR="00110278" w:rsidRDefault="00160EB4" w:rsidP="00110278">
      <w:pPr>
        <w:pStyle w:val="Textkomente"/>
      </w:pPr>
      <w:r>
        <w:rPr>
          <w:rStyle w:val="Odkaznakoment"/>
        </w:rPr>
        <w:annotationRef/>
      </w:r>
      <w:r w:rsidR="00110278">
        <w:t>V případě zahraničního subjektu neuvádět IČO.</w:t>
      </w:r>
    </w:p>
  </w:comment>
  <w:comment w:id="2" w:author="Kovářík Jakub" w:date="2026-09-14T15:01:00Z" w:initials="JK">
    <w:p w14:paraId="513C9681" w14:textId="77777777" w:rsidR="00F544B4" w:rsidRDefault="00F544B4" w:rsidP="00F544B4">
      <w:pPr>
        <w:pStyle w:val="Textkomente"/>
      </w:pPr>
      <w:r>
        <w:rPr>
          <w:rStyle w:val="Odkaznakoment"/>
        </w:rPr>
        <w:annotationRef/>
      </w:r>
      <w:r>
        <w:t>Doplňte materiál podle skutečnosti.</w:t>
      </w:r>
    </w:p>
  </w:comment>
  <w:comment w:id="3" w:author="Kovářík Jakub" w:date="2026-09-14T13:08:00Z" w:initials="JK">
    <w:p w14:paraId="6F80AC0B" w14:textId="51242962" w:rsidR="00E45EC8" w:rsidRDefault="00E45EC8" w:rsidP="00E45EC8">
      <w:pPr>
        <w:pStyle w:val="Textkomente"/>
      </w:pPr>
      <w:r>
        <w:rPr>
          <w:rStyle w:val="Odkaznakoment"/>
        </w:rPr>
        <w:annotationRef/>
      </w:r>
      <w:r>
        <w:t>BOZP zpracujte dle Vašeho bezpečnostního listu.</w:t>
      </w:r>
    </w:p>
    <w:p w14:paraId="36550DBE" w14:textId="77777777" w:rsidR="00E45EC8" w:rsidRDefault="00E45EC8" w:rsidP="00E45EC8">
      <w:pPr>
        <w:pStyle w:val="Textkomente"/>
      </w:pPr>
    </w:p>
    <w:p w14:paraId="77FD13A7" w14:textId="77777777" w:rsidR="00E45EC8" w:rsidRDefault="00E45EC8" w:rsidP="00E45EC8">
      <w:pPr>
        <w:pStyle w:val="Textkomente"/>
      </w:pPr>
      <w:r>
        <w:t xml:space="preserve">ÚKZÚZ upozorňuje žadatele, že schválené znění etikety/příbalového letáku co se týká obsahu požadavků dle § 7 odst. 1 písm. e) zákona o hnojivech, tj. varovná označení a informace pro manipulaci a pokyny k ochraně zdraví a bezpečnost lidí a k ochraně životního prostředí, podléhá kontrole jiných orgánů státní správy kompetentních podle zvláštních předpisů (zejm. České inspekci životního prostředí podle zákona č. 350/2011 Sb., o chemických látkách a chemických směsích).   </w:t>
      </w:r>
    </w:p>
  </w:comment>
  <w:comment w:id="4" w:author="Kovářík Jakub" w:date="2026-09-14T13:08:00Z" w:initials="JK">
    <w:p w14:paraId="7E647910" w14:textId="77777777" w:rsidR="00883E20" w:rsidRDefault="00883E20" w:rsidP="004440C1">
      <w:pPr>
        <w:pStyle w:val="Textkomente"/>
      </w:pPr>
      <w:r>
        <w:rPr>
          <w:rStyle w:val="Odkaznakoment"/>
        </w:rPr>
        <w:annotationRef/>
      </w:r>
      <w:r>
        <w:t>Nastavení podmínek skladování za jakých podmínek může být hnojivo skladováno.</w:t>
      </w:r>
    </w:p>
  </w:comment>
  <w:comment w:id="5" w:author="Kovářík Jakub" w:date="2026-09-14T17:24:00Z" w:initials="JK">
    <w:p w14:paraId="02868F70" w14:textId="77777777" w:rsidR="00D72727" w:rsidRDefault="00D72727" w:rsidP="008A5925">
      <w:pPr>
        <w:pStyle w:val="Textkomente"/>
      </w:pPr>
      <w:r>
        <w:rPr>
          <w:rStyle w:val="Odkaznakoment"/>
        </w:rPr>
        <w:annotationRef/>
      </w:r>
      <w:r>
        <w:t>zvolte počet měsíců či roků dle povahy výrobku, kapacity, jeho trvanlivosti (vč. obalů) atd.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8C5CD92" w15:done="0"/>
  <w15:commentEx w15:paraId="560D6D96" w15:done="0"/>
  <w15:commentEx w15:paraId="513C9681" w15:done="0"/>
  <w15:commentEx w15:paraId="77FD13A7" w15:done="0"/>
  <w15:commentEx w15:paraId="7E647910" w15:done="0"/>
  <w15:commentEx w15:paraId="02868F7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F06B545" w16cex:dateUtc="2026-09-14T11:35:00Z"/>
  <w16cex:commentExtensible w16cex:durableId="15C5CBD5" w16cex:dateUtc="2026-09-14T09:07:00Z"/>
  <w16cex:commentExtensible w16cex:durableId="00E80CD5" w16cex:dateUtc="2026-09-14T13:01:00Z"/>
  <w16cex:commentExtensible w16cex:durableId="4C6932F2" w16cex:dateUtc="2026-09-14T11:08:00Z"/>
  <w16cex:commentExtensible w16cex:durableId="4BDEBBD4" w16cex:dateUtc="2026-09-14T11:08:00Z"/>
  <w16cex:commentExtensible w16cex:durableId="0419F798" w16cex:dateUtc="2026-09-14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8C5CD92" w16cid:durableId="2F06B545"/>
  <w16cid:commentId w16cid:paraId="560D6D96" w16cid:durableId="15C5CBD5"/>
  <w16cid:commentId w16cid:paraId="513C9681" w16cid:durableId="00E80CD5"/>
  <w16cid:commentId w16cid:paraId="77FD13A7" w16cid:durableId="4C6932F2"/>
  <w16cid:commentId w16cid:paraId="7E647910" w16cid:durableId="4BDEBBD4"/>
  <w16cid:commentId w16cid:paraId="02868F70" w16cid:durableId="0419F79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AE1B3" w14:textId="77777777" w:rsidR="004B7EB1" w:rsidRDefault="004B7EB1" w:rsidP="008544B9">
      <w:pPr>
        <w:spacing w:after="0" w:line="240" w:lineRule="auto"/>
      </w:pPr>
      <w:r>
        <w:separator/>
      </w:r>
    </w:p>
  </w:endnote>
  <w:endnote w:type="continuationSeparator" w:id="0">
    <w:p w14:paraId="1388D5D2" w14:textId="77777777" w:rsidR="004B7EB1" w:rsidRDefault="004B7EB1" w:rsidP="00854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B6D3" w14:textId="77777777" w:rsidR="004B7EB1" w:rsidRDefault="004B7EB1" w:rsidP="008544B9">
      <w:pPr>
        <w:spacing w:after="0" w:line="240" w:lineRule="auto"/>
      </w:pPr>
      <w:r>
        <w:separator/>
      </w:r>
    </w:p>
  </w:footnote>
  <w:footnote w:type="continuationSeparator" w:id="0">
    <w:p w14:paraId="2DDB8242" w14:textId="77777777" w:rsidR="004B7EB1" w:rsidRDefault="004B7EB1" w:rsidP="008544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B78A3" w14:textId="167605D0" w:rsidR="00CF05FB" w:rsidRPr="00CF05FB" w:rsidRDefault="00CF05FB" w:rsidP="00CF05FB">
    <w:pPr>
      <w:spacing w:after="0"/>
      <w:jc w:val="right"/>
      <w:rPr>
        <w:rFonts w:ascii="Calibri" w:hAnsi="Calibri" w:cs="Calibri"/>
      </w:rPr>
    </w:pPr>
    <w:r w:rsidRPr="00CF05FB">
      <w:rPr>
        <w:rFonts w:ascii="Calibri" w:hAnsi="Calibri" w:cs="Calibri"/>
        <w:i/>
      </w:rPr>
      <w:t>Příbalový leták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vářík Jakub">
    <w15:presenceInfo w15:providerId="AD" w15:userId="S::70913@ukzuz.cz::e7d4061a-cdcf-40af-8a24-e308dd120fc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6FC"/>
    <w:rsid w:val="00027FC7"/>
    <w:rsid w:val="00030CF6"/>
    <w:rsid w:val="0007582A"/>
    <w:rsid w:val="00092C21"/>
    <w:rsid w:val="00096BE8"/>
    <w:rsid w:val="00097F98"/>
    <w:rsid w:val="000C2CC5"/>
    <w:rsid w:val="000C2DB4"/>
    <w:rsid w:val="00110278"/>
    <w:rsid w:val="0015477B"/>
    <w:rsid w:val="00160EB4"/>
    <w:rsid w:val="001A3CB9"/>
    <w:rsid w:val="001D369D"/>
    <w:rsid w:val="00241C36"/>
    <w:rsid w:val="0025002F"/>
    <w:rsid w:val="00254675"/>
    <w:rsid w:val="00264A12"/>
    <w:rsid w:val="00292B2B"/>
    <w:rsid w:val="00296284"/>
    <w:rsid w:val="002D45D0"/>
    <w:rsid w:val="002F689A"/>
    <w:rsid w:val="00304017"/>
    <w:rsid w:val="00317F88"/>
    <w:rsid w:val="003A068D"/>
    <w:rsid w:val="003B2BA5"/>
    <w:rsid w:val="00470775"/>
    <w:rsid w:val="00481945"/>
    <w:rsid w:val="004B1D9D"/>
    <w:rsid w:val="004B7EB1"/>
    <w:rsid w:val="004D45CB"/>
    <w:rsid w:val="004F5198"/>
    <w:rsid w:val="00531B97"/>
    <w:rsid w:val="00544CC2"/>
    <w:rsid w:val="00577AB5"/>
    <w:rsid w:val="005814E5"/>
    <w:rsid w:val="005A1394"/>
    <w:rsid w:val="00635DF3"/>
    <w:rsid w:val="006C4697"/>
    <w:rsid w:val="006E781D"/>
    <w:rsid w:val="00767F84"/>
    <w:rsid w:val="007A73B9"/>
    <w:rsid w:val="007B0D7A"/>
    <w:rsid w:val="007D2EFC"/>
    <w:rsid w:val="007F2146"/>
    <w:rsid w:val="008544B9"/>
    <w:rsid w:val="00883E20"/>
    <w:rsid w:val="008A3182"/>
    <w:rsid w:val="008C0B6E"/>
    <w:rsid w:val="008F20DB"/>
    <w:rsid w:val="009277BE"/>
    <w:rsid w:val="009371FD"/>
    <w:rsid w:val="009723A5"/>
    <w:rsid w:val="009F5D41"/>
    <w:rsid w:val="00A37B12"/>
    <w:rsid w:val="00A419A8"/>
    <w:rsid w:val="00A826FC"/>
    <w:rsid w:val="00A93389"/>
    <w:rsid w:val="00AD1C26"/>
    <w:rsid w:val="00AD7CF9"/>
    <w:rsid w:val="00B04E32"/>
    <w:rsid w:val="00B35602"/>
    <w:rsid w:val="00B93506"/>
    <w:rsid w:val="00C03CAE"/>
    <w:rsid w:val="00C329FA"/>
    <w:rsid w:val="00C44273"/>
    <w:rsid w:val="00C91FEC"/>
    <w:rsid w:val="00CF05FB"/>
    <w:rsid w:val="00CF2526"/>
    <w:rsid w:val="00D57F3B"/>
    <w:rsid w:val="00D717C8"/>
    <w:rsid w:val="00D72727"/>
    <w:rsid w:val="00DD1509"/>
    <w:rsid w:val="00DD23DA"/>
    <w:rsid w:val="00E311A2"/>
    <w:rsid w:val="00E45EC8"/>
    <w:rsid w:val="00E66894"/>
    <w:rsid w:val="00E95A4B"/>
    <w:rsid w:val="00F42149"/>
    <w:rsid w:val="00F544B4"/>
    <w:rsid w:val="00F80F1A"/>
    <w:rsid w:val="00FD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A74D7"/>
  <w15:chartTrackingRefBased/>
  <w15:docId w15:val="{774060F7-DA61-42A2-8927-65C59DA88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42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A0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068D"/>
    <w:rPr>
      <w:rFonts w:ascii="Segoe UI" w:hAnsi="Segoe UI" w:cs="Segoe UI"/>
      <w:sz w:val="18"/>
      <w:szCs w:val="18"/>
    </w:rPr>
  </w:style>
  <w:style w:type="character" w:styleId="Siln">
    <w:name w:val="Strong"/>
    <w:uiPriority w:val="22"/>
    <w:qFormat/>
    <w:rsid w:val="00304017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CF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F05FB"/>
  </w:style>
  <w:style w:type="paragraph" w:styleId="Zpat">
    <w:name w:val="footer"/>
    <w:basedOn w:val="Normln"/>
    <w:link w:val="ZpatChar"/>
    <w:uiPriority w:val="99"/>
    <w:unhideWhenUsed/>
    <w:rsid w:val="00CF05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F05FB"/>
  </w:style>
  <w:style w:type="character" w:styleId="Odkaznakoment">
    <w:name w:val="annotation reference"/>
    <w:basedOn w:val="Standardnpsmoodstavce"/>
    <w:uiPriority w:val="99"/>
    <w:semiHidden/>
    <w:unhideWhenUsed/>
    <w:rsid w:val="00160EB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60EB4"/>
    <w:pPr>
      <w:spacing w:after="200"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60EB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329FA"/>
    <w:pPr>
      <w:spacing w:after="160"/>
    </w:pPr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329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9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6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47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0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2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427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Kovářík Jakub</cp:lastModifiedBy>
  <cp:revision>43</cp:revision>
  <cp:lastPrinted>2021-09-29T07:02:00Z</cp:lastPrinted>
  <dcterms:created xsi:type="dcterms:W3CDTF">2017-06-05T06:44:00Z</dcterms:created>
  <dcterms:modified xsi:type="dcterms:W3CDTF">2026-09-17T09:22:00Z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70913@ukzuz.cz</vt:lpwstr>
  </property>
  <property fmtid="{D5CDD505-2E9C-101B-9397-08002B2CF9AE}" pid="5" name="MSIP_Label_ddfdcfce-ddd9-46fd-a41e-890a4587f248_SetDate">
    <vt:lpwstr>2020-03-18T11:43:52.4903867Z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14b7c45c-113c-495e-bc33-f42c6398b04f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