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B6218" w14:textId="77777777" w:rsidR="00E325C9" w:rsidRPr="00002635" w:rsidRDefault="00E325C9" w:rsidP="00906375">
      <w:pPr>
        <w:rPr>
          <w:color w:val="000000" w:themeColor="text1"/>
          <w:sz w:val="20"/>
          <w:szCs w:val="20"/>
          <w:lang w:eastAsia="cs-CZ"/>
        </w:rPr>
      </w:pPr>
    </w:p>
    <w:p w14:paraId="28570C7B" w14:textId="77777777" w:rsidR="00454110" w:rsidRPr="00002635" w:rsidRDefault="00454110" w:rsidP="00906375">
      <w:pPr>
        <w:rPr>
          <w:color w:val="000000" w:themeColor="text1"/>
          <w:sz w:val="20"/>
          <w:szCs w:val="20"/>
          <w:lang w:eastAsia="cs-CZ"/>
        </w:rPr>
      </w:pPr>
    </w:p>
    <w:p w14:paraId="3D8266CF" w14:textId="52E2298F" w:rsidR="00906375" w:rsidRPr="00002635" w:rsidRDefault="00906375" w:rsidP="00906375">
      <w:pPr>
        <w:rPr>
          <w:color w:val="000000" w:themeColor="text1"/>
          <w:sz w:val="20"/>
          <w:szCs w:val="20"/>
          <w:lang w:eastAsia="cs-CZ"/>
        </w:rPr>
      </w:pPr>
      <w:r w:rsidRPr="00002635">
        <w:rPr>
          <w:color w:val="000000" w:themeColor="text1"/>
          <w:sz w:val="20"/>
          <w:szCs w:val="20"/>
          <w:lang w:eastAsia="cs-CZ"/>
        </w:rPr>
        <w:t>Č. j.       MZE-</w:t>
      </w:r>
      <w:r w:rsidR="00FF3CE1" w:rsidRPr="00002635">
        <w:rPr>
          <w:color w:val="000000" w:themeColor="text1"/>
          <w:sz w:val="20"/>
          <w:szCs w:val="20"/>
          <w:lang w:eastAsia="cs-CZ"/>
        </w:rPr>
        <w:t>64829/2026-13142</w:t>
      </w:r>
      <w:r w:rsidRPr="00002635">
        <w:rPr>
          <w:color w:val="000000" w:themeColor="text1"/>
          <w:sz w:val="20"/>
          <w:szCs w:val="20"/>
          <w:lang w:eastAsia="cs-CZ"/>
        </w:rPr>
        <w:t xml:space="preserve"> </w:t>
      </w:r>
    </w:p>
    <w:p w14:paraId="4EAEEE29" w14:textId="0D97B90D" w:rsidR="00906375" w:rsidRPr="00002635" w:rsidRDefault="00906375" w:rsidP="00906375">
      <w:pPr>
        <w:rPr>
          <w:color w:val="000000" w:themeColor="text1"/>
          <w:sz w:val="20"/>
          <w:szCs w:val="20"/>
          <w:lang w:eastAsia="cs-CZ"/>
        </w:rPr>
      </w:pPr>
      <w:r w:rsidRPr="00002635">
        <w:rPr>
          <w:color w:val="000000" w:themeColor="text1"/>
          <w:sz w:val="20"/>
          <w:szCs w:val="20"/>
          <w:lang w:eastAsia="cs-CZ"/>
        </w:rPr>
        <w:t xml:space="preserve">Sp. zn.  </w:t>
      </w:r>
      <w:r w:rsidR="00FF3CE1" w:rsidRPr="00002635">
        <w:rPr>
          <w:color w:val="000000" w:themeColor="text1"/>
          <w:sz w:val="20"/>
          <w:szCs w:val="20"/>
          <w:lang w:eastAsia="cs-CZ"/>
        </w:rPr>
        <w:t xml:space="preserve">MZE-64829/2026-13142 </w:t>
      </w:r>
    </w:p>
    <w:p w14:paraId="55166D07" w14:textId="4B72B69A" w:rsidR="009F1481" w:rsidRPr="00002635" w:rsidRDefault="009F1481" w:rsidP="005B7AB9">
      <w:pPr>
        <w:pStyle w:val="Podtitul"/>
        <w:jc w:val="both"/>
        <w:rPr>
          <w:color w:val="000000" w:themeColor="text1"/>
        </w:rPr>
      </w:pPr>
    </w:p>
    <w:p w14:paraId="55166D08" w14:textId="77777777" w:rsidR="009F1481" w:rsidRPr="00002635" w:rsidRDefault="008D7BA3" w:rsidP="007B6AB4">
      <w:pPr>
        <w:pStyle w:val="Podtitul"/>
        <w:spacing w:line="360" w:lineRule="auto"/>
        <w:rPr>
          <w:color w:val="000000" w:themeColor="text1"/>
          <w:sz w:val="32"/>
        </w:rPr>
      </w:pPr>
      <w:r w:rsidRPr="00002635">
        <w:rPr>
          <w:color w:val="000000" w:themeColor="text1"/>
          <w:sz w:val="32"/>
        </w:rPr>
        <w:t>Zásady,</w:t>
      </w:r>
    </w:p>
    <w:p w14:paraId="55166D0A" w14:textId="3D6A9C28" w:rsidR="009F1481" w:rsidRPr="00002635" w:rsidRDefault="008D7BA3" w:rsidP="007B6AB4">
      <w:pPr>
        <w:spacing w:before="72" w:after="72" w:line="360" w:lineRule="auto"/>
        <w:jc w:val="center"/>
        <w:rPr>
          <w:rFonts w:eastAsia="Times New Roman"/>
          <w:b/>
          <w:color w:val="000000" w:themeColor="text1"/>
          <w:sz w:val="32"/>
          <w:szCs w:val="20"/>
          <w:lang w:eastAsia="cs-CZ"/>
        </w:rPr>
      </w:pPr>
      <w:r w:rsidRPr="00002635">
        <w:rPr>
          <w:rFonts w:eastAsia="Times New Roman"/>
          <w:b/>
          <w:color w:val="000000" w:themeColor="text1"/>
          <w:sz w:val="32"/>
          <w:szCs w:val="20"/>
          <w:lang w:eastAsia="cs-CZ"/>
        </w:rPr>
        <w:t xml:space="preserve"> kterými </w:t>
      </w:r>
      <w:r w:rsidR="00282B6D" w:rsidRPr="00002635">
        <w:rPr>
          <w:rFonts w:eastAsia="Times New Roman"/>
          <w:b/>
          <w:color w:val="000000" w:themeColor="text1"/>
          <w:sz w:val="32"/>
          <w:szCs w:val="20"/>
          <w:lang w:eastAsia="cs-CZ"/>
        </w:rPr>
        <w:t xml:space="preserve">se stanovují podmínky pro poskytování dotací </w:t>
      </w:r>
      <w:r w:rsidR="00297E8D" w:rsidRPr="00002635">
        <w:rPr>
          <w:rFonts w:eastAsia="Times New Roman"/>
          <w:b/>
          <w:color w:val="000000" w:themeColor="text1"/>
          <w:sz w:val="32"/>
          <w:szCs w:val="20"/>
          <w:lang w:eastAsia="cs-CZ"/>
        </w:rPr>
        <w:br/>
      </w:r>
      <w:r w:rsidR="00282B6D" w:rsidRPr="00002635">
        <w:rPr>
          <w:rFonts w:eastAsia="Times New Roman"/>
          <w:b/>
          <w:color w:val="000000" w:themeColor="text1"/>
          <w:sz w:val="32"/>
          <w:szCs w:val="20"/>
          <w:lang w:eastAsia="cs-CZ"/>
        </w:rPr>
        <w:t xml:space="preserve">na kompenzaci </w:t>
      </w:r>
      <w:r w:rsidR="00B11C23" w:rsidRPr="00002635">
        <w:rPr>
          <w:rFonts w:eastAsia="Times New Roman"/>
          <w:b/>
          <w:color w:val="000000" w:themeColor="text1"/>
          <w:sz w:val="32"/>
          <w:szCs w:val="20"/>
          <w:lang w:eastAsia="cs-CZ"/>
        </w:rPr>
        <w:t>dodatečných</w:t>
      </w:r>
      <w:r w:rsidR="00282B6D" w:rsidRPr="00002635">
        <w:rPr>
          <w:rFonts w:eastAsia="Times New Roman"/>
          <w:b/>
          <w:color w:val="000000" w:themeColor="text1"/>
          <w:sz w:val="32"/>
          <w:szCs w:val="20"/>
          <w:lang w:eastAsia="cs-CZ"/>
        </w:rPr>
        <w:t xml:space="preserve"> nákladů zemědělských subjektů </w:t>
      </w:r>
      <w:r w:rsidR="009D5E6A" w:rsidRPr="00002635">
        <w:rPr>
          <w:rFonts w:eastAsia="Times New Roman"/>
          <w:b/>
          <w:color w:val="000000" w:themeColor="text1"/>
          <w:sz w:val="32"/>
          <w:szCs w:val="20"/>
          <w:lang w:eastAsia="cs-CZ"/>
        </w:rPr>
        <w:t xml:space="preserve">spojených s </w:t>
      </w:r>
      <w:r w:rsidR="00282B6D" w:rsidRPr="00002635">
        <w:rPr>
          <w:rFonts w:eastAsia="Times New Roman"/>
          <w:b/>
          <w:color w:val="000000" w:themeColor="text1"/>
          <w:sz w:val="32"/>
          <w:szCs w:val="20"/>
          <w:lang w:eastAsia="cs-CZ"/>
        </w:rPr>
        <w:t>nákup</w:t>
      </w:r>
      <w:r w:rsidR="009D5E6A" w:rsidRPr="00002635">
        <w:rPr>
          <w:rFonts w:eastAsia="Times New Roman"/>
          <w:b/>
          <w:color w:val="000000" w:themeColor="text1"/>
          <w:sz w:val="32"/>
          <w:szCs w:val="20"/>
          <w:lang w:eastAsia="cs-CZ"/>
        </w:rPr>
        <w:t>em</w:t>
      </w:r>
      <w:r w:rsidR="00282B6D" w:rsidRPr="00002635">
        <w:rPr>
          <w:rFonts w:eastAsia="Times New Roman"/>
          <w:b/>
          <w:color w:val="000000" w:themeColor="text1"/>
          <w:sz w:val="32"/>
          <w:szCs w:val="20"/>
          <w:lang w:eastAsia="cs-CZ"/>
        </w:rPr>
        <w:t xml:space="preserve"> </w:t>
      </w:r>
      <w:r w:rsidR="00B03164" w:rsidRPr="00002635">
        <w:rPr>
          <w:rFonts w:eastAsia="Times New Roman"/>
          <w:b/>
          <w:color w:val="000000" w:themeColor="text1"/>
          <w:sz w:val="32"/>
          <w:szCs w:val="20"/>
          <w:lang w:eastAsia="cs-CZ"/>
        </w:rPr>
        <w:t xml:space="preserve">paliv </w:t>
      </w:r>
      <w:r w:rsidR="00282B6D" w:rsidRPr="00002635">
        <w:rPr>
          <w:rFonts w:eastAsia="Times New Roman"/>
          <w:b/>
          <w:color w:val="000000" w:themeColor="text1"/>
          <w:sz w:val="32"/>
          <w:szCs w:val="20"/>
          <w:lang w:eastAsia="cs-CZ"/>
        </w:rPr>
        <w:t xml:space="preserve">způsobených </w:t>
      </w:r>
      <w:r w:rsidR="002555D9" w:rsidRPr="00002635">
        <w:rPr>
          <w:rFonts w:eastAsia="Times New Roman"/>
          <w:b/>
          <w:color w:val="000000" w:themeColor="text1"/>
          <w:sz w:val="32"/>
          <w:szCs w:val="20"/>
          <w:lang w:eastAsia="cs-CZ"/>
        </w:rPr>
        <w:t>k</w:t>
      </w:r>
      <w:r w:rsidR="00282B6D" w:rsidRPr="00002635">
        <w:rPr>
          <w:rFonts w:eastAsia="Times New Roman"/>
          <w:b/>
          <w:color w:val="000000" w:themeColor="text1"/>
          <w:sz w:val="32"/>
          <w:szCs w:val="20"/>
          <w:lang w:eastAsia="cs-CZ"/>
        </w:rPr>
        <w:t>rizí na</w:t>
      </w:r>
      <w:r w:rsidR="004D2FFA" w:rsidRPr="00002635">
        <w:rPr>
          <w:rFonts w:eastAsia="Times New Roman"/>
          <w:b/>
          <w:color w:val="000000" w:themeColor="text1"/>
          <w:sz w:val="32"/>
          <w:szCs w:val="20"/>
          <w:lang w:eastAsia="cs-CZ"/>
        </w:rPr>
        <w:t> </w:t>
      </w:r>
      <w:r w:rsidR="00282B6D" w:rsidRPr="00002635">
        <w:rPr>
          <w:rFonts w:eastAsia="Times New Roman"/>
          <w:b/>
          <w:color w:val="000000" w:themeColor="text1"/>
          <w:sz w:val="32"/>
          <w:szCs w:val="20"/>
          <w:lang w:eastAsia="cs-CZ"/>
        </w:rPr>
        <w:t>Blízkém východě pro rok 2026</w:t>
      </w:r>
    </w:p>
    <w:p w14:paraId="55166D0C" w14:textId="77777777" w:rsidR="009F1481" w:rsidRPr="00002635" w:rsidRDefault="009F1481" w:rsidP="007B6AB4">
      <w:pPr>
        <w:spacing w:before="72" w:after="72"/>
        <w:ind w:right="2268"/>
        <w:rPr>
          <w:rFonts w:eastAsia="Times New Roman"/>
          <w:color w:val="000000" w:themeColor="text1"/>
          <w:sz w:val="28"/>
          <w:szCs w:val="28"/>
          <w:lang w:eastAsia="cs-CZ"/>
        </w:rPr>
      </w:pPr>
    </w:p>
    <w:p w14:paraId="55166D0E" w14:textId="77777777" w:rsidR="009F1481" w:rsidRPr="00002635" w:rsidRDefault="009F1481">
      <w:pPr>
        <w:spacing w:before="72" w:after="72"/>
        <w:ind w:left="2268" w:right="2268"/>
        <w:jc w:val="center"/>
        <w:rPr>
          <w:rFonts w:eastAsia="Times New Roman"/>
          <w:b/>
          <w:color w:val="000000" w:themeColor="text1"/>
          <w:sz w:val="28"/>
          <w:szCs w:val="20"/>
          <w:lang w:eastAsia="cs-CZ"/>
        </w:rPr>
      </w:pPr>
    </w:p>
    <w:p w14:paraId="55166D0F" w14:textId="77777777" w:rsidR="009F1481" w:rsidRPr="00002635" w:rsidRDefault="008D7BA3">
      <w:pPr>
        <w:spacing w:before="72" w:after="72"/>
        <w:ind w:left="2268" w:right="2268"/>
        <w:jc w:val="center"/>
        <w:rPr>
          <w:rFonts w:eastAsia="Times New Roman"/>
          <w:b/>
          <w:color w:val="000000" w:themeColor="text1"/>
          <w:sz w:val="28"/>
          <w:szCs w:val="20"/>
          <w:lang w:eastAsia="cs-CZ"/>
        </w:rPr>
      </w:pPr>
      <w:r w:rsidRPr="00002635">
        <w:rPr>
          <w:rFonts w:eastAsia="Times New Roman"/>
          <w:b/>
          <w:color w:val="000000" w:themeColor="text1"/>
          <w:sz w:val="28"/>
          <w:szCs w:val="20"/>
          <w:lang w:eastAsia="cs-CZ"/>
        </w:rPr>
        <w:t>Část A.</w:t>
      </w:r>
    </w:p>
    <w:p w14:paraId="55166D10" w14:textId="77777777" w:rsidR="009F1481" w:rsidRPr="00002635" w:rsidRDefault="008D7BA3">
      <w:pPr>
        <w:spacing w:before="72" w:after="72"/>
        <w:ind w:left="2268" w:right="2268"/>
        <w:jc w:val="center"/>
        <w:rPr>
          <w:rFonts w:eastAsia="Times New Roman"/>
          <w:b/>
          <w:color w:val="000000" w:themeColor="text1"/>
          <w:sz w:val="24"/>
          <w:szCs w:val="20"/>
          <w:lang w:eastAsia="cs-CZ"/>
        </w:rPr>
      </w:pPr>
      <w:r w:rsidRPr="00002635">
        <w:rPr>
          <w:rFonts w:eastAsia="Times New Roman"/>
          <w:b/>
          <w:color w:val="000000" w:themeColor="text1"/>
          <w:sz w:val="24"/>
          <w:szCs w:val="20"/>
          <w:lang w:eastAsia="cs-CZ"/>
        </w:rPr>
        <w:t>Obecné podmínky</w:t>
      </w:r>
    </w:p>
    <w:p w14:paraId="55166D11" w14:textId="77777777" w:rsidR="009F1481" w:rsidRPr="00002635" w:rsidRDefault="009F1481">
      <w:pPr>
        <w:spacing w:before="72" w:after="72"/>
        <w:ind w:left="2268" w:right="2268"/>
        <w:jc w:val="center"/>
        <w:rPr>
          <w:rFonts w:eastAsia="Times New Roman"/>
          <w:b/>
          <w:color w:val="000000" w:themeColor="text1"/>
          <w:sz w:val="24"/>
          <w:szCs w:val="20"/>
          <w:lang w:eastAsia="cs-CZ"/>
        </w:rPr>
      </w:pPr>
    </w:p>
    <w:p w14:paraId="009BC65A" w14:textId="5B2AE97B" w:rsidR="004C0FBE" w:rsidRPr="00002635" w:rsidRDefault="008D7BA3" w:rsidP="004C0FBE">
      <w:pPr>
        <w:pStyle w:val="Default"/>
        <w:jc w:val="both"/>
        <w:rPr>
          <w:color w:val="000000" w:themeColor="text1"/>
          <w:szCs w:val="22"/>
        </w:rPr>
      </w:pPr>
      <w:r w:rsidRPr="00002635">
        <w:rPr>
          <w:color w:val="000000" w:themeColor="text1"/>
          <w:sz w:val="22"/>
          <w:szCs w:val="22"/>
        </w:rPr>
        <w:t xml:space="preserve">Ministerstvo zemědělství (dále jen „MZe“) na základě § 2d zákona č. 252/1997 Sb., o zemědělství, ve znění pozdějších předpisů (dále jen „zákon </w:t>
      </w:r>
      <w:r w:rsidR="006C7657" w:rsidRPr="00002635">
        <w:rPr>
          <w:color w:val="000000" w:themeColor="text1"/>
          <w:sz w:val="22"/>
          <w:szCs w:val="22"/>
        </w:rPr>
        <w:t>o zemědělství</w:t>
      </w:r>
      <w:r w:rsidRPr="00002635">
        <w:rPr>
          <w:color w:val="000000" w:themeColor="text1"/>
          <w:sz w:val="22"/>
          <w:szCs w:val="22"/>
        </w:rPr>
        <w:t xml:space="preserve">“), vydává Zásady, </w:t>
      </w:r>
      <w:r w:rsidR="009D5E6A" w:rsidRPr="00002635">
        <w:rPr>
          <w:color w:val="000000" w:themeColor="text1"/>
          <w:sz w:val="22"/>
          <w:szCs w:val="22"/>
        </w:rPr>
        <w:t xml:space="preserve">kterými se stanovují podmínky pro poskytování dotací na kompenzaci </w:t>
      </w:r>
      <w:r w:rsidR="00912B68" w:rsidRPr="00002635">
        <w:rPr>
          <w:color w:val="000000" w:themeColor="text1"/>
          <w:sz w:val="22"/>
          <w:szCs w:val="22"/>
        </w:rPr>
        <w:t>dodatečných</w:t>
      </w:r>
      <w:r w:rsidR="009D5E6A" w:rsidRPr="00002635">
        <w:rPr>
          <w:color w:val="000000" w:themeColor="text1"/>
          <w:sz w:val="22"/>
          <w:szCs w:val="22"/>
        </w:rPr>
        <w:t xml:space="preserve"> nákladů zemědělských subjektů spojených s</w:t>
      </w:r>
      <w:r w:rsidR="00606BFE" w:rsidRPr="00002635">
        <w:rPr>
          <w:color w:val="000000" w:themeColor="text1"/>
          <w:sz w:val="22"/>
          <w:szCs w:val="22"/>
        </w:rPr>
        <w:t xml:space="preserve"> nákupem paliv</w:t>
      </w:r>
      <w:r w:rsidR="00BA4050" w:rsidRPr="00002635">
        <w:rPr>
          <w:color w:val="000000" w:themeColor="text1"/>
          <w:sz w:val="22"/>
          <w:szCs w:val="22"/>
        </w:rPr>
        <w:t xml:space="preserve"> </w:t>
      </w:r>
      <w:r w:rsidR="009D5E6A" w:rsidRPr="00002635">
        <w:rPr>
          <w:color w:val="000000" w:themeColor="text1"/>
          <w:sz w:val="22"/>
          <w:szCs w:val="22"/>
        </w:rPr>
        <w:t>způsobených krizí</w:t>
      </w:r>
      <w:r w:rsidR="00B04C71" w:rsidRPr="00002635">
        <w:rPr>
          <w:color w:val="000000" w:themeColor="text1"/>
          <w:sz w:val="22"/>
          <w:szCs w:val="22"/>
        </w:rPr>
        <w:t xml:space="preserve"> </w:t>
      </w:r>
      <w:r w:rsidR="009D5E6A" w:rsidRPr="00002635">
        <w:rPr>
          <w:color w:val="000000" w:themeColor="text1"/>
          <w:sz w:val="22"/>
          <w:szCs w:val="22"/>
        </w:rPr>
        <w:t>na</w:t>
      </w:r>
      <w:r w:rsidR="00BA4050" w:rsidRPr="00002635">
        <w:rPr>
          <w:color w:val="000000" w:themeColor="text1"/>
          <w:sz w:val="22"/>
          <w:szCs w:val="22"/>
        </w:rPr>
        <w:t> </w:t>
      </w:r>
      <w:r w:rsidR="009D5E6A" w:rsidRPr="00002635">
        <w:rPr>
          <w:color w:val="000000" w:themeColor="text1"/>
          <w:sz w:val="22"/>
          <w:szCs w:val="22"/>
        </w:rPr>
        <w:t>Blízkém východě pro rok 2026</w:t>
      </w:r>
      <w:r w:rsidR="00781355" w:rsidRPr="00002635">
        <w:rPr>
          <w:color w:val="000000" w:themeColor="text1"/>
          <w:sz w:val="22"/>
          <w:szCs w:val="22"/>
        </w:rPr>
        <w:t xml:space="preserve"> </w:t>
      </w:r>
      <w:r w:rsidRPr="00002635">
        <w:rPr>
          <w:color w:val="000000" w:themeColor="text1"/>
          <w:sz w:val="22"/>
          <w:szCs w:val="22"/>
        </w:rPr>
        <w:t>(dále jen „Zásady“), a to v </w:t>
      </w:r>
      <w:r w:rsidR="000537DF" w:rsidRPr="00002635">
        <w:rPr>
          <w:color w:val="000000" w:themeColor="text1"/>
          <w:sz w:val="22"/>
          <w:szCs w:val="22"/>
        </w:rPr>
        <w:t>souladu</w:t>
      </w:r>
      <w:r w:rsidRPr="00002635">
        <w:rPr>
          <w:color w:val="000000" w:themeColor="text1"/>
          <w:sz w:val="22"/>
          <w:szCs w:val="22"/>
        </w:rPr>
        <w:t xml:space="preserve"> </w:t>
      </w:r>
      <w:r w:rsidR="0040669D" w:rsidRPr="00002635">
        <w:rPr>
          <w:color w:val="000000" w:themeColor="text1"/>
          <w:sz w:val="22"/>
          <w:szCs w:val="22"/>
        </w:rPr>
        <w:t>se</w:t>
      </w:r>
      <w:r w:rsidRPr="00002635">
        <w:rPr>
          <w:color w:val="000000" w:themeColor="text1"/>
          <w:sz w:val="22"/>
          <w:szCs w:val="22"/>
        </w:rPr>
        <w:t xml:space="preserve"> </w:t>
      </w:r>
      <w:r w:rsidR="007472E1" w:rsidRPr="00002635">
        <w:rPr>
          <w:color w:val="000000" w:themeColor="text1"/>
          <w:sz w:val="22"/>
          <w:szCs w:val="22"/>
        </w:rPr>
        <w:t>sdělení</w:t>
      </w:r>
      <w:r w:rsidR="0040669D" w:rsidRPr="00002635">
        <w:rPr>
          <w:color w:val="000000" w:themeColor="text1"/>
          <w:sz w:val="22"/>
          <w:szCs w:val="22"/>
        </w:rPr>
        <w:t>m</w:t>
      </w:r>
      <w:r w:rsidR="007472E1" w:rsidRPr="00002635">
        <w:rPr>
          <w:color w:val="000000" w:themeColor="text1"/>
          <w:sz w:val="22"/>
          <w:szCs w:val="22"/>
        </w:rPr>
        <w:t xml:space="preserve"> Komise </w:t>
      </w:r>
      <w:r w:rsidR="007A4D44" w:rsidRPr="00002635">
        <w:rPr>
          <w:color w:val="000000" w:themeColor="text1"/>
          <w:sz w:val="22"/>
          <w:szCs w:val="22"/>
        </w:rPr>
        <w:t xml:space="preserve">C/2026/2593 </w:t>
      </w:r>
      <w:r w:rsidR="00A863A4" w:rsidRPr="00002635">
        <w:rPr>
          <w:color w:val="000000" w:themeColor="text1"/>
          <w:sz w:val="22"/>
          <w:szCs w:val="22"/>
        </w:rPr>
        <w:br/>
      </w:r>
      <w:r w:rsidR="007A4D44" w:rsidRPr="00002635">
        <w:rPr>
          <w:color w:val="000000" w:themeColor="text1"/>
          <w:sz w:val="22"/>
          <w:szCs w:val="22"/>
        </w:rPr>
        <w:t>ze dne 5. 5. 2026</w:t>
      </w:r>
      <w:r w:rsidR="00A77BC1" w:rsidRPr="00002635">
        <w:rPr>
          <w:color w:val="000000" w:themeColor="text1"/>
          <w:sz w:val="22"/>
          <w:szCs w:val="22"/>
        </w:rPr>
        <w:t xml:space="preserve"> Dočasný rám</w:t>
      </w:r>
      <w:r w:rsidR="000C1265" w:rsidRPr="00002635">
        <w:rPr>
          <w:color w:val="000000" w:themeColor="text1"/>
          <w:sz w:val="22"/>
          <w:szCs w:val="22"/>
        </w:rPr>
        <w:t xml:space="preserve">ec státní podpory v souvislosti s krizí na Blízkém </w:t>
      </w:r>
      <w:r w:rsidR="007B3D00" w:rsidRPr="00002635">
        <w:rPr>
          <w:color w:val="000000" w:themeColor="text1"/>
          <w:sz w:val="22"/>
          <w:szCs w:val="22"/>
        </w:rPr>
        <w:t>v</w:t>
      </w:r>
      <w:r w:rsidR="000C1265" w:rsidRPr="00002635">
        <w:rPr>
          <w:color w:val="000000" w:themeColor="text1"/>
          <w:sz w:val="22"/>
          <w:szCs w:val="22"/>
        </w:rPr>
        <w:t>ýchodě</w:t>
      </w:r>
      <w:r w:rsidR="002D32A9" w:rsidRPr="00002635">
        <w:rPr>
          <w:color w:val="000000" w:themeColor="text1"/>
          <w:sz w:val="22"/>
          <w:szCs w:val="22"/>
        </w:rPr>
        <w:t xml:space="preserve"> (dále jen „sdělení Komise“)</w:t>
      </w:r>
      <w:r w:rsidR="00D55F4A" w:rsidRPr="00002635">
        <w:rPr>
          <w:color w:val="000000" w:themeColor="text1"/>
          <w:sz w:val="22"/>
          <w:szCs w:val="22"/>
        </w:rPr>
        <w:t>.</w:t>
      </w:r>
      <w:r w:rsidR="00B10C9D" w:rsidRPr="00002635">
        <w:rPr>
          <w:color w:val="000000" w:themeColor="text1"/>
          <w:sz w:val="22"/>
          <w:szCs w:val="22"/>
        </w:rPr>
        <w:t xml:space="preserve"> </w:t>
      </w:r>
      <w:r w:rsidR="008E364F" w:rsidRPr="00002635">
        <w:rPr>
          <w:color w:val="000000" w:themeColor="text1"/>
          <w:sz w:val="22"/>
          <w:szCs w:val="22"/>
        </w:rPr>
        <w:t xml:space="preserve">Podpory na základě těchto Zásad mohou být poskytnuty nejdříve </w:t>
      </w:r>
      <w:r w:rsidR="00A863A4" w:rsidRPr="00002635">
        <w:rPr>
          <w:color w:val="000000" w:themeColor="text1"/>
          <w:sz w:val="22"/>
          <w:szCs w:val="22"/>
        </w:rPr>
        <w:br/>
      </w:r>
      <w:r w:rsidR="008E364F" w:rsidRPr="00002635">
        <w:rPr>
          <w:color w:val="000000" w:themeColor="text1"/>
          <w:sz w:val="22"/>
          <w:szCs w:val="22"/>
        </w:rPr>
        <w:t>po vydání schvalujícího rozhodnutí Evropské komise k notifikovanému režimu podpory</w:t>
      </w:r>
      <w:r w:rsidR="004C0FBE" w:rsidRPr="00002635">
        <w:rPr>
          <w:color w:val="000000" w:themeColor="text1"/>
          <w:sz w:val="22"/>
          <w:szCs w:val="22"/>
        </w:rPr>
        <w:t xml:space="preserve">. </w:t>
      </w:r>
      <w:r w:rsidR="004C0FBE" w:rsidRPr="00002635">
        <w:rPr>
          <w:color w:val="000000" w:themeColor="text1"/>
          <w:sz w:val="22"/>
          <w:szCs w:val="20"/>
        </w:rPr>
        <w:t xml:space="preserve">Znění Zásad a podmínky pro poskytnutí dotace mohou být v průběhu procesu schvalování upraveny </w:t>
      </w:r>
      <w:r w:rsidR="002C6E80" w:rsidRPr="00002635">
        <w:rPr>
          <w:color w:val="000000" w:themeColor="text1"/>
          <w:sz w:val="22"/>
          <w:szCs w:val="20"/>
        </w:rPr>
        <w:br/>
      </w:r>
      <w:r w:rsidR="004C0FBE" w:rsidRPr="00002635">
        <w:rPr>
          <w:color w:val="000000" w:themeColor="text1"/>
          <w:sz w:val="22"/>
          <w:szCs w:val="20"/>
        </w:rPr>
        <w:t>v návaznosti na výsledky notifikačního procesu u Evropské komise.</w:t>
      </w:r>
    </w:p>
    <w:p w14:paraId="55166D14" w14:textId="3340EC26" w:rsidR="009F1481" w:rsidRPr="00002635" w:rsidRDefault="009F1481">
      <w:pPr>
        <w:rPr>
          <w:rFonts w:eastAsia="Times New Roman"/>
          <w:color w:val="000000" w:themeColor="text1"/>
          <w:sz w:val="24"/>
          <w:szCs w:val="20"/>
          <w:lang w:eastAsia="cs-CZ"/>
        </w:rPr>
      </w:pPr>
    </w:p>
    <w:p w14:paraId="55166D15" w14:textId="77777777" w:rsidR="009F1481" w:rsidRPr="00002635" w:rsidRDefault="008D7BA3">
      <w:pPr>
        <w:pStyle w:val="Default"/>
        <w:spacing w:before="40"/>
        <w:jc w:val="center"/>
        <w:rPr>
          <w:color w:val="000000" w:themeColor="text1"/>
          <w:sz w:val="22"/>
          <w:szCs w:val="22"/>
        </w:rPr>
      </w:pPr>
      <w:r w:rsidRPr="00002635">
        <w:rPr>
          <w:b/>
          <w:bCs/>
          <w:color w:val="000000" w:themeColor="text1"/>
          <w:sz w:val="22"/>
          <w:szCs w:val="22"/>
        </w:rPr>
        <w:t>1. Žádost o dotaci</w:t>
      </w:r>
    </w:p>
    <w:p w14:paraId="55166D16" w14:textId="77777777" w:rsidR="009F1481" w:rsidRPr="00002635" w:rsidRDefault="009F1481">
      <w:pPr>
        <w:pStyle w:val="Default"/>
        <w:jc w:val="both"/>
        <w:rPr>
          <w:color w:val="000000" w:themeColor="text1"/>
          <w:sz w:val="22"/>
          <w:szCs w:val="22"/>
        </w:rPr>
      </w:pPr>
    </w:p>
    <w:p w14:paraId="7962FFE8" w14:textId="77777777" w:rsidR="009E1C2F" w:rsidRPr="00002635" w:rsidRDefault="009E1C2F" w:rsidP="009E1C2F">
      <w:pPr>
        <w:pStyle w:val="Odstavecseseznamem"/>
        <w:numPr>
          <w:ilvl w:val="0"/>
          <w:numId w:val="26"/>
        </w:numPr>
        <w:spacing w:before="120" w:after="120"/>
        <w:ind w:left="360"/>
        <w:rPr>
          <w:color w:val="000000" w:themeColor="text1"/>
          <w:szCs w:val="22"/>
        </w:rPr>
      </w:pPr>
      <w:r w:rsidRPr="00002635">
        <w:rPr>
          <w:color w:val="000000" w:themeColor="text1"/>
          <w:szCs w:val="22"/>
          <w:lang w:eastAsia="cs-CZ"/>
        </w:rPr>
        <w:t>Žádost o dotaci včetně příloh podává osoba (dále jen „žadatel“), která splňuje podmínky stanovené v těchto Zásadách, Státnímu zemědělskému intervenčnímu fondu (dále jen „Fond“) na jím vydaném formuláři prostřednictvím Portálu farmáře Fondu.</w:t>
      </w:r>
    </w:p>
    <w:p w14:paraId="660071D2" w14:textId="77777777" w:rsidR="009E1C2F" w:rsidRPr="00002635" w:rsidRDefault="009E1C2F" w:rsidP="009E1C2F">
      <w:pPr>
        <w:pStyle w:val="Odstavecseseznamem"/>
        <w:spacing w:before="120" w:after="120"/>
        <w:ind w:left="360"/>
        <w:rPr>
          <w:color w:val="000000" w:themeColor="text1"/>
          <w:szCs w:val="22"/>
        </w:rPr>
      </w:pPr>
    </w:p>
    <w:p w14:paraId="55166D18" w14:textId="0E3551B7" w:rsidR="009F1481" w:rsidRPr="00002635" w:rsidRDefault="009E1C2F" w:rsidP="009E1C2F">
      <w:pPr>
        <w:pStyle w:val="Odstavecseseznamem"/>
        <w:numPr>
          <w:ilvl w:val="0"/>
          <w:numId w:val="26"/>
        </w:numPr>
        <w:spacing w:before="120" w:after="120"/>
        <w:ind w:left="360"/>
        <w:rPr>
          <w:color w:val="000000" w:themeColor="text1"/>
          <w:szCs w:val="22"/>
        </w:rPr>
      </w:pPr>
      <w:r w:rsidRPr="00002635">
        <w:rPr>
          <w:color w:val="000000" w:themeColor="text1"/>
          <w:szCs w:val="22"/>
        </w:rPr>
        <w:t xml:space="preserve">Veškeré přílohy </w:t>
      </w:r>
      <w:r w:rsidR="00125EDB" w:rsidRPr="00002635">
        <w:rPr>
          <w:color w:val="000000" w:themeColor="text1"/>
          <w:szCs w:val="22"/>
        </w:rPr>
        <w:t>spolu se žádostí</w:t>
      </w:r>
      <w:r w:rsidRPr="00002635">
        <w:rPr>
          <w:color w:val="000000" w:themeColor="text1"/>
          <w:szCs w:val="22"/>
        </w:rPr>
        <w:t xml:space="preserve"> o dotaci se podávají prostřednictvím Portálu farmáře Fondu. Originály veškerých příloh k žádosti o dotaci uchovává žadatel</w:t>
      </w:r>
      <w:r w:rsidR="008D7BA3" w:rsidRPr="00002635">
        <w:rPr>
          <w:color w:val="000000" w:themeColor="text1"/>
          <w:szCs w:val="22"/>
          <w:lang w:eastAsia="cs-CZ"/>
        </w:rPr>
        <w:t>.</w:t>
      </w:r>
    </w:p>
    <w:p w14:paraId="55166D1A" w14:textId="77777777" w:rsidR="009F1481" w:rsidRPr="00002635" w:rsidRDefault="009F1481">
      <w:pPr>
        <w:pStyle w:val="Odstavecseseznamem"/>
        <w:spacing w:before="120" w:after="120"/>
        <w:ind w:left="360"/>
        <w:rPr>
          <w:color w:val="000000" w:themeColor="text1"/>
          <w:szCs w:val="22"/>
        </w:rPr>
      </w:pPr>
    </w:p>
    <w:p w14:paraId="55166D1B" w14:textId="7D3D8894" w:rsidR="009F1481" w:rsidRPr="00002635" w:rsidRDefault="00B82157" w:rsidP="00B82157">
      <w:pPr>
        <w:pStyle w:val="Odstavecseseznamem"/>
        <w:numPr>
          <w:ilvl w:val="0"/>
          <w:numId w:val="26"/>
        </w:numPr>
        <w:spacing w:before="120" w:after="120"/>
        <w:ind w:left="360"/>
        <w:rPr>
          <w:color w:val="000000" w:themeColor="text1"/>
          <w:szCs w:val="22"/>
        </w:rPr>
      </w:pPr>
      <w:r w:rsidRPr="00002635">
        <w:rPr>
          <w:color w:val="000000" w:themeColor="text1"/>
          <w:szCs w:val="22"/>
        </w:rPr>
        <w:t xml:space="preserve">Žadatel podává jednu žádost o dotaci, ve které může požádat o poskytnutí dotace v rámci jednoho nebo </w:t>
      </w:r>
      <w:r w:rsidR="00742B91" w:rsidRPr="00002635">
        <w:rPr>
          <w:color w:val="000000" w:themeColor="text1"/>
          <w:szCs w:val="22"/>
        </w:rPr>
        <w:t>obou</w:t>
      </w:r>
      <w:r w:rsidRPr="00002635">
        <w:rPr>
          <w:color w:val="000000" w:themeColor="text1"/>
          <w:szCs w:val="22"/>
        </w:rPr>
        <w:t xml:space="preserve"> podprogramů. Splnění podmínek se posuzuje samostatně pro každý podprogram. </w:t>
      </w:r>
    </w:p>
    <w:p w14:paraId="55166D1C" w14:textId="77777777" w:rsidR="009F1481" w:rsidRPr="00002635" w:rsidRDefault="009F1481">
      <w:pPr>
        <w:jc w:val="center"/>
        <w:rPr>
          <w:b/>
          <w:color w:val="000000" w:themeColor="text1"/>
        </w:rPr>
      </w:pPr>
    </w:p>
    <w:p w14:paraId="7A904EF7" w14:textId="12888246" w:rsidR="001041B5" w:rsidRPr="00002635" w:rsidRDefault="007277D6" w:rsidP="009D1A32">
      <w:pPr>
        <w:rPr>
          <w:b/>
          <w:color w:val="000000" w:themeColor="text1"/>
        </w:rPr>
      </w:pPr>
      <w:r w:rsidRPr="00002635">
        <w:rPr>
          <w:b/>
          <w:color w:val="000000" w:themeColor="text1"/>
        </w:rPr>
        <w:br/>
      </w:r>
    </w:p>
    <w:p w14:paraId="3939FD0E" w14:textId="77777777" w:rsidR="007277D6" w:rsidRPr="00002635" w:rsidRDefault="007277D6" w:rsidP="009D1A32">
      <w:pPr>
        <w:rPr>
          <w:b/>
          <w:color w:val="000000" w:themeColor="text1"/>
        </w:rPr>
      </w:pPr>
    </w:p>
    <w:p w14:paraId="55166D20" w14:textId="77777777" w:rsidR="009F1481" w:rsidRPr="00002635" w:rsidRDefault="008D7BA3">
      <w:pPr>
        <w:pStyle w:val="Default"/>
        <w:jc w:val="center"/>
        <w:rPr>
          <w:color w:val="000000" w:themeColor="text1"/>
          <w:sz w:val="22"/>
          <w:szCs w:val="22"/>
        </w:rPr>
      </w:pPr>
      <w:r w:rsidRPr="00002635">
        <w:rPr>
          <w:b/>
          <w:bCs/>
          <w:color w:val="000000" w:themeColor="text1"/>
          <w:sz w:val="22"/>
          <w:szCs w:val="22"/>
        </w:rPr>
        <w:lastRenderedPageBreak/>
        <w:t>2. Podmínky poskytnutí dotace</w:t>
      </w:r>
    </w:p>
    <w:p w14:paraId="55166D21" w14:textId="77777777" w:rsidR="009F1481" w:rsidRPr="00002635" w:rsidRDefault="009F1481">
      <w:pPr>
        <w:pStyle w:val="Default"/>
        <w:jc w:val="both"/>
        <w:rPr>
          <w:color w:val="000000" w:themeColor="text1"/>
          <w:sz w:val="22"/>
          <w:szCs w:val="22"/>
        </w:rPr>
      </w:pPr>
    </w:p>
    <w:p w14:paraId="55166D22" w14:textId="281E9CEF" w:rsidR="009F1481" w:rsidRPr="00002635" w:rsidRDefault="008D7BA3">
      <w:pPr>
        <w:numPr>
          <w:ilvl w:val="0"/>
          <w:numId w:val="23"/>
        </w:numPr>
        <w:spacing w:before="120"/>
        <w:ind w:hanging="357"/>
        <w:contextualSpacing/>
        <w:rPr>
          <w:color w:val="000000" w:themeColor="text1"/>
          <w:lang w:eastAsia="cs-CZ"/>
        </w:rPr>
      </w:pPr>
      <w:r w:rsidRPr="00002635">
        <w:rPr>
          <w:color w:val="000000" w:themeColor="text1"/>
          <w:lang w:eastAsia="cs-CZ"/>
        </w:rPr>
        <w:t>Dotaci lze poskytnout na základě podané žádosti o dotaci pouze žadateli, který splňuje všechny podmínky</w:t>
      </w:r>
      <w:r w:rsidR="00C77A96" w:rsidRPr="00002635">
        <w:rPr>
          <w:color w:val="000000" w:themeColor="text1"/>
          <w:lang w:eastAsia="cs-CZ"/>
        </w:rPr>
        <w:t xml:space="preserve"> stanovené</w:t>
      </w:r>
      <w:r w:rsidR="0050282D" w:rsidRPr="00002635">
        <w:rPr>
          <w:color w:val="000000" w:themeColor="text1"/>
          <w:lang w:eastAsia="cs-CZ"/>
        </w:rPr>
        <w:t xml:space="preserve"> v těchto zásadách</w:t>
      </w:r>
      <w:r w:rsidRPr="00002635">
        <w:rPr>
          <w:color w:val="000000" w:themeColor="text1"/>
          <w:lang w:eastAsia="cs-CZ"/>
        </w:rPr>
        <w:t>.</w:t>
      </w:r>
    </w:p>
    <w:p w14:paraId="55166D23" w14:textId="77777777" w:rsidR="009F1481" w:rsidRPr="00002635" w:rsidRDefault="009F1481">
      <w:pPr>
        <w:spacing w:before="120"/>
        <w:ind w:left="360"/>
        <w:contextualSpacing/>
        <w:rPr>
          <w:color w:val="000000" w:themeColor="text1"/>
          <w:lang w:eastAsia="cs-CZ"/>
        </w:rPr>
      </w:pPr>
    </w:p>
    <w:p w14:paraId="241CE184" w14:textId="77777777" w:rsidR="00DE56A3" w:rsidRPr="00002635" w:rsidRDefault="008D7BA3" w:rsidP="00DE56A3">
      <w:pPr>
        <w:numPr>
          <w:ilvl w:val="0"/>
          <w:numId w:val="23"/>
        </w:numPr>
        <w:ind w:left="357" w:hanging="357"/>
        <w:contextualSpacing/>
        <w:rPr>
          <w:color w:val="000000" w:themeColor="text1"/>
          <w:lang w:eastAsia="cs-CZ"/>
        </w:rPr>
      </w:pPr>
      <w:r w:rsidRPr="00002635">
        <w:rPr>
          <w:color w:val="000000" w:themeColor="text1"/>
          <w:lang w:eastAsia="cs-CZ"/>
        </w:rPr>
        <w:t>Žadatelem nemůže být subjekt, který nemá trvalý pobyt nebo sídlo na území České republiky nebo neprokáže, že oprávněně podniká na území České republiky.</w:t>
      </w:r>
    </w:p>
    <w:p w14:paraId="0304501C" w14:textId="77777777" w:rsidR="00DE56A3" w:rsidRPr="00002635" w:rsidRDefault="00DE56A3" w:rsidP="00DE56A3">
      <w:pPr>
        <w:pStyle w:val="Odstavecseseznamem"/>
        <w:rPr>
          <w:i/>
          <w:iCs/>
          <w:color w:val="000000" w:themeColor="text1"/>
        </w:rPr>
      </w:pPr>
    </w:p>
    <w:p w14:paraId="2515D050" w14:textId="5589F6CA" w:rsidR="00917350" w:rsidRPr="00002635" w:rsidRDefault="00DE56A3" w:rsidP="00DE56A3">
      <w:pPr>
        <w:numPr>
          <w:ilvl w:val="0"/>
          <w:numId w:val="23"/>
        </w:numPr>
        <w:spacing w:after="240"/>
        <w:ind w:left="357" w:hanging="357"/>
        <w:rPr>
          <w:color w:val="000000" w:themeColor="text1"/>
          <w:lang w:eastAsia="cs-CZ"/>
        </w:rPr>
      </w:pPr>
      <w:r w:rsidRPr="00002635">
        <w:rPr>
          <w:color w:val="000000" w:themeColor="text1"/>
        </w:rPr>
        <w:t>Žadatelem nemůže být subjekt, který je podnikem v obtížích ve smyslu čl. 2 odst. 18 obecného nařízení o blokových výjimkách</w:t>
      </w:r>
      <w:r w:rsidR="00B54318" w:rsidRPr="00002635">
        <w:rPr>
          <w:rStyle w:val="Znakapoznpodarou"/>
          <w:color w:val="000000" w:themeColor="text1"/>
        </w:rPr>
        <w:footnoteReference w:id="1"/>
      </w:r>
      <w:r w:rsidRPr="00002635">
        <w:rPr>
          <w:color w:val="000000" w:themeColor="text1"/>
        </w:rPr>
        <w:t>. Podmínka se nevztahuje na podniky, které se staly podnikem v obtížích v období po 28. 2. 2026 a na mikropodniky a malé podniky ve smyslu přílohy I. obecného nařízení o blokových výjimkách, které se nacházely v obtížích již v účetním období předcházejícím 28. únoru 2026, pokud vůči nim nebylo zahájeno kolektivní úpadkové řízení podle vnitrostátního práva a neobdržely podporu na záchranu nebo podporu na restrukturalizaci.</w:t>
      </w:r>
    </w:p>
    <w:p w14:paraId="793DD6E4" w14:textId="77777777" w:rsidR="00F95163" w:rsidRPr="00002635" w:rsidRDefault="008D7BA3" w:rsidP="00F95163">
      <w:pPr>
        <w:numPr>
          <w:ilvl w:val="0"/>
          <w:numId w:val="23"/>
        </w:numPr>
        <w:spacing w:after="120"/>
        <w:contextualSpacing/>
        <w:rPr>
          <w:color w:val="000000" w:themeColor="text1"/>
          <w:lang w:eastAsia="cs-CZ"/>
        </w:rPr>
      </w:pPr>
      <w:r w:rsidRPr="00002635">
        <w:rPr>
          <w:color w:val="000000" w:themeColor="text1"/>
        </w:rPr>
        <w:t xml:space="preserve">Na žadatele nesmí být </w:t>
      </w:r>
      <w:r w:rsidR="005D7E3E" w:rsidRPr="00002635">
        <w:rPr>
          <w:color w:val="000000" w:themeColor="text1"/>
        </w:rPr>
        <w:t>ke dni</w:t>
      </w:r>
      <w:r w:rsidRPr="00002635">
        <w:rPr>
          <w:color w:val="000000" w:themeColor="text1"/>
        </w:rPr>
        <w:t xml:space="preserve"> podání žádosti o dotaci vydáno soudem rozhodnutí o úpadku a způsobu jeho řešení podle zákona č. 182/2006 Sb., o úpadku a způsobech jeho řešení (insolvenční zákon), ve znění pozdějších předpisů, nebo nesmí být v likvidaci.</w:t>
      </w:r>
      <w:r w:rsidR="008624AA" w:rsidRPr="00002635">
        <w:rPr>
          <w:color w:val="000000" w:themeColor="text1"/>
        </w:rPr>
        <w:t xml:space="preserve"> </w:t>
      </w:r>
    </w:p>
    <w:p w14:paraId="7B075F1B" w14:textId="77777777" w:rsidR="009C4FFB" w:rsidRPr="00002635" w:rsidRDefault="009C4FFB" w:rsidP="00336D07">
      <w:pPr>
        <w:rPr>
          <w:color w:val="000000" w:themeColor="text1"/>
          <w:lang w:eastAsia="cs-CZ"/>
        </w:rPr>
      </w:pPr>
    </w:p>
    <w:p w14:paraId="1258FDA5" w14:textId="17FF3840" w:rsidR="009C4FFB" w:rsidRPr="00002635" w:rsidRDefault="00906F37" w:rsidP="00C60BF3">
      <w:pPr>
        <w:numPr>
          <w:ilvl w:val="0"/>
          <w:numId w:val="23"/>
        </w:numPr>
        <w:contextualSpacing/>
        <w:rPr>
          <w:color w:val="000000" w:themeColor="text1"/>
          <w:lang w:eastAsia="cs-CZ"/>
        </w:rPr>
      </w:pPr>
      <w:r w:rsidRPr="00002635">
        <w:rPr>
          <w:color w:val="000000" w:themeColor="text1"/>
          <w:lang w:eastAsia="cs-CZ"/>
        </w:rPr>
        <w:t xml:space="preserve">Dotaci nelze poskytnout žadateli, vůči němuž je vystaven </w:t>
      </w:r>
      <w:r w:rsidR="006A61A8" w:rsidRPr="00002635">
        <w:rPr>
          <w:color w:val="000000" w:themeColor="text1"/>
          <w:lang w:eastAsia="cs-CZ"/>
        </w:rPr>
        <w:t xml:space="preserve">dosud nesplacený </w:t>
      </w:r>
      <w:r w:rsidRPr="00002635">
        <w:rPr>
          <w:color w:val="000000" w:themeColor="text1"/>
          <w:lang w:eastAsia="cs-CZ"/>
        </w:rPr>
        <w:t>inkasní příkaz</w:t>
      </w:r>
      <w:r w:rsidR="00C953C1" w:rsidRPr="00002635">
        <w:rPr>
          <w:color w:val="000000" w:themeColor="text1"/>
          <w:lang w:eastAsia="cs-CZ"/>
        </w:rPr>
        <w:t xml:space="preserve"> k navrácení podpory v návaznosti na rozhodnutí Komise, jímž byla podpora prohlášena za protiprávní a neslučitelnou s vnitřním trhem</w:t>
      </w:r>
      <w:r w:rsidR="00F95163" w:rsidRPr="00002635">
        <w:rPr>
          <w:color w:val="000000" w:themeColor="text1"/>
          <w:lang w:eastAsia="cs-CZ"/>
        </w:rPr>
        <w:t>,</w:t>
      </w:r>
    </w:p>
    <w:p w14:paraId="1035B267" w14:textId="77777777" w:rsidR="00917350" w:rsidRPr="00002635" w:rsidRDefault="00917350" w:rsidP="00917350">
      <w:pPr>
        <w:pStyle w:val="Odstavecseseznamem"/>
        <w:rPr>
          <w:color w:val="000000" w:themeColor="text1"/>
          <w:lang w:eastAsia="cs-CZ"/>
        </w:rPr>
      </w:pPr>
    </w:p>
    <w:p w14:paraId="6DF8C158" w14:textId="12502764" w:rsidR="0016768E" w:rsidRPr="00002635" w:rsidRDefault="008D7BA3" w:rsidP="00097628">
      <w:pPr>
        <w:numPr>
          <w:ilvl w:val="0"/>
          <w:numId w:val="23"/>
        </w:numPr>
        <w:ind w:left="363" w:hanging="357"/>
        <w:rPr>
          <w:color w:val="000000" w:themeColor="text1"/>
          <w:lang w:eastAsia="cs-CZ"/>
        </w:rPr>
      </w:pPr>
      <w:r w:rsidRPr="00002635">
        <w:rPr>
          <w:color w:val="000000" w:themeColor="text1"/>
          <w:lang w:eastAsia="cs-CZ"/>
        </w:rPr>
        <w:t xml:space="preserve">Žadatel odpovídá za to, že všechny jím uvedené údaje na žádosti o dotaci jsou úplné, správné a pravdivé. </w:t>
      </w:r>
    </w:p>
    <w:p w14:paraId="55166D2D" w14:textId="77777777" w:rsidR="009F1481" w:rsidRPr="00002635" w:rsidRDefault="009F1481">
      <w:pPr>
        <w:pStyle w:val="Default"/>
        <w:jc w:val="both"/>
        <w:rPr>
          <w:color w:val="000000" w:themeColor="text1"/>
          <w:sz w:val="22"/>
          <w:szCs w:val="22"/>
        </w:rPr>
      </w:pPr>
    </w:p>
    <w:p w14:paraId="55166D2E" w14:textId="77777777" w:rsidR="009F1481" w:rsidRPr="00002635" w:rsidRDefault="009F1481">
      <w:pPr>
        <w:pStyle w:val="Default"/>
        <w:jc w:val="both"/>
        <w:rPr>
          <w:color w:val="000000" w:themeColor="text1"/>
          <w:sz w:val="22"/>
          <w:szCs w:val="22"/>
        </w:rPr>
      </w:pPr>
    </w:p>
    <w:p w14:paraId="55166D2F" w14:textId="77777777" w:rsidR="009F1481" w:rsidRPr="00002635" w:rsidRDefault="008D7BA3">
      <w:pPr>
        <w:pStyle w:val="Default"/>
        <w:jc w:val="center"/>
        <w:rPr>
          <w:color w:val="000000" w:themeColor="text1"/>
          <w:sz w:val="22"/>
          <w:szCs w:val="22"/>
        </w:rPr>
      </w:pPr>
      <w:r w:rsidRPr="00002635">
        <w:rPr>
          <w:b/>
          <w:bCs/>
          <w:color w:val="000000" w:themeColor="text1"/>
          <w:sz w:val="22"/>
          <w:szCs w:val="22"/>
        </w:rPr>
        <w:t>3. Změny žádosti o dotaci, změna žadatele</w:t>
      </w:r>
    </w:p>
    <w:p w14:paraId="55166D30" w14:textId="77777777" w:rsidR="009F1481" w:rsidRPr="00002635" w:rsidRDefault="009F1481">
      <w:pPr>
        <w:pStyle w:val="Default"/>
        <w:jc w:val="both"/>
        <w:rPr>
          <w:color w:val="000000" w:themeColor="text1"/>
          <w:sz w:val="22"/>
          <w:szCs w:val="22"/>
        </w:rPr>
      </w:pPr>
    </w:p>
    <w:p w14:paraId="55166D31" w14:textId="71E42ED7" w:rsidR="009F1481" w:rsidRPr="00002635" w:rsidRDefault="008D7BA3" w:rsidP="00CF3A6F">
      <w:pPr>
        <w:pStyle w:val="Default"/>
        <w:ind w:left="284" w:hanging="284"/>
        <w:jc w:val="both"/>
        <w:rPr>
          <w:color w:val="000000" w:themeColor="text1"/>
          <w:sz w:val="22"/>
          <w:szCs w:val="22"/>
        </w:rPr>
      </w:pPr>
      <w:r w:rsidRPr="00002635">
        <w:rPr>
          <w:color w:val="000000" w:themeColor="text1"/>
          <w:sz w:val="22"/>
          <w:szCs w:val="22"/>
        </w:rPr>
        <w:t xml:space="preserve">a) Žadatel může od podání žádosti o dotaci až do vydání rozhodnutí svou žádost o dotaci změnit či upravit. </w:t>
      </w:r>
    </w:p>
    <w:p w14:paraId="55166D32" w14:textId="77777777" w:rsidR="009F1481" w:rsidRPr="00002635" w:rsidRDefault="009F1481">
      <w:pPr>
        <w:pStyle w:val="Default"/>
        <w:jc w:val="both"/>
        <w:rPr>
          <w:color w:val="000000" w:themeColor="text1"/>
          <w:sz w:val="22"/>
          <w:szCs w:val="22"/>
        </w:rPr>
      </w:pPr>
    </w:p>
    <w:p w14:paraId="55166D33" w14:textId="77777777" w:rsidR="009F1481" w:rsidRPr="00002635" w:rsidRDefault="008D7BA3" w:rsidP="00CF3A6F">
      <w:pPr>
        <w:pStyle w:val="Default"/>
        <w:ind w:left="284" w:hanging="284"/>
        <w:jc w:val="both"/>
        <w:rPr>
          <w:color w:val="000000" w:themeColor="text1"/>
          <w:sz w:val="22"/>
          <w:szCs w:val="22"/>
        </w:rPr>
      </w:pPr>
      <w:r w:rsidRPr="00002635">
        <w:rPr>
          <w:color w:val="000000" w:themeColor="text1"/>
          <w:sz w:val="22"/>
          <w:szCs w:val="22"/>
        </w:rPr>
        <w:t xml:space="preserve">b) Jestliže žadatel zemřel nebo zanikl a právní nástupce žadatele pokračuje v zahájeném řízení o žádosti o dotaci, oznámí právní nástupce žadatele tuto skutečnost Fondu. </w:t>
      </w:r>
    </w:p>
    <w:p w14:paraId="55166D34" w14:textId="77777777" w:rsidR="009F1481" w:rsidRPr="00002635" w:rsidRDefault="009F1481">
      <w:pPr>
        <w:pStyle w:val="Default"/>
        <w:jc w:val="both"/>
        <w:rPr>
          <w:color w:val="000000" w:themeColor="text1"/>
          <w:sz w:val="22"/>
          <w:szCs w:val="22"/>
        </w:rPr>
      </w:pPr>
    </w:p>
    <w:p w14:paraId="55166D35" w14:textId="77777777" w:rsidR="009F1481" w:rsidRPr="00002635" w:rsidRDefault="008D7BA3" w:rsidP="00CF3A6F">
      <w:pPr>
        <w:pStyle w:val="Default"/>
        <w:ind w:left="284" w:hanging="284"/>
        <w:jc w:val="both"/>
        <w:rPr>
          <w:color w:val="000000" w:themeColor="text1"/>
          <w:sz w:val="22"/>
          <w:szCs w:val="22"/>
        </w:rPr>
      </w:pPr>
      <w:r w:rsidRPr="00002635">
        <w:rPr>
          <w:color w:val="000000" w:themeColor="text1"/>
          <w:sz w:val="22"/>
          <w:szCs w:val="22"/>
        </w:rPr>
        <w:t xml:space="preserve">c) Jestliže dojde k převodu obchodního závodu v době zahájeného řízení o žádosti o dotaci nebo v době trvání plnění podmínek dotace, oznámí nabyvatel tuto skutečnost Fondu. </w:t>
      </w:r>
    </w:p>
    <w:p w14:paraId="55166D36" w14:textId="77777777" w:rsidR="009F1481" w:rsidRPr="00002635" w:rsidRDefault="009F1481">
      <w:pPr>
        <w:pStyle w:val="Default"/>
        <w:jc w:val="both"/>
        <w:rPr>
          <w:color w:val="000000" w:themeColor="text1"/>
          <w:sz w:val="22"/>
          <w:szCs w:val="22"/>
        </w:rPr>
      </w:pPr>
    </w:p>
    <w:p w14:paraId="55166D37" w14:textId="77777777" w:rsidR="009F1481" w:rsidRPr="00002635" w:rsidRDefault="009F1481">
      <w:pPr>
        <w:pStyle w:val="Default"/>
        <w:jc w:val="both"/>
        <w:rPr>
          <w:color w:val="000000" w:themeColor="text1"/>
          <w:sz w:val="22"/>
          <w:szCs w:val="22"/>
        </w:rPr>
      </w:pPr>
    </w:p>
    <w:p w14:paraId="55166D38" w14:textId="77777777" w:rsidR="009F1481" w:rsidRPr="00002635" w:rsidRDefault="008D7BA3">
      <w:pPr>
        <w:pStyle w:val="Default"/>
        <w:jc w:val="center"/>
        <w:rPr>
          <w:color w:val="000000" w:themeColor="text1"/>
          <w:sz w:val="22"/>
          <w:szCs w:val="22"/>
        </w:rPr>
      </w:pPr>
      <w:r w:rsidRPr="00002635">
        <w:rPr>
          <w:b/>
          <w:bCs/>
          <w:color w:val="000000" w:themeColor="text1"/>
          <w:sz w:val="22"/>
          <w:szCs w:val="22"/>
        </w:rPr>
        <w:t>4. Kontrola dodržování Zásad</w:t>
      </w:r>
    </w:p>
    <w:p w14:paraId="55166D39" w14:textId="77777777" w:rsidR="009F1481" w:rsidRPr="00002635" w:rsidRDefault="009F1481">
      <w:pPr>
        <w:pStyle w:val="Default"/>
        <w:jc w:val="both"/>
        <w:rPr>
          <w:color w:val="000000" w:themeColor="text1"/>
          <w:sz w:val="22"/>
          <w:szCs w:val="22"/>
        </w:rPr>
      </w:pPr>
    </w:p>
    <w:p w14:paraId="55166D3A" w14:textId="5FB233EC" w:rsidR="009F1481" w:rsidRPr="00002635" w:rsidRDefault="008D7BA3" w:rsidP="00D5513D">
      <w:pPr>
        <w:pStyle w:val="Default"/>
        <w:ind w:left="340" w:hanging="340"/>
        <w:jc w:val="both"/>
        <w:rPr>
          <w:color w:val="000000" w:themeColor="text1"/>
          <w:sz w:val="22"/>
          <w:szCs w:val="22"/>
        </w:rPr>
      </w:pPr>
      <w:r w:rsidRPr="00002635">
        <w:rPr>
          <w:color w:val="000000" w:themeColor="text1"/>
          <w:sz w:val="22"/>
          <w:szCs w:val="22"/>
        </w:rPr>
        <w:t xml:space="preserve">a) Před poskytnutím dotace provádí Fond administrativní kontrolu žádosti o dotaci, </w:t>
      </w:r>
      <w:r w:rsidRPr="00002635">
        <w:rPr>
          <w:color w:val="000000" w:themeColor="text1"/>
        </w:rPr>
        <w:br/>
      </w:r>
      <w:r w:rsidRPr="00002635">
        <w:rPr>
          <w:color w:val="000000" w:themeColor="text1"/>
          <w:sz w:val="22"/>
          <w:szCs w:val="22"/>
        </w:rPr>
        <w:t xml:space="preserve">a u vybraných žadatelů může Fond provádět kontrolu na místě k ověření plnění podmínek dotace. Po poskytnutí dotace může Fond provádět u vybraných žadatelů kontrolu na místě </w:t>
      </w:r>
      <w:r w:rsidRPr="00002635">
        <w:rPr>
          <w:color w:val="000000" w:themeColor="text1"/>
        </w:rPr>
        <w:br/>
      </w:r>
      <w:r w:rsidRPr="00002635">
        <w:rPr>
          <w:color w:val="000000" w:themeColor="text1"/>
          <w:sz w:val="22"/>
          <w:szCs w:val="22"/>
        </w:rPr>
        <w:t>z důvodu ověření naplnění účelu</w:t>
      </w:r>
      <w:r w:rsidR="00336C51" w:rsidRPr="00002635">
        <w:rPr>
          <w:color w:val="000000" w:themeColor="text1"/>
          <w:sz w:val="22"/>
          <w:szCs w:val="22"/>
        </w:rPr>
        <w:t xml:space="preserve"> dotace</w:t>
      </w:r>
      <w:r w:rsidRPr="00002635">
        <w:rPr>
          <w:color w:val="000000" w:themeColor="text1"/>
          <w:sz w:val="22"/>
          <w:szCs w:val="22"/>
        </w:rPr>
        <w:t xml:space="preserve">, pro který byla dotace poskytnuta. </w:t>
      </w:r>
    </w:p>
    <w:p w14:paraId="55166D3B" w14:textId="77777777" w:rsidR="009F1481" w:rsidRPr="00002635" w:rsidRDefault="009F1481">
      <w:pPr>
        <w:pStyle w:val="Default"/>
        <w:jc w:val="both"/>
        <w:rPr>
          <w:strike/>
          <w:color w:val="000000" w:themeColor="text1"/>
          <w:sz w:val="22"/>
          <w:szCs w:val="22"/>
        </w:rPr>
      </w:pPr>
    </w:p>
    <w:p w14:paraId="55166D3D" w14:textId="0541FA33" w:rsidR="009F1481" w:rsidRPr="00002635" w:rsidRDefault="008D7BA3" w:rsidP="00D5513D">
      <w:pPr>
        <w:pStyle w:val="Default"/>
        <w:ind w:left="284" w:hanging="284"/>
        <w:jc w:val="both"/>
        <w:rPr>
          <w:color w:val="000000" w:themeColor="text1"/>
          <w:sz w:val="22"/>
          <w:szCs w:val="22"/>
        </w:rPr>
      </w:pPr>
      <w:r w:rsidRPr="00002635">
        <w:rPr>
          <w:color w:val="000000" w:themeColor="text1"/>
          <w:sz w:val="22"/>
          <w:szCs w:val="22"/>
        </w:rPr>
        <w:t xml:space="preserve">b) Pokud žadatel neumožní kontrolu některé z podmínek pro poskytnutí dotace, považuje </w:t>
      </w:r>
      <w:r w:rsidR="00AD6E82" w:rsidRPr="00002635">
        <w:rPr>
          <w:color w:val="000000" w:themeColor="text1"/>
          <w:sz w:val="22"/>
          <w:szCs w:val="22"/>
        </w:rPr>
        <w:br/>
      </w:r>
      <w:r w:rsidRPr="00002635">
        <w:rPr>
          <w:color w:val="000000" w:themeColor="text1"/>
          <w:sz w:val="22"/>
          <w:szCs w:val="22"/>
        </w:rPr>
        <w:t>se tato podmínka za nesplněnou.</w:t>
      </w:r>
    </w:p>
    <w:p w14:paraId="55166D3E" w14:textId="258A855D" w:rsidR="009F1481" w:rsidRPr="00002635" w:rsidRDefault="008D7BA3" w:rsidP="000161D0">
      <w:pPr>
        <w:pStyle w:val="Default"/>
        <w:ind w:left="284" w:hanging="284"/>
        <w:jc w:val="both"/>
        <w:rPr>
          <w:color w:val="000000" w:themeColor="text1"/>
          <w:sz w:val="22"/>
          <w:szCs w:val="22"/>
        </w:rPr>
      </w:pPr>
      <w:r w:rsidRPr="00002635">
        <w:rPr>
          <w:color w:val="000000" w:themeColor="text1"/>
          <w:sz w:val="22"/>
          <w:szCs w:val="22"/>
        </w:rPr>
        <w:lastRenderedPageBreak/>
        <w:t>c) Pokud žadatel nebo jeho zástupce zabrání provedení kontroly na místě před vydáním rozhodnutí, Fond žádost o dotaci zamítne.</w:t>
      </w:r>
    </w:p>
    <w:p w14:paraId="55166D3F" w14:textId="77777777" w:rsidR="009F1481" w:rsidRPr="00002635" w:rsidRDefault="009F1481">
      <w:pPr>
        <w:pStyle w:val="Default"/>
        <w:jc w:val="both"/>
        <w:rPr>
          <w:color w:val="000000" w:themeColor="text1"/>
          <w:sz w:val="22"/>
          <w:szCs w:val="22"/>
        </w:rPr>
      </w:pPr>
    </w:p>
    <w:p w14:paraId="4F50A6DD" w14:textId="77777777" w:rsidR="008422CE" w:rsidRPr="00002635" w:rsidRDefault="008D7BA3" w:rsidP="008422CE">
      <w:pPr>
        <w:pStyle w:val="Default"/>
        <w:numPr>
          <w:ilvl w:val="0"/>
          <w:numId w:val="26"/>
        </w:numPr>
        <w:ind w:left="284" w:hanging="284"/>
        <w:jc w:val="both"/>
        <w:rPr>
          <w:color w:val="000000" w:themeColor="text1"/>
          <w:sz w:val="22"/>
          <w:szCs w:val="22"/>
        </w:rPr>
      </w:pPr>
      <w:r w:rsidRPr="00002635">
        <w:rPr>
          <w:color w:val="000000" w:themeColor="text1"/>
          <w:sz w:val="22"/>
          <w:szCs w:val="22"/>
        </w:rPr>
        <w:t>Pokud žadatel nebo jeho zástupce zabrání provedení kontroly na místě po vydání rozhodnutí a vyplacení dotace, Fond zahájí řízení o vrácení již poskytnuté dotace.</w:t>
      </w:r>
    </w:p>
    <w:p w14:paraId="56900F0A" w14:textId="77777777" w:rsidR="008422CE" w:rsidRPr="00002635" w:rsidRDefault="008422CE" w:rsidP="008422CE">
      <w:pPr>
        <w:pStyle w:val="Default"/>
        <w:ind w:left="284"/>
        <w:jc w:val="both"/>
        <w:rPr>
          <w:color w:val="000000" w:themeColor="text1"/>
          <w:sz w:val="22"/>
          <w:szCs w:val="22"/>
        </w:rPr>
      </w:pPr>
    </w:p>
    <w:p w14:paraId="2C47351A" w14:textId="303FD200" w:rsidR="008422CE" w:rsidRPr="00002635" w:rsidRDefault="008D7BA3" w:rsidP="008422CE">
      <w:pPr>
        <w:pStyle w:val="Default"/>
        <w:numPr>
          <w:ilvl w:val="0"/>
          <w:numId w:val="26"/>
        </w:numPr>
        <w:ind w:left="284" w:hanging="284"/>
        <w:jc w:val="both"/>
        <w:rPr>
          <w:color w:val="000000" w:themeColor="text1"/>
          <w:sz w:val="22"/>
          <w:szCs w:val="22"/>
        </w:rPr>
      </w:pPr>
      <w:r w:rsidRPr="00002635">
        <w:rPr>
          <w:color w:val="000000" w:themeColor="text1"/>
          <w:sz w:val="22"/>
          <w:szCs w:val="22"/>
        </w:rPr>
        <w:t>Pro objektivní posouzení nároku na dotaci si Fond může kdykoliv od podání žádosti o dotaci vyžádat od žadatele jakékoli doplňující údaje a podklady potřebné pro posouzení plnění podmínek.</w:t>
      </w:r>
    </w:p>
    <w:p w14:paraId="170169DE" w14:textId="77777777" w:rsidR="008422CE" w:rsidRPr="00002635" w:rsidRDefault="008422CE" w:rsidP="008422CE">
      <w:pPr>
        <w:pStyle w:val="Default"/>
        <w:ind w:left="284"/>
        <w:jc w:val="both"/>
        <w:rPr>
          <w:color w:val="000000" w:themeColor="text1"/>
          <w:sz w:val="22"/>
          <w:szCs w:val="22"/>
        </w:rPr>
      </w:pPr>
    </w:p>
    <w:p w14:paraId="34F194AE" w14:textId="32FDD298" w:rsidR="008422CE" w:rsidRPr="00002635" w:rsidRDefault="008422CE" w:rsidP="008422CE">
      <w:pPr>
        <w:pStyle w:val="Default"/>
        <w:numPr>
          <w:ilvl w:val="0"/>
          <w:numId w:val="26"/>
        </w:numPr>
        <w:ind w:left="284" w:hanging="284"/>
        <w:jc w:val="both"/>
        <w:rPr>
          <w:color w:val="000000" w:themeColor="text1"/>
          <w:sz w:val="22"/>
          <w:szCs w:val="22"/>
        </w:rPr>
      </w:pPr>
      <w:r w:rsidRPr="00002635">
        <w:rPr>
          <w:color w:val="000000" w:themeColor="text1"/>
          <w:sz w:val="22"/>
          <w:szCs w:val="22"/>
        </w:rPr>
        <w:t>Příjemce dotace je povinen uchovávat veškeré dokumenty a doklady související s poskytnutou dotací po dobu deseti let ode dne jejího poskytnutí.</w:t>
      </w:r>
    </w:p>
    <w:p w14:paraId="1F7463DE" w14:textId="77777777" w:rsidR="001A2974" w:rsidRPr="00002635" w:rsidRDefault="001A2974">
      <w:pPr>
        <w:pStyle w:val="Default"/>
        <w:jc w:val="center"/>
        <w:rPr>
          <w:b/>
          <w:bCs/>
          <w:color w:val="000000" w:themeColor="text1"/>
          <w:sz w:val="22"/>
          <w:szCs w:val="22"/>
        </w:rPr>
      </w:pPr>
    </w:p>
    <w:p w14:paraId="49A31515" w14:textId="77777777" w:rsidR="001A2974" w:rsidRPr="00002635" w:rsidRDefault="001A2974">
      <w:pPr>
        <w:pStyle w:val="Default"/>
        <w:jc w:val="center"/>
        <w:rPr>
          <w:b/>
          <w:bCs/>
          <w:color w:val="000000" w:themeColor="text1"/>
          <w:sz w:val="22"/>
          <w:szCs w:val="22"/>
        </w:rPr>
      </w:pPr>
    </w:p>
    <w:p w14:paraId="55166D44" w14:textId="4F27EC5A" w:rsidR="009F1481" w:rsidRPr="00002635" w:rsidRDefault="008D7BA3">
      <w:pPr>
        <w:pStyle w:val="Default"/>
        <w:jc w:val="center"/>
        <w:rPr>
          <w:color w:val="000000" w:themeColor="text1"/>
          <w:sz w:val="22"/>
          <w:szCs w:val="22"/>
        </w:rPr>
      </w:pPr>
      <w:r w:rsidRPr="00002635">
        <w:rPr>
          <w:b/>
          <w:bCs/>
          <w:color w:val="000000" w:themeColor="text1"/>
          <w:sz w:val="22"/>
          <w:szCs w:val="22"/>
        </w:rPr>
        <w:t>5. Rozhodnutí o poskytnutí dotace</w:t>
      </w:r>
    </w:p>
    <w:p w14:paraId="55166D45" w14:textId="77777777" w:rsidR="009F1481" w:rsidRPr="00002635" w:rsidRDefault="009F1481">
      <w:pPr>
        <w:pStyle w:val="Default"/>
        <w:jc w:val="both"/>
        <w:rPr>
          <w:color w:val="000000" w:themeColor="text1"/>
          <w:sz w:val="22"/>
          <w:szCs w:val="22"/>
        </w:rPr>
      </w:pPr>
    </w:p>
    <w:p w14:paraId="55166D46" w14:textId="77777777" w:rsidR="009F1481" w:rsidRPr="00002635" w:rsidRDefault="008D7BA3" w:rsidP="006D1930">
      <w:pPr>
        <w:pStyle w:val="Default"/>
        <w:ind w:left="284" w:hanging="284"/>
        <w:jc w:val="both"/>
        <w:rPr>
          <w:color w:val="000000" w:themeColor="text1"/>
          <w:sz w:val="22"/>
          <w:szCs w:val="22"/>
        </w:rPr>
      </w:pPr>
      <w:r w:rsidRPr="00002635">
        <w:rPr>
          <w:color w:val="000000" w:themeColor="text1"/>
          <w:sz w:val="22"/>
          <w:szCs w:val="22"/>
        </w:rPr>
        <w:t xml:space="preserve">a) Při poskytování dotací postupuje Fond podle zákona o zemědělství, zákona o Státním zemědělském intervenčním fondu, správního řádu, Zásad a příslušných právních předpisů EU. </w:t>
      </w:r>
    </w:p>
    <w:p w14:paraId="55166D47" w14:textId="77777777" w:rsidR="009F1481" w:rsidRPr="00002635" w:rsidRDefault="009F1481">
      <w:pPr>
        <w:pStyle w:val="Default"/>
        <w:jc w:val="both"/>
        <w:rPr>
          <w:color w:val="000000" w:themeColor="text1"/>
          <w:sz w:val="22"/>
          <w:szCs w:val="22"/>
        </w:rPr>
      </w:pPr>
    </w:p>
    <w:p w14:paraId="55166D48" w14:textId="77777777" w:rsidR="009F1481" w:rsidRPr="00002635" w:rsidRDefault="008D7BA3">
      <w:pPr>
        <w:pStyle w:val="Default"/>
        <w:jc w:val="both"/>
        <w:rPr>
          <w:color w:val="000000" w:themeColor="text1"/>
          <w:sz w:val="22"/>
          <w:szCs w:val="22"/>
        </w:rPr>
      </w:pPr>
      <w:r w:rsidRPr="00002635">
        <w:rPr>
          <w:color w:val="000000" w:themeColor="text1"/>
          <w:sz w:val="22"/>
          <w:szCs w:val="22"/>
        </w:rPr>
        <w:t xml:space="preserve">b) Na dotaci není právní nárok. </w:t>
      </w:r>
    </w:p>
    <w:p w14:paraId="55166D49" w14:textId="77777777" w:rsidR="009F1481" w:rsidRPr="00002635" w:rsidRDefault="009F1481">
      <w:pPr>
        <w:pStyle w:val="Default"/>
        <w:jc w:val="both"/>
        <w:rPr>
          <w:color w:val="000000" w:themeColor="text1"/>
          <w:sz w:val="22"/>
          <w:szCs w:val="22"/>
        </w:rPr>
      </w:pPr>
    </w:p>
    <w:p w14:paraId="55166D4A" w14:textId="268E1D84" w:rsidR="009F1481" w:rsidRPr="00002635" w:rsidRDefault="008D7BA3" w:rsidP="006D1930">
      <w:pPr>
        <w:pStyle w:val="Default"/>
        <w:ind w:left="340" w:hanging="340"/>
        <w:jc w:val="both"/>
        <w:rPr>
          <w:color w:val="000000" w:themeColor="text1"/>
          <w:sz w:val="22"/>
          <w:szCs w:val="22"/>
        </w:rPr>
      </w:pPr>
      <w:r w:rsidRPr="00002635">
        <w:rPr>
          <w:color w:val="000000" w:themeColor="text1"/>
          <w:sz w:val="22"/>
          <w:szCs w:val="22"/>
        </w:rPr>
        <w:t xml:space="preserve">c) Fond řízení o dotaci zastaví, zemře-li žadatel nebo zanikl-li subjekt před vydáním rozhodnutí, pokud v řízení nepokračují právní nástupci (splňující podmínky právního nástupnictví uvedené v § 2g odst. 2 zákona o zemědělství). </w:t>
      </w:r>
    </w:p>
    <w:p w14:paraId="55166D4B" w14:textId="77777777" w:rsidR="009F1481" w:rsidRPr="00002635" w:rsidRDefault="009F1481">
      <w:pPr>
        <w:pStyle w:val="Default"/>
        <w:jc w:val="both"/>
        <w:rPr>
          <w:color w:val="000000" w:themeColor="text1"/>
          <w:sz w:val="22"/>
          <w:szCs w:val="22"/>
        </w:rPr>
      </w:pPr>
    </w:p>
    <w:p w14:paraId="55166D4C" w14:textId="77777777" w:rsidR="009F1481" w:rsidRPr="00002635" w:rsidRDefault="008D7BA3" w:rsidP="006D1930">
      <w:pPr>
        <w:pStyle w:val="Default"/>
        <w:ind w:left="340" w:hanging="340"/>
        <w:jc w:val="both"/>
        <w:rPr>
          <w:color w:val="000000" w:themeColor="text1"/>
          <w:sz w:val="22"/>
          <w:szCs w:val="22"/>
        </w:rPr>
      </w:pPr>
      <w:r w:rsidRPr="00002635">
        <w:rPr>
          <w:color w:val="000000" w:themeColor="text1"/>
          <w:sz w:val="22"/>
          <w:szCs w:val="22"/>
        </w:rPr>
        <w:t xml:space="preserve">d) Fond žádost o dotaci zamítne v případě, že nebudou splněny podmínky uvedené v příslušných předpisech dle písmene a) tohoto bodu. </w:t>
      </w:r>
    </w:p>
    <w:p w14:paraId="55166D4D" w14:textId="77777777" w:rsidR="009F1481" w:rsidRPr="00002635" w:rsidRDefault="009F1481">
      <w:pPr>
        <w:pStyle w:val="Default"/>
        <w:jc w:val="both"/>
        <w:rPr>
          <w:color w:val="000000" w:themeColor="text1"/>
          <w:sz w:val="22"/>
          <w:szCs w:val="22"/>
        </w:rPr>
      </w:pPr>
    </w:p>
    <w:p w14:paraId="55166D4E" w14:textId="0F7DDDD1" w:rsidR="009F1481" w:rsidRPr="00002635" w:rsidRDefault="008D7BA3">
      <w:pPr>
        <w:pStyle w:val="Default"/>
        <w:numPr>
          <w:ilvl w:val="0"/>
          <w:numId w:val="17"/>
        </w:numPr>
        <w:jc w:val="both"/>
        <w:rPr>
          <w:color w:val="000000" w:themeColor="text1"/>
          <w:sz w:val="22"/>
          <w:szCs w:val="22"/>
        </w:rPr>
      </w:pPr>
      <w:r w:rsidRPr="00002635">
        <w:rPr>
          <w:color w:val="000000" w:themeColor="text1"/>
          <w:sz w:val="22"/>
          <w:szCs w:val="22"/>
        </w:rPr>
        <w:t xml:space="preserve">Dotace se poskytuje převodem na bankovní účet </w:t>
      </w:r>
      <w:r w:rsidR="00C965E5" w:rsidRPr="00002635">
        <w:rPr>
          <w:color w:val="000000" w:themeColor="text1"/>
          <w:sz w:val="22"/>
          <w:szCs w:val="22"/>
        </w:rPr>
        <w:t xml:space="preserve">žadatele </w:t>
      </w:r>
      <w:r w:rsidRPr="00002635">
        <w:rPr>
          <w:color w:val="000000" w:themeColor="text1"/>
          <w:sz w:val="22"/>
          <w:szCs w:val="22"/>
        </w:rPr>
        <w:t xml:space="preserve">uvedený v žádosti o dotaci. </w:t>
      </w:r>
    </w:p>
    <w:p w14:paraId="55166D4F" w14:textId="77777777" w:rsidR="009F1481" w:rsidRPr="00002635" w:rsidRDefault="009F1481">
      <w:pPr>
        <w:pStyle w:val="Default"/>
        <w:ind w:left="360"/>
        <w:jc w:val="both"/>
        <w:rPr>
          <w:color w:val="000000" w:themeColor="text1"/>
          <w:sz w:val="22"/>
          <w:szCs w:val="22"/>
        </w:rPr>
      </w:pPr>
    </w:p>
    <w:p w14:paraId="55166D50" w14:textId="3F2131D9" w:rsidR="009F1481" w:rsidRPr="00002635" w:rsidRDefault="008D7BA3" w:rsidP="006D1930">
      <w:pPr>
        <w:pStyle w:val="Default"/>
        <w:numPr>
          <w:ilvl w:val="0"/>
          <w:numId w:val="2"/>
        </w:numPr>
        <w:tabs>
          <w:tab w:val="clear" w:pos="360"/>
        </w:tabs>
        <w:ind w:left="340" w:hanging="340"/>
        <w:jc w:val="both"/>
        <w:rPr>
          <w:color w:val="000000" w:themeColor="text1"/>
          <w:sz w:val="22"/>
          <w:szCs w:val="22"/>
        </w:rPr>
      </w:pPr>
      <w:r w:rsidRPr="00002635">
        <w:rPr>
          <w:color w:val="000000" w:themeColor="text1"/>
          <w:sz w:val="22"/>
          <w:szCs w:val="22"/>
        </w:rPr>
        <w:t xml:space="preserve">Fond do centrálního evidenčního systému veřejných podpor Evropské komise (tzv. modul TAM) zaznamená údaje o veřejné podpoře poskytnuté na základě </w:t>
      </w:r>
      <w:r w:rsidR="00D23F59" w:rsidRPr="00002635">
        <w:rPr>
          <w:color w:val="000000" w:themeColor="text1"/>
          <w:sz w:val="22"/>
          <w:szCs w:val="22"/>
        </w:rPr>
        <w:t>sdělení Komise</w:t>
      </w:r>
      <w:r w:rsidRPr="00002635">
        <w:rPr>
          <w:color w:val="000000" w:themeColor="text1"/>
          <w:sz w:val="22"/>
          <w:szCs w:val="22"/>
        </w:rPr>
        <w:t xml:space="preserve"> a o jejím příjemci, a to do 6 měsíců ode dne poskytnutí této podpory. Tato povinnost se vztahuje </w:t>
      </w:r>
      <w:r w:rsidRPr="00002635">
        <w:rPr>
          <w:color w:val="000000" w:themeColor="text1"/>
          <w:sz w:val="22"/>
          <w:szCs w:val="22"/>
        </w:rPr>
        <w:br/>
        <w:t>na každou jednotlivou podporu, která přesáhne částku 10 000 EUR.</w:t>
      </w:r>
    </w:p>
    <w:p w14:paraId="55166D52" w14:textId="77777777" w:rsidR="009F1481" w:rsidRPr="00002635" w:rsidRDefault="009F1481">
      <w:pPr>
        <w:pStyle w:val="Default"/>
        <w:jc w:val="center"/>
        <w:rPr>
          <w:color w:val="000000" w:themeColor="text1"/>
          <w:sz w:val="22"/>
          <w:szCs w:val="22"/>
        </w:rPr>
      </w:pPr>
    </w:p>
    <w:p w14:paraId="129201DC" w14:textId="77777777" w:rsidR="001C1508" w:rsidRPr="00002635" w:rsidRDefault="001C1508">
      <w:pPr>
        <w:pStyle w:val="Default"/>
        <w:jc w:val="center"/>
        <w:rPr>
          <w:b/>
          <w:bCs/>
          <w:color w:val="000000" w:themeColor="text1"/>
          <w:sz w:val="22"/>
          <w:szCs w:val="22"/>
        </w:rPr>
      </w:pPr>
    </w:p>
    <w:p w14:paraId="55166D53" w14:textId="77777777" w:rsidR="009F1481" w:rsidRPr="00002635" w:rsidRDefault="008D7BA3">
      <w:pPr>
        <w:pStyle w:val="Default"/>
        <w:jc w:val="center"/>
        <w:rPr>
          <w:color w:val="000000" w:themeColor="text1"/>
          <w:sz w:val="22"/>
          <w:szCs w:val="22"/>
        </w:rPr>
      </w:pPr>
      <w:r w:rsidRPr="00002635">
        <w:rPr>
          <w:b/>
          <w:bCs/>
          <w:color w:val="000000" w:themeColor="text1"/>
          <w:sz w:val="22"/>
          <w:szCs w:val="22"/>
        </w:rPr>
        <w:t>6. Vrácení dotace</w:t>
      </w:r>
    </w:p>
    <w:p w14:paraId="55166D54" w14:textId="77777777" w:rsidR="009F1481" w:rsidRPr="00002635" w:rsidRDefault="009F1481">
      <w:pPr>
        <w:pStyle w:val="Default"/>
        <w:jc w:val="both"/>
        <w:rPr>
          <w:color w:val="000000" w:themeColor="text1"/>
          <w:sz w:val="22"/>
          <w:szCs w:val="22"/>
        </w:rPr>
      </w:pPr>
    </w:p>
    <w:p w14:paraId="55166D55" w14:textId="77777777" w:rsidR="009F1481" w:rsidRPr="00002635" w:rsidRDefault="008D7BA3">
      <w:pPr>
        <w:pStyle w:val="Default"/>
        <w:jc w:val="both"/>
        <w:rPr>
          <w:color w:val="000000" w:themeColor="text1"/>
          <w:sz w:val="22"/>
          <w:szCs w:val="22"/>
        </w:rPr>
      </w:pPr>
      <w:r w:rsidRPr="00002635">
        <w:rPr>
          <w:color w:val="000000" w:themeColor="text1"/>
          <w:sz w:val="22"/>
          <w:szCs w:val="22"/>
        </w:rPr>
        <w:t xml:space="preserve">Fond s žadatelem zahájí řízení o vrácení již poskytnuté dotace v případě, že: </w:t>
      </w:r>
    </w:p>
    <w:p w14:paraId="55166D56" w14:textId="77777777" w:rsidR="009F1481" w:rsidRPr="00002635" w:rsidRDefault="009F1481">
      <w:pPr>
        <w:pStyle w:val="Default"/>
        <w:jc w:val="both"/>
        <w:rPr>
          <w:color w:val="000000" w:themeColor="text1"/>
          <w:sz w:val="22"/>
          <w:szCs w:val="22"/>
        </w:rPr>
      </w:pPr>
    </w:p>
    <w:p w14:paraId="55166D57" w14:textId="087E3AF3" w:rsidR="009F1481" w:rsidRPr="00002635" w:rsidRDefault="00F94413" w:rsidP="00FB4A00">
      <w:pPr>
        <w:pStyle w:val="Default"/>
        <w:ind w:left="340" w:hanging="340"/>
        <w:jc w:val="both"/>
        <w:rPr>
          <w:color w:val="000000" w:themeColor="text1"/>
          <w:sz w:val="22"/>
          <w:szCs w:val="22"/>
        </w:rPr>
      </w:pPr>
      <w:r w:rsidRPr="00002635">
        <w:rPr>
          <w:color w:val="000000" w:themeColor="text1"/>
          <w:sz w:val="22"/>
          <w:szCs w:val="22"/>
        </w:rPr>
        <w:t xml:space="preserve">a) </w:t>
      </w:r>
      <w:r w:rsidR="008D7BA3" w:rsidRPr="00002635">
        <w:rPr>
          <w:color w:val="000000" w:themeColor="text1"/>
          <w:sz w:val="22"/>
          <w:szCs w:val="22"/>
        </w:rPr>
        <w:t xml:space="preserve">Fond zjistí, že dotace byla žadateli poskytnuta na základě uvedení neúplných </w:t>
      </w:r>
      <w:r w:rsidR="008D7BA3" w:rsidRPr="00002635">
        <w:rPr>
          <w:color w:val="000000" w:themeColor="text1"/>
          <w:sz w:val="22"/>
          <w:szCs w:val="22"/>
        </w:rPr>
        <w:br/>
        <w:t>nebo nepravdivých údajů</w:t>
      </w:r>
      <w:r w:rsidR="009303BC" w:rsidRPr="00002635">
        <w:rPr>
          <w:color w:val="000000" w:themeColor="text1"/>
          <w:sz w:val="22"/>
          <w:szCs w:val="22"/>
        </w:rPr>
        <w:t>.</w:t>
      </w:r>
    </w:p>
    <w:p w14:paraId="31CBC86C" w14:textId="77777777" w:rsidR="00F94413" w:rsidRPr="00002635" w:rsidRDefault="00F94413" w:rsidP="00F94413">
      <w:pPr>
        <w:pStyle w:val="Default"/>
        <w:jc w:val="both"/>
        <w:rPr>
          <w:color w:val="000000" w:themeColor="text1"/>
          <w:sz w:val="22"/>
          <w:szCs w:val="22"/>
        </w:rPr>
      </w:pPr>
    </w:p>
    <w:p w14:paraId="55166D59" w14:textId="5CB746A4" w:rsidR="009F1481" w:rsidRPr="00002635" w:rsidRDefault="00F94413" w:rsidP="004D0568">
      <w:pPr>
        <w:pStyle w:val="Default"/>
        <w:jc w:val="both"/>
        <w:rPr>
          <w:color w:val="000000" w:themeColor="text1"/>
          <w:sz w:val="22"/>
          <w:szCs w:val="22"/>
        </w:rPr>
      </w:pPr>
      <w:r w:rsidRPr="00002635">
        <w:rPr>
          <w:color w:val="000000" w:themeColor="text1"/>
          <w:sz w:val="22"/>
          <w:szCs w:val="22"/>
        </w:rPr>
        <w:t xml:space="preserve">b)   </w:t>
      </w:r>
      <w:r w:rsidR="008D7BA3" w:rsidRPr="00002635">
        <w:rPr>
          <w:color w:val="000000" w:themeColor="text1"/>
          <w:sz w:val="22"/>
          <w:szCs w:val="22"/>
        </w:rPr>
        <w:t>Fond zjistí, že žadatel nesplnil nebo porušil podmínky</w:t>
      </w:r>
      <w:r w:rsidRPr="00002635">
        <w:rPr>
          <w:color w:val="000000" w:themeColor="text1"/>
          <w:sz w:val="22"/>
          <w:szCs w:val="22"/>
        </w:rPr>
        <w:t xml:space="preserve"> stanovené Zásadami</w:t>
      </w:r>
      <w:r w:rsidR="008D7BA3" w:rsidRPr="00002635">
        <w:rPr>
          <w:color w:val="000000" w:themeColor="text1"/>
          <w:sz w:val="22"/>
          <w:szCs w:val="22"/>
        </w:rPr>
        <w:t xml:space="preserve">. </w:t>
      </w:r>
    </w:p>
    <w:p w14:paraId="55166D5A" w14:textId="77777777" w:rsidR="009F1481" w:rsidRPr="00002635" w:rsidRDefault="009F1481" w:rsidP="004D0568">
      <w:pPr>
        <w:pStyle w:val="Default"/>
        <w:jc w:val="both"/>
        <w:rPr>
          <w:color w:val="000000" w:themeColor="text1"/>
          <w:sz w:val="22"/>
          <w:szCs w:val="22"/>
        </w:rPr>
      </w:pPr>
    </w:p>
    <w:p w14:paraId="55166D5B" w14:textId="77777777" w:rsidR="009F1481" w:rsidRPr="00002635" w:rsidRDefault="009F1481">
      <w:pPr>
        <w:pStyle w:val="Default"/>
        <w:jc w:val="center"/>
        <w:rPr>
          <w:b/>
          <w:bCs/>
          <w:color w:val="000000" w:themeColor="text1"/>
          <w:sz w:val="22"/>
          <w:szCs w:val="22"/>
        </w:rPr>
      </w:pPr>
    </w:p>
    <w:p w14:paraId="55166D5C" w14:textId="77777777" w:rsidR="009F1481" w:rsidRPr="00002635" w:rsidRDefault="008D7BA3">
      <w:pPr>
        <w:pStyle w:val="Default"/>
        <w:jc w:val="center"/>
        <w:rPr>
          <w:b/>
          <w:bCs/>
          <w:color w:val="000000" w:themeColor="text1"/>
          <w:sz w:val="22"/>
          <w:szCs w:val="22"/>
        </w:rPr>
      </w:pPr>
      <w:r w:rsidRPr="00002635">
        <w:rPr>
          <w:b/>
          <w:bCs/>
          <w:color w:val="000000" w:themeColor="text1"/>
          <w:sz w:val="22"/>
          <w:szCs w:val="22"/>
        </w:rPr>
        <w:t>7. Závěrečná ustanovení</w:t>
      </w:r>
    </w:p>
    <w:p w14:paraId="55166D5D" w14:textId="77777777" w:rsidR="009F1481" w:rsidRPr="00002635" w:rsidRDefault="009F1481">
      <w:pPr>
        <w:pStyle w:val="Default"/>
        <w:jc w:val="center"/>
        <w:rPr>
          <w:color w:val="000000" w:themeColor="text1"/>
          <w:sz w:val="22"/>
          <w:szCs w:val="22"/>
        </w:rPr>
      </w:pPr>
    </w:p>
    <w:p w14:paraId="55166D5E" w14:textId="77777777" w:rsidR="009F1481" w:rsidRPr="00002635" w:rsidRDefault="008D7BA3">
      <w:pPr>
        <w:pStyle w:val="Odstavecseseznamem"/>
        <w:numPr>
          <w:ilvl w:val="0"/>
          <w:numId w:val="24"/>
        </w:numPr>
        <w:ind w:left="360"/>
        <w:rPr>
          <w:color w:val="000000" w:themeColor="text1"/>
          <w:szCs w:val="22"/>
          <w:lang w:eastAsia="cs-CZ"/>
        </w:rPr>
      </w:pPr>
      <w:r w:rsidRPr="00002635">
        <w:rPr>
          <w:color w:val="000000" w:themeColor="text1"/>
          <w:szCs w:val="22"/>
          <w:lang w:eastAsia="cs-CZ"/>
        </w:rPr>
        <w:t>Žadatel je povinen se podrobně seznámit se Zásadami a řídit se jimi.</w:t>
      </w:r>
    </w:p>
    <w:p w14:paraId="55166D5F" w14:textId="77777777" w:rsidR="009F1481" w:rsidRPr="00002635" w:rsidRDefault="009F1481">
      <w:pPr>
        <w:keepLines/>
        <w:ind w:left="66"/>
        <w:rPr>
          <w:color w:val="000000" w:themeColor="text1"/>
          <w:lang w:eastAsia="cs-CZ"/>
        </w:rPr>
      </w:pPr>
    </w:p>
    <w:p w14:paraId="55166D62" w14:textId="5B3514DD" w:rsidR="009F1481" w:rsidRPr="00002635" w:rsidRDefault="008D7BA3" w:rsidP="00C9163A">
      <w:pPr>
        <w:pStyle w:val="Odstavecseseznamem"/>
        <w:keepLines/>
        <w:numPr>
          <w:ilvl w:val="0"/>
          <w:numId w:val="24"/>
        </w:numPr>
        <w:ind w:left="360"/>
        <w:rPr>
          <w:color w:val="000000" w:themeColor="text1"/>
          <w:szCs w:val="22"/>
          <w:lang w:eastAsia="cs-CZ"/>
        </w:rPr>
      </w:pPr>
      <w:r w:rsidRPr="00002635">
        <w:rPr>
          <w:color w:val="000000" w:themeColor="text1"/>
          <w:szCs w:val="22"/>
          <w:lang w:eastAsia="cs-CZ"/>
        </w:rPr>
        <w:t xml:space="preserve">V odůvodněných případech může MZe provést </w:t>
      </w:r>
      <w:r w:rsidR="00707F15" w:rsidRPr="00002635">
        <w:rPr>
          <w:color w:val="000000" w:themeColor="text1"/>
          <w:szCs w:val="22"/>
          <w:lang w:eastAsia="cs-CZ"/>
        </w:rPr>
        <w:t>Z</w:t>
      </w:r>
      <w:r w:rsidRPr="00002635">
        <w:rPr>
          <w:color w:val="000000" w:themeColor="text1"/>
          <w:szCs w:val="22"/>
          <w:lang w:eastAsia="cs-CZ"/>
        </w:rPr>
        <w:t>přesnění Zásad.</w:t>
      </w:r>
    </w:p>
    <w:p w14:paraId="09C57E1B" w14:textId="77777777" w:rsidR="00C9163A" w:rsidRPr="00E3073B" w:rsidRDefault="00C9163A" w:rsidP="00E3073B">
      <w:pPr>
        <w:keepLines/>
        <w:rPr>
          <w:color w:val="000000" w:themeColor="text1"/>
          <w:szCs w:val="22"/>
          <w:lang w:eastAsia="cs-CZ"/>
        </w:rPr>
      </w:pPr>
    </w:p>
    <w:p w14:paraId="55166D63" w14:textId="77777777" w:rsidR="009F1481" w:rsidRPr="00002635" w:rsidRDefault="008D7BA3">
      <w:pPr>
        <w:jc w:val="center"/>
        <w:rPr>
          <w:rFonts w:eastAsia="Times New Roman"/>
          <w:b/>
          <w:color w:val="000000" w:themeColor="text1"/>
          <w:sz w:val="28"/>
          <w:szCs w:val="20"/>
          <w:lang w:eastAsia="cs-CZ"/>
        </w:rPr>
      </w:pPr>
      <w:r w:rsidRPr="00002635">
        <w:rPr>
          <w:rFonts w:eastAsia="Times New Roman"/>
          <w:b/>
          <w:color w:val="000000" w:themeColor="text1"/>
          <w:sz w:val="28"/>
          <w:szCs w:val="20"/>
          <w:lang w:eastAsia="cs-CZ"/>
        </w:rPr>
        <w:lastRenderedPageBreak/>
        <w:t>Část B.</w:t>
      </w:r>
    </w:p>
    <w:p w14:paraId="55166D64" w14:textId="77777777" w:rsidR="009F1481" w:rsidRPr="00002635" w:rsidRDefault="008D7BA3">
      <w:pPr>
        <w:keepLines/>
        <w:spacing w:before="120"/>
        <w:jc w:val="center"/>
        <w:rPr>
          <w:rFonts w:eastAsia="Times New Roman"/>
          <w:b/>
          <w:bCs/>
          <w:color w:val="000000" w:themeColor="text1"/>
          <w:sz w:val="28"/>
          <w:szCs w:val="20"/>
          <w:lang w:eastAsia="cs-CZ"/>
        </w:rPr>
      </w:pPr>
      <w:r w:rsidRPr="00002635">
        <w:rPr>
          <w:rFonts w:eastAsia="Times New Roman"/>
          <w:b/>
          <w:bCs/>
          <w:color w:val="000000" w:themeColor="text1"/>
          <w:sz w:val="28"/>
          <w:szCs w:val="20"/>
          <w:lang w:eastAsia="cs-CZ"/>
        </w:rPr>
        <w:t>Dotační program</w:t>
      </w:r>
    </w:p>
    <w:p w14:paraId="55166D65" w14:textId="77777777" w:rsidR="009F1481" w:rsidRPr="00002635" w:rsidRDefault="009F1481">
      <w:pPr>
        <w:rPr>
          <w:rFonts w:eastAsia="Times New Roman"/>
          <w:b/>
          <w:color w:val="000000" w:themeColor="text1"/>
          <w:sz w:val="28"/>
          <w:szCs w:val="28"/>
          <w:lang w:eastAsia="cs-CZ"/>
        </w:rPr>
      </w:pPr>
    </w:p>
    <w:p w14:paraId="55166D66" w14:textId="77777777" w:rsidR="009F1481" w:rsidRPr="00002635" w:rsidRDefault="009F1481">
      <w:pPr>
        <w:ind w:left="680" w:hanging="680"/>
        <w:rPr>
          <w:rFonts w:eastAsia="Times New Roman"/>
          <w:b/>
          <w:color w:val="000000" w:themeColor="text1"/>
          <w:sz w:val="28"/>
          <w:szCs w:val="28"/>
          <w:lang w:eastAsia="cs-CZ"/>
        </w:rPr>
      </w:pPr>
    </w:p>
    <w:p w14:paraId="46561E31" w14:textId="77777777" w:rsidR="00F87C0E" w:rsidRPr="00002635" w:rsidRDefault="00F87C0E" w:rsidP="00F87C0E">
      <w:pPr>
        <w:rPr>
          <w:rFonts w:eastAsia="Times New Roman"/>
          <w:b/>
          <w:color w:val="000000" w:themeColor="text1"/>
          <w:sz w:val="28"/>
          <w:szCs w:val="28"/>
          <w:lang w:eastAsia="cs-CZ"/>
        </w:rPr>
      </w:pPr>
      <w:r w:rsidRPr="00002635">
        <w:rPr>
          <w:rFonts w:eastAsia="Times New Roman"/>
          <w:b/>
          <w:color w:val="000000" w:themeColor="text1"/>
          <w:sz w:val="28"/>
          <w:szCs w:val="28"/>
          <w:lang w:eastAsia="cs-CZ"/>
        </w:rPr>
        <w:t>N.1. P</w:t>
      </w:r>
      <w:r w:rsidRPr="00002635">
        <w:rPr>
          <w:rFonts w:eastAsia="Times New Roman"/>
          <w:b/>
          <w:color w:val="000000" w:themeColor="text1"/>
          <w:sz w:val="32"/>
          <w:szCs w:val="20"/>
          <w:lang w:eastAsia="cs-CZ"/>
        </w:rPr>
        <w:t xml:space="preserve">odpora nákladů na paliva pro podniky působící v zemědělské prvovýrobě </w:t>
      </w:r>
    </w:p>
    <w:p w14:paraId="70D11AEF" w14:textId="77777777" w:rsidR="00F87C0E" w:rsidRPr="00002635" w:rsidRDefault="00F87C0E" w:rsidP="00F87C0E">
      <w:pPr>
        <w:ind w:left="709" w:hanging="680"/>
        <w:rPr>
          <w:rFonts w:eastAsia="Times New Roman"/>
          <w:b/>
          <w:color w:val="000000" w:themeColor="text1"/>
          <w:sz w:val="28"/>
          <w:szCs w:val="28"/>
          <w:lang w:eastAsia="cs-CZ"/>
        </w:rPr>
      </w:pPr>
    </w:p>
    <w:p w14:paraId="21033A90" w14:textId="77777777" w:rsidR="00F87C0E" w:rsidRPr="00002635" w:rsidRDefault="00F87C0E" w:rsidP="00F87C0E">
      <w:pPr>
        <w:pStyle w:val="Odstavecseseznamem"/>
        <w:numPr>
          <w:ilvl w:val="3"/>
          <w:numId w:val="17"/>
        </w:numPr>
        <w:ind w:left="0" w:firstLine="0"/>
        <w:rPr>
          <w:rFonts w:eastAsia="Times New Roman"/>
          <w:bCs/>
          <w:color w:val="000000" w:themeColor="text1"/>
          <w:lang w:eastAsia="cs-CZ"/>
        </w:rPr>
      </w:pPr>
      <w:bookmarkStart w:id="0" w:name="_Hlk202183248"/>
      <w:r w:rsidRPr="00002635">
        <w:rPr>
          <w:rFonts w:eastAsia="Times New Roman"/>
          <w:b/>
          <w:bCs/>
          <w:color w:val="000000" w:themeColor="text1"/>
          <w:lang w:eastAsia="cs-CZ"/>
        </w:rPr>
        <w:t>Účel dotace</w:t>
      </w:r>
    </w:p>
    <w:p w14:paraId="13EA63FB" w14:textId="77777777" w:rsidR="00F87C0E" w:rsidRPr="00002635" w:rsidRDefault="00F87C0E" w:rsidP="00F87C0E">
      <w:pPr>
        <w:pStyle w:val="Odstavecseseznamem"/>
        <w:ind w:left="0"/>
        <w:rPr>
          <w:rFonts w:eastAsia="Times New Roman"/>
          <w:color w:val="000000" w:themeColor="text1"/>
          <w:lang w:eastAsia="cs-CZ"/>
        </w:rPr>
      </w:pPr>
    </w:p>
    <w:p w14:paraId="220A5A78" w14:textId="511ED9A4" w:rsidR="00F87C0E" w:rsidRPr="00002635" w:rsidRDefault="00F87C0E" w:rsidP="00F87C0E">
      <w:pPr>
        <w:pStyle w:val="Odstavecseseznamem"/>
        <w:ind w:left="0"/>
        <w:rPr>
          <w:rFonts w:eastAsia="Times New Roman"/>
          <w:color w:val="000000" w:themeColor="text1"/>
          <w:lang w:eastAsia="cs-CZ"/>
        </w:rPr>
      </w:pPr>
      <w:r w:rsidRPr="00002635">
        <w:rPr>
          <w:rFonts w:eastAsia="Times New Roman"/>
          <w:color w:val="000000" w:themeColor="text1"/>
          <w:lang w:eastAsia="cs-CZ"/>
        </w:rPr>
        <w:t>Podpora pro podniky působící v zemědělské prvovýrobě na </w:t>
      </w:r>
      <w:r w:rsidR="00912B68" w:rsidRPr="00002635">
        <w:rPr>
          <w:rFonts w:eastAsia="Times New Roman"/>
          <w:color w:val="000000" w:themeColor="text1"/>
          <w:lang w:eastAsia="cs-CZ"/>
        </w:rPr>
        <w:t>dodatečné</w:t>
      </w:r>
      <w:r w:rsidRPr="00002635">
        <w:rPr>
          <w:rFonts w:eastAsia="Times New Roman"/>
          <w:color w:val="000000" w:themeColor="text1"/>
          <w:lang w:eastAsia="cs-CZ"/>
        </w:rPr>
        <w:t xml:space="preserve"> náklady na paliva, které byly </w:t>
      </w:r>
      <w:r w:rsidRPr="00002635">
        <w:rPr>
          <w:rFonts w:eastAsia="Times New Roman"/>
          <w:bCs/>
          <w:color w:val="000000" w:themeColor="text1"/>
          <w:lang w:eastAsia="cs-CZ"/>
        </w:rPr>
        <w:t>způsobeny krizí na Blízkém východě v roce 2026</w:t>
      </w:r>
      <w:r w:rsidRPr="00002635">
        <w:rPr>
          <w:color w:val="000000" w:themeColor="text1"/>
          <w:szCs w:val="22"/>
        </w:rPr>
        <w:t xml:space="preserve">. </w:t>
      </w:r>
    </w:p>
    <w:p w14:paraId="023D6F9C" w14:textId="77777777" w:rsidR="00F87C0E" w:rsidRPr="00002635" w:rsidRDefault="00F87C0E" w:rsidP="00F87C0E">
      <w:pPr>
        <w:ind w:left="709" w:hanging="709"/>
        <w:rPr>
          <w:rFonts w:eastAsia="Times New Roman"/>
          <w:b/>
          <w:color w:val="000000" w:themeColor="text1"/>
          <w:lang w:eastAsia="cs-CZ"/>
        </w:rPr>
      </w:pPr>
    </w:p>
    <w:p w14:paraId="09EF6820" w14:textId="77777777" w:rsidR="00F87C0E" w:rsidRPr="00002635" w:rsidRDefault="00F87C0E" w:rsidP="00F87C0E">
      <w:pPr>
        <w:pStyle w:val="Odstavecseseznamem"/>
        <w:numPr>
          <w:ilvl w:val="3"/>
          <w:numId w:val="17"/>
        </w:numPr>
        <w:ind w:left="0" w:firstLine="0"/>
        <w:rPr>
          <w:rFonts w:eastAsia="Times New Roman"/>
          <w:color w:val="000000" w:themeColor="text1"/>
          <w:lang w:eastAsia="cs-CZ"/>
        </w:rPr>
      </w:pPr>
      <w:r w:rsidRPr="00002635">
        <w:rPr>
          <w:rFonts w:eastAsia="Times New Roman"/>
          <w:b/>
          <w:color w:val="000000" w:themeColor="text1"/>
          <w:lang w:eastAsia="cs-CZ"/>
        </w:rPr>
        <w:t>Předmět dotace</w:t>
      </w:r>
    </w:p>
    <w:p w14:paraId="407A4CCC" w14:textId="77777777" w:rsidR="00F87C0E" w:rsidRPr="00002635" w:rsidRDefault="00F87C0E" w:rsidP="00F87C0E">
      <w:pPr>
        <w:pStyle w:val="Odstavecseseznamem"/>
        <w:ind w:left="0"/>
        <w:rPr>
          <w:rFonts w:eastAsia="Times New Roman"/>
          <w:color w:val="000000" w:themeColor="text1"/>
          <w:lang w:eastAsia="cs-CZ"/>
        </w:rPr>
      </w:pPr>
    </w:p>
    <w:p w14:paraId="2EE10F49" w14:textId="6759C07F" w:rsidR="00F87C0E" w:rsidRPr="00002635" w:rsidRDefault="00F87C0E" w:rsidP="00F87C0E">
      <w:pPr>
        <w:pStyle w:val="Odstavecseseznamem"/>
        <w:ind w:left="0"/>
        <w:rPr>
          <w:rFonts w:eastAsia="Times New Roman"/>
          <w:color w:val="000000" w:themeColor="text1"/>
          <w:lang w:eastAsia="cs-CZ"/>
        </w:rPr>
      </w:pPr>
      <w:r w:rsidRPr="00002635">
        <w:rPr>
          <w:rFonts w:eastAsia="Times New Roman"/>
          <w:color w:val="000000" w:themeColor="text1"/>
          <w:lang w:eastAsia="cs-CZ"/>
        </w:rPr>
        <w:t xml:space="preserve">Částečná kompenzace </w:t>
      </w:r>
      <w:r w:rsidR="00912B68" w:rsidRPr="00002635">
        <w:rPr>
          <w:rFonts w:eastAsia="Times New Roman"/>
          <w:color w:val="000000" w:themeColor="text1"/>
          <w:lang w:eastAsia="cs-CZ"/>
        </w:rPr>
        <w:t>dodatečných</w:t>
      </w:r>
      <w:r w:rsidRPr="00002635">
        <w:rPr>
          <w:rFonts w:eastAsia="Times New Roman"/>
          <w:color w:val="000000" w:themeColor="text1"/>
          <w:lang w:eastAsia="cs-CZ"/>
        </w:rPr>
        <w:t xml:space="preserve"> nákladů na nákup motorové nafty.</w:t>
      </w:r>
    </w:p>
    <w:p w14:paraId="0B141E44" w14:textId="77777777" w:rsidR="00F87C0E" w:rsidRPr="00002635" w:rsidRDefault="00F87C0E" w:rsidP="00F87C0E">
      <w:pPr>
        <w:ind w:left="709" w:hanging="709"/>
        <w:rPr>
          <w:rFonts w:eastAsia="Times New Roman"/>
          <w:b/>
          <w:color w:val="000000" w:themeColor="text1"/>
          <w:lang w:eastAsia="cs-CZ"/>
        </w:rPr>
      </w:pPr>
    </w:p>
    <w:p w14:paraId="1DD9D9C4" w14:textId="77777777" w:rsidR="00F87C0E" w:rsidRPr="00002635" w:rsidRDefault="00F87C0E" w:rsidP="00F87C0E">
      <w:pPr>
        <w:pStyle w:val="Odstavecseseznamem"/>
        <w:numPr>
          <w:ilvl w:val="3"/>
          <w:numId w:val="17"/>
        </w:numPr>
        <w:ind w:left="0" w:firstLine="0"/>
        <w:rPr>
          <w:rFonts w:eastAsia="Times New Roman"/>
          <w:color w:val="000000" w:themeColor="text1"/>
          <w:lang w:eastAsia="cs-CZ"/>
        </w:rPr>
      </w:pPr>
      <w:r w:rsidRPr="00002635">
        <w:rPr>
          <w:rFonts w:eastAsia="Times New Roman"/>
          <w:b/>
          <w:bCs/>
          <w:color w:val="000000" w:themeColor="text1"/>
          <w:lang w:eastAsia="cs-CZ"/>
        </w:rPr>
        <w:t>Žadate</w:t>
      </w:r>
      <w:r w:rsidRPr="00002635">
        <w:rPr>
          <w:rFonts w:eastAsia="Times New Roman"/>
          <w:b/>
          <w:color w:val="000000" w:themeColor="text1"/>
          <w:lang w:eastAsia="cs-CZ"/>
        </w:rPr>
        <w:t>l/příjemce dotace</w:t>
      </w:r>
    </w:p>
    <w:p w14:paraId="4983FD7C" w14:textId="77777777" w:rsidR="00F87C0E" w:rsidRPr="00002635" w:rsidRDefault="00F87C0E" w:rsidP="00F87C0E">
      <w:pPr>
        <w:pStyle w:val="Odstavecseseznamem"/>
        <w:ind w:left="0"/>
        <w:rPr>
          <w:rFonts w:eastAsia="Times New Roman"/>
          <w:b/>
          <w:color w:val="000000" w:themeColor="text1"/>
          <w:lang w:eastAsia="cs-CZ"/>
        </w:rPr>
      </w:pPr>
    </w:p>
    <w:p w14:paraId="67A04A3F" w14:textId="2D9C7FAA" w:rsidR="00F87C0E" w:rsidRPr="00002635" w:rsidRDefault="00F87C0E" w:rsidP="00F87C0E">
      <w:pPr>
        <w:pStyle w:val="Odstavecseseznamem"/>
        <w:ind w:left="0"/>
        <w:rPr>
          <w:rFonts w:eastAsia="Times New Roman"/>
          <w:color w:val="000000" w:themeColor="text1"/>
          <w:lang w:eastAsia="cs-CZ"/>
        </w:rPr>
      </w:pPr>
      <w:r w:rsidRPr="00002635">
        <w:rPr>
          <w:rFonts w:eastAsia="Times New Roman"/>
          <w:color w:val="000000" w:themeColor="text1"/>
          <w:lang w:eastAsia="cs-CZ"/>
        </w:rPr>
        <w:t>Zemědělský podnikatel, tj. fyzická nebo právnická osoba, kter</w:t>
      </w:r>
      <w:r w:rsidR="00610A2F" w:rsidRPr="00002635">
        <w:rPr>
          <w:rFonts w:eastAsia="Times New Roman"/>
          <w:color w:val="000000" w:themeColor="text1"/>
          <w:lang w:eastAsia="cs-CZ"/>
        </w:rPr>
        <w:t>á</w:t>
      </w:r>
      <w:r w:rsidRPr="00002635">
        <w:rPr>
          <w:rFonts w:eastAsia="Times New Roman"/>
          <w:color w:val="000000" w:themeColor="text1"/>
          <w:lang w:eastAsia="cs-CZ"/>
        </w:rPr>
        <w:t xml:space="preserve"> podniká v zemědělské </w:t>
      </w:r>
      <w:r w:rsidR="00AD01BB" w:rsidRPr="00002635">
        <w:rPr>
          <w:rFonts w:eastAsia="Times New Roman"/>
          <w:color w:val="000000" w:themeColor="text1"/>
          <w:lang w:eastAsia="cs-CZ"/>
        </w:rPr>
        <w:t>prvo</w:t>
      </w:r>
      <w:r w:rsidRPr="00002635">
        <w:rPr>
          <w:rFonts w:eastAsia="Times New Roman"/>
          <w:color w:val="000000" w:themeColor="text1"/>
          <w:lang w:eastAsia="cs-CZ"/>
        </w:rPr>
        <w:t xml:space="preserve">výrobě v souladu se zákonem o zemědělství. </w:t>
      </w:r>
    </w:p>
    <w:p w14:paraId="0B4D48AD" w14:textId="77777777" w:rsidR="00F87C0E" w:rsidRPr="00002635" w:rsidRDefault="00F87C0E" w:rsidP="00F87C0E">
      <w:pPr>
        <w:pStyle w:val="Odstavecseseznamem"/>
        <w:ind w:left="0"/>
        <w:rPr>
          <w:rFonts w:eastAsia="Times New Roman"/>
          <w:b/>
          <w:bCs/>
          <w:color w:val="000000" w:themeColor="text1"/>
          <w:lang w:eastAsia="cs-CZ"/>
        </w:rPr>
      </w:pPr>
    </w:p>
    <w:p w14:paraId="2EE9DD01" w14:textId="77777777" w:rsidR="00F87C0E" w:rsidRPr="00002635" w:rsidRDefault="00F87C0E" w:rsidP="00F87C0E">
      <w:pPr>
        <w:pStyle w:val="Odstavecseseznamem"/>
        <w:numPr>
          <w:ilvl w:val="3"/>
          <w:numId w:val="17"/>
        </w:numPr>
        <w:ind w:left="0" w:firstLine="0"/>
        <w:rPr>
          <w:rFonts w:eastAsia="Times New Roman"/>
          <w:b/>
          <w:bCs/>
          <w:color w:val="000000" w:themeColor="text1"/>
          <w:lang w:eastAsia="cs-CZ"/>
        </w:rPr>
      </w:pPr>
      <w:r w:rsidRPr="00002635">
        <w:rPr>
          <w:rFonts w:eastAsia="Times New Roman"/>
          <w:b/>
          <w:bCs/>
          <w:color w:val="000000" w:themeColor="text1"/>
          <w:lang w:eastAsia="cs-CZ"/>
        </w:rPr>
        <w:t>Typ dotace</w:t>
      </w:r>
    </w:p>
    <w:p w14:paraId="5CD04621" w14:textId="77777777" w:rsidR="00F87C0E" w:rsidRPr="00002635" w:rsidRDefault="00F87C0E" w:rsidP="00F87C0E">
      <w:pPr>
        <w:rPr>
          <w:rFonts w:eastAsia="Times New Roman"/>
          <w:color w:val="000000" w:themeColor="text1"/>
          <w:lang w:eastAsia="cs-CZ"/>
        </w:rPr>
      </w:pPr>
    </w:p>
    <w:p w14:paraId="3D1F46DE" w14:textId="77777777" w:rsidR="00F87C0E" w:rsidRPr="00002635" w:rsidRDefault="00F87C0E" w:rsidP="00F87C0E">
      <w:pPr>
        <w:rPr>
          <w:rFonts w:eastAsia="Times New Roman"/>
          <w:color w:val="000000" w:themeColor="text1"/>
          <w:lang w:eastAsia="cs-CZ"/>
        </w:rPr>
      </w:pPr>
      <w:r w:rsidRPr="00002635">
        <w:rPr>
          <w:rFonts w:eastAsia="Times New Roman"/>
          <w:color w:val="000000" w:themeColor="text1"/>
          <w:lang w:eastAsia="cs-CZ"/>
        </w:rPr>
        <w:t>Sazbová dotace na 1 litr normativní spotřeby motorové nafty</w:t>
      </w:r>
    </w:p>
    <w:p w14:paraId="73EE752F" w14:textId="77777777" w:rsidR="00F87C0E" w:rsidRPr="00002635" w:rsidRDefault="00F87C0E" w:rsidP="00F87C0E">
      <w:pPr>
        <w:rPr>
          <w:rFonts w:eastAsia="Times New Roman"/>
          <w:b/>
          <w:color w:val="000000" w:themeColor="text1"/>
          <w:lang w:eastAsia="cs-CZ"/>
        </w:rPr>
      </w:pPr>
    </w:p>
    <w:p w14:paraId="1E12714E" w14:textId="77777777" w:rsidR="00F87C0E" w:rsidRPr="00002635" w:rsidRDefault="00F87C0E" w:rsidP="00F87C0E">
      <w:pPr>
        <w:pStyle w:val="Odstavecseseznamem"/>
        <w:numPr>
          <w:ilvl w:val="3"/>
          <w:numId w:val="17"/>
        </w:numPr>
        <w:ind w:left="0" w:firstLine="0"/>
        <w:rPr>
          <w:rFonts w:eastAsia="Times New Roman"/>
          <w:color w:val="000000" w:themeColor="text1"/>
          <w:lang w:eastAsia="cs-CZ"/>
        </w:rPr>
      </w:pPr>
      <w:r w:rsidRPr="00002635">
        <w:rPr>
          <w:rFonts w:eastAsia="Times New Roman"/>
          <w:b/>
          <w:color w:val="000000" w:themeColor="text1"/>
          <w:lang w:eastAsia="cs-CZ"/>
        </w:rPr>
        <w:t>Výše dotace</w:t>
      </w:r>
    </w:p>
    <w:p w14:paraId="44918019" w14:textId="77777777" w:rsidR="00F87C0E" w:rsidRPr="00002635" w:rsidRDefault="00F87C0E" w:rsidP="00F87C0E">
      <w:pPr>
        <w:pStyle w:val="Odstavecseseznamem"/>
        <w:ind w:left="915"/>
        <w:rPr>
          <w:rFonts w:eastAsia="Times New Roman"/>
          <w:color w:val="000000" w:themeColor="text1"/>
          <w:lang w:eastAsia="cs-CZ"/>
        </w:rPr>
      </w:pPr>
      <w:r w:rsidRPr="00002635">
        <w:rPr>
          <w:rFonts w:eastAsia="Times New Roman"/>
          <w:color w:val="000000" w:themeColor="text1"/>
          <w:lang w:eastAsia="cs-CZ"/>
        </w:rPr>
        <w:tab/>
      </w:r>
    </w:p>
    <w:p w14:paraId="1CEC12DB" w14:textId="77777777" w:rsidR="00F87C0E" w:rsidRPr="00002635" w:rsidRDefault="00F87C0E" w:rsidP="00F87C0E">
      <w:pPr>
        <w:rPr>
          <w:rFonts w:eastAsia="Times New Roman"/>
          <w:color w:val="000000" w:themeColor="text1"/>
          <w:lang w:eastAsia="cs-CZ"/>
        </w:rPr>
      </w:pPr>
      <w:r w:rsidRPr="00002635">
        <w:rPr>
          <w:rFonts w:eastAsia="Times New Roman"/>
          <w:color w:val="000000" w:themeColor="text1"/>
          <w:lang w:eastAsia="cs-CZ"/>
        </w:rPr>
        <w:t>Dotace je poskytována ve dvou úrovních ve výši:</w:t>
      </w:r>
    </w:p>
    <w:p w14:paraId="279C11E2" w14:textId="77777777" w:rsidR="00F87C0E" w:rsidRPr="00002635" w:rsidRDefault="00F87C0E" w:rsidP="00F87C0E">
      <w:pPr>
        <w:rPr>
          <w:rFonts w:eastAsia="Times New Roman"/>
          <w:color w:val="000000" w:themeColor="text1"/>
          <w:lang w:eastAsia="cs-CZ"/>
        </w:rPr>
      </w:pPr>
    </w:p>
    <w:p w14:paraId="2966D907" w14:textId="65A3A8E3" w:rsidR="00F87C0E" w:rsidRPr="00002635" w:rsidRDefault="00F87C0E" w:rsidP="00F87C0E">
      <w:pPr>
        <w:rPr>
          <w:rFonts w:eastAsia="Times New Roman"/>
          <w:color w:val="000000" w:themeColor="text1"/>
          <w:szCs w:val="22"/>
          <w:lang w:eastAsia="cs-CZ"/>
        </w:rPr>
      </w:pPr>
      <w:r w:rsidRPr="00002635">
        <w:rPr>
          <w:rFonts w:eastAsia="Times New Roman"/>
          <w:color w:val="000000" w:themeColor="text1"/>
          <w:lang w:eastAsia="cs-CZ"/>
        </w:rPr>
        <w:t xml:space="preserve">I. </w:t>
      </w:r>
      <w:r w:rsidRPr="00002635">
        <w:rPr>
          <w:rFonts w:eastAsia="Times New Roman"/>
          <w:color w:val="000000" w:themeColor="text1"/>
          <w:szCs w:val="22"/>
          <w:lang w:eastAsia="cs-CZ"/>
        </w:rPr>
        <w:t xml:space="preserve">do </w:t>
      </w:r>
      <w:r w:rsidR="00DC5E77" w:rsidRPr="00002635">
        <w:rPr>
          <w:rFonts w:eastAsia="Times New Roman"/>
          <w:color w:val="000000" w:themeColor="text1"/>
          <w:szCs w:val="22"/>
          <w:lang w:eastAsia="cs-CZ"/>
        </w:rPr>
        <w:t>70</w:t>
      </w:r>
      <w:r w:rsidR="00337444" w:rsidRPr="00002635">
        <w:rPr>
          <w:rFonts w:eastAsia="Times New Roman"/>
          <w:color w:val="000000" w:themeColor="text1"/>
          <w:szCs w:val="22"/>
          <w:lang w:eastAsia="cs-CZ"/>
        </w:rPr>
        <w:t xml:space="preserve"> </w:t>
      </w:r>
      <w:r w:rsidR="00DC5E77" w:rsidRPr="00002635">
        <w:rPr>
          <w:rFonts w:eastAsia="Times New Roman"/>
          <w:color w:val="000000" w:themeColor="text1"/>
          <w:szCs w:val="22"/>
          <w:lang w:eastAsia="cs-CZ"/>
        </w:rPr>
        <w:t xml:space="preserve">% </w:t>
      </w:r>
      <w:r w:rsidR="00912B68" w:rsidRPr="00002635">
        <w:rPr>
          <w:rFonts w:eastAsia="Times New Roman"/>
          <w:color w:val="000000" w:themeColor="text1"/>
          <w:szCs w:val="22"/>
          <w:lang w:eastAsia="cs-CZ"/>
        </w:rPr>
        <w:t>dodatečných</w:t>
      </w:r>
      <w:r w:rsidR="00DC5E77" w:rsidRPr="00002635">
        <w:rPr>
          <w:rFonts w:eastAsia="Times New Roman"/>
          <w:color w:val="000000" w:themeColor="text1"/>
          <w:szCs w:val="22"/>
          <w:lang w:eastAsia="cs-CZ"/>
        </w:rPr>
        <w:t xml:space="preserve"> nákladů na základě</w:t>
      </w:r>
      <w:r w:rsidRPr="00002635">
        <w:rPr>
          <w:rFonts w:eastAsia="Times New Roman"/>
          <w:color w:val="000000" w:themeColor="text1"/>
          <w:szCs w:val="22"/>
          <w:lang w:eastAsia="cs-CZ"/>
        </w:rPr>
        <w:t xml:space="preserve"> normativní spotřeby motorové nafty při intenzitě chovu hospodářských zvířat od 0,3 včetně VDJ/ha zemědělské půdy nebo pěstování citlivých plodin a révy vinné v podílu min</w:t>
      </w:r>
      <w:r w:rsidR="00B144A7" w:rsidRPr="00002635">
        <w:rPr>
          <w:rFonts w:eastAsia="Times New Roman"/>
          <w:color w:val="000000" w:themeColor="text1"/>
          <w:szCs w:val="22"/>
          <w:lang w:eastAsia="cs-CZ"/>
        </w:rPr>
        <w:t>.</w:t>
      </w:r>
      <w:r w:rsidRPr="00002635">
        <w:rPr>
          <w:rFonts w:eastAsia="Times New Roman"/>
          <w:color w:val="000000" w:themeColor="text1"/>
          <w:szCs w:val="22"/>
          <w:lang w:eastAsia="cs-CZ"/>
        </w:rPr>
        <w:t xml:space="preserve"> 10 % výměry</w:t>
      </w:r>
      <w:r w:rsidR="006D59E9" w:rsidRPr="00002635">
        <w:rPr>
          <w:color w:val="000000" w:themeColor="text1"/>
          <w:szCs w:val="22"/>
        </w:rPr>
        <w:t xml:space="preserve"> zemědělské půdy s druhem zemědělské kultury orná půda nebo trvalá kultura </w:t>
      </w:r>
    </w:p>
    <w:p w14:paraId="69A0B7C9" w14:textId="382769AC" w:rsidR="00F87C0E" w:rsidRPr="00002635" w:rsidRDefault="00F87C0E" w:rsidP="00F87C0E">
      <w:pPr>
        <w:rPr>
          <w:rFonts w:eastAsia="Times New Roman"/>
          <w:color w:val="000000" w:themeColor="text1"/>
          <w:lang w:eastAsia="cs-CZ"/>
        </w:rPr>
      </w:pPr>
      <w:r w:rsidRPr="00002635">
        <w:rPr>
          <w:rFonts w:eastAsia="Times New Roman"/>
          <w:color w:val="000000" w:themeColor="text1"/>
          <w:lang w:eastAsia="cs-CZ"/>
        </w:rPr>
        <w:t xml:space="preserve">II. do </w:t>
      </w:r>
      <w:r w:rsidR="00DC5E77" w:rsidRPr="00002635">
        <w:rPr>
          <w:rFonts w:eastAsia="Times New Roman"/>
          <w:color w:val="000000" w:themeColor="text1"/>
          <w:lang w:eastAsia="cs-CZ"/>
        </w:rPr>
        <w:t>60</w:t>
      </w:r>
      <w:r w:rsidR="00337444" w:rsidRPr="00002635">
        <w:rPr>
          <w:rFonts w:eastAsia="Times New Roman"/>
          <w:color w:val="000000" w:themeColor="text1"/>
          <w:lang w:eastAsia="cs-CZ"/>
        </w:rPr>
        <w:t xml:space="preserve"> </w:t>
      </w:r>
      <w:r w:rsidR="00DC5E77" w:rsidRPr="00002635">
        <w:rPr>
          <w:rFonts w:eastAsia="Times New Roman"/>
          <w:color w:val="000000" w:themeColor="text1"/>
          <w:lang w:eastAsia="cs-CZ"/>
        </w:rPr>
        <w:t xml:space="preserve">% </w:t>
      </w:r>
      <w:r w:rsidR="00912B68" w:rsidRPr="00002635">
        <w:rPr>
          <w:rFonts w:eastAsia="Times New Roman"/>
          <w:color w:val="000000" w:themeColor="text1"/>
          <w:szCs w:val="22"/>
          <w:lang w:eastAsia="cs-CZ"/>
        </w:rPr>
        <w:t xml:space="preserve">dodatečných </w:t>
      </w:r>
      <w:r w:rsidR="00DC5E77" w:rsidRPr="00002635">
        <w:rPr>
          <w:rFonts w:eastAsia="Times New Roman"/>
          <w:color w:val="000000" w:themeColor="text1"/>
          <w:lang w:eastAsia="cs-CZ"/>
        </w:rPr>
        <w:t>nákladů na základě</w:t>
      </w:r>
      <w:r w:rsidRPr="00002635">
        <w:rPr>
          <w:rFonts w:eastAsia="Times New Roman"/>
          <w:color w:val="000000" w:themeColor="text1"/>
          <w:lang w:eastAsia="cs-CZ"/>
        </w:rPr>
        <w:t xml:space="preserve"> normativní spotřeby motorové nafty</w:t>
      </w:r>
      <w:r w:rsidRPr="00002635" w:rsidDel="00615F4C">
        <w:rPr>
          <w:rFonts w:eastAsia="Times New Roman"/>
          <w:color w:val="000000" w:themeColor="text1"/>
          <w:lang w:eastAsia="cs-CZ"/>
        </w:rPr>
        <w:t xml:space="preserve"> </w:t>
      </w:r>
      <w:r w:rsidRPr="00002635">
        <w:rPr>
          <w:rFonts w:eastAsia="Times New Roman"/>
          <w:color w:val="000000" w:themeColor="text1"/>
          <w:lang w:eastAsia="cs-CZ"/>
        </w:rPr>
        <w:t xml:space="preserve">v ostatních případech </w:t>
      </w:r>
    </w:p>
    <w:p w14:paraId="02D99DDF" w14:textId="77777777" w:rsidR="006156D3" w:rsidRPr="00002635" w:rsidRDefault="006156D3" w:rsidP="00F87C0E">
      <w:pPr>
        <w:rPr>
          <w:rFonts w:eastAsia="Times New Roman"/>
          <w:color w:val="000000" w:themeColor="text1"/>
          <w:lang w:eastAsia="cs-CZ"/>
        </w:rPr>
      </w:pPr>
    </w:p>
    <w:p w14:paraId="5D7E280C" w14:textId="0EF831D2" w:rsidR="006156D3" w:rsidRPr="00002635" w:rsidRDefault="006156D3" w:rsidP="00F87C0E">
      <w:pPr>
        <w:rPr>
          <w:rFonts w:eastAsia="Times New Roman"/>
          <w:color w:val="000000" w:themeColor="text1"/>
          <w:lang w:eastAsia="cs-CZ"/>
        </w:rPr>
      </w:pPr>
      <w:r w:rsidRPr="00002635">
        <w:rPr>
          <w:rFonts w:eastAsia="Times New Roman"/>
          <w:color w:val="000000" w:themeColor="text1"/>
          <w:lang w:eastAsia="cs-CZ"/>
        </w:rPr>
        <w:t>Uvedená výše dotace může být snížena v návaznosti na disponibilní rozpočtové prostředky určené na tento dotační program. Všem žadatelům bude v dané úrovni poskytnuta stejná výše procent.</w:t>
      </w:r>
    </w:p>
    <w:p w14:paraId="55B7767B" w14:textId="77777777" w:rsidR="00F87C0E" w:rsidRPr="00002635" w:rsidRDefault="00F87C0E" w:rsidP="00F87C0E">
      <w:pPr>
        <w:rPr>
          <w:rFonts w:eastAsia="Times New Roman"/>
          <w:b/>
          <w:color w:val="000000" w:themeColor="text1"/>
          <w:lang w:eastAsia="cs-CZ"/>
        </w:rPr>
      </w:pPr>
    </w:p>
    <w:p w14:paraId="7A492C10" w14:textId="77777777" w:rsidR="00F87C0E" w:rsidRPr="00002635" w:rsidRDefault="00F87C0E" w:rsidP="00F87C0E">
      <w:pPr>
        <w:pStyle w:val="Odstavecseseznamem"/>
        <w:numPr>
          <w:ilvl w:val="3"/>
          <w:numId w:val="17"/>
        </w:numPr>
        <w:ind w:left="0" w:firstLine="0"/>
        <w:rPr>
          <w:rFonts w:eastAsia="Times New Roman"/>
          <w:b/>
          <w:color w:val="000000" w:themeColor="text1"/>
          <w:lang w:eastAsia="cs-CZ"/>
        </w:rPr>
      </w:pPr>
      <w:r w:rsidRPr="00002635">
        <w:rPr>
          <w:rFonts w:eastAsia="Times New Roman"/>
          <w:b/>
          <w:color w:val="000000" w:themeColor="text1"/>
          <w:lang w:eastAsia="cs-CZ"/>
        </w:rPr>
        <w:t>Podmínky poskytnutí dotace</w:t>
      </w:r>
    </w:p>
    <w:p w14:paraId="642C6AC8" w14:textId="77777777" w:rsidR="00F87C0E" w:rsidRPr="00002635" w:rsidRDefault="00F87C0E" w:rsidP="00F87C0E">
      <w:pPr>
        <w:ind w:left="360"/>
        <w:rPr>
          <w:rFonts w:eastAsia="Times New Roman"/>
          <w:color w:val="000000" w:themeColor="text1"/>
          <w:lang w:eastAsia="cs-CZ"/>
        </w:rPr>
      </w:pPr>
    </w:p>
    <w:p w14:paraId="170955FF" w14:textId="18AF7C4F" w:rsidR="00F87C0E" w:rsidRPr="00002635" w:rsidRDefault="00F87C0E" w:rsidP="00F87C0E">
      <w:pPr>
        <w:numPr>
          <w:ilvl w:val="0"/>
          <w:numId w:val="44"/>
        </w:numPr>
        <w:ind w:left="360"/>
        <w:rPr>
          <w:rFonts w:eastAsia="Times New Roman"/>
          <w:color w:val="000000" w:themeColor="text1"/>
          <w:lang w:eastAsia="cs-CZ"/>
        </w:rPr>
      </w:pPr>
      <w:r w:rsidRPr="00002635">
        <w:rPr>
          <w:rFonts w:eastAsia="Times New Roman"/>
          <w:color w:val="000000" w:themeColor="text1"/>
          <w:lang w:eastAsia="cs-CZ"/>
        </w:rPr>
        <w:t>Způsobilí pro podporu jsou žadatelé, kteří od 1. 3. 2026 do 31. 12. 2026 chovali hospodářská zvířata evidovaná v</w:t>
      </w:r>
      <w:r w:rsidR="00CE247E" w:rsidRPr="00002635">
        <w:rPr>
          <w:rFonts w:eastAsia="Times New Roman"/>
          <w:color w:val="000000" w:themeColor="text1"/>
          <w:lang w:eastAsia="cs-CZ"/>
        </w:rPr>
        <w:t> Integrovaném zemědělském registru (dále jen „</w:t>
      </w:r>
      <w:r w:rsidRPr="00002635">
        <w:rPr>
          <w:rFonts w:eastAsia="Times New Roman"/>
          <w:color w:val="000000" w:themeColor="text1"/>
          <w:lang w:eastAsia="cs-CZ"/>
        </w:rPr>
        <w:t>IZR</w:t>
      </w:r>
      <w:r w:rsidR="00CE247E" w:rsidRPr="00002635">
        <w:rPr>
          <w:rFonts w:eastAsia="Times New Roman"/>
          <w:color w:val="000000" w:themeColor="text1"/>
          <w:lang w:eastAsia="cs-CZ"/>
        </w:rPr>
        <w:t>“)</w:t>
      </w:r>
      <w:r w:rsidRPr="00002635">
        <w:rPr>
          <w:rFonts w:eastAsia="Times New Roman"/>
          <w:color w:val="000000" w:themeColor="text1"/>
          <w:lang w:eastAsia="cs-CZ"/>
        </w:rPr>
        <w:t xml:space="preserve"> v minimální průměrné výši 2 VDJ nebo obhospodařovali zemědělskou půdu evidovanou v </w:t>
      </w:r>
      <w:r w:rsidR="00DF295A" w:rsidRPr="00002635">
        <w:rPr>
          <w:rFonts w:eastAsia="Times New Roman"/>
          <w:color w:val="000000" w:themeColor="text1"/>
          <w:lang w:eastAsia="cs-CZ"/>
        </w:rPr>
        <w:t>Registru půdy – evidenci využití půdy podle uživatelských vztahů (dále jen „</w:t>
      </w:r>
      <w:r w:rsidRPr="00002635">
        <w:rPr>
          <w:rFonts w:eastAsia="Times New Roman"/>
          <w:color w:val="000000" w:themeColor="text1"/>
          <w:lang w:eastAsia="cs-CZ"/>
        </w:rPr>
        <w:t>LPIS</w:t>
      </w:r>
      <w:r w:rsidR="00DF295A" w:rsidRPr="00002635">
        <w:rPr>
          <w:rFonts w:eastAsia="Times New Roman"/>
          <w:color w:val="000000" w:themeColor="text1"/>
          <w:lang w:eastAsia="cs-CZ"/>
        </w:rPr>
        <w:t>“)</w:t>
      </w:r>
      <w:r w:rsidRPr="00002635">
        <w:rPr>
          <w:rFonts w:eastAsia="Times New Roman"/>
          <w:color w:val="000000" w:themeColor="text1"/>
          <w:lang w:eastAsia="cs-CZ"/>
        </w:rPr>
        <w:t xml:space="preserve"> v minimální průměrné ploše 1 ha. </w:t>
      </w:r>
    </w:p>
    <w:p w14:paraId="5C34DB38" w14:textId="77777777" w:rsidR="00F87C0E" w:rsidRPr="00002635" w:rsidRDefault="00F87C0E" w:rsidP="00F87C0E">
      <w:pPr>
        <w:rPr>
          <w:rFonts w:eastAsia="Times New Roman"/>
          <w:color w:val="000000" w:themeColor="text1"/>
          <w:lang w:eastAsia="cs-CZ"/>
        </w:rPr>
      </w:pPr>
    </w:p>
    <w:p w14:paraId="72CAED66" w14:textId="65BCDF75" w:rsidR="00F87C0E" w:rsidRPr="00002635" w:rsidRDefault="00F87C0E" w:rsidP="00F87C0E">
      <w:pPr>
        <w:numPr>
          <w:ilvl w:val="0"/>
          <w:numId w:val="44"/>
        </w:numPr>
        <w:ind w:left="360"/>
        <w:rPr>
          <w:rFonts w:eastAsia="Times New Roman"/>
          <w:color w:val="000000" w:themeColor="text1"/>
          <w:u w:val="single"/>
          <w:lang w:eastAsia="cs-CZ"/>
        </w:rPr>
      </w:pPr>
      <w:r w:rsidRPr="00002635">
        <w:rPr>
          <w:rFonts w:eastAsia="Times New Roman"/>
          <w:color w:val="000000" w:themeColor="text1"/>
          <w:lang w:eastAsia="cs-CZ"/>
        </w:rPr>
        <w:t xml:space="preserve">Normativní spotřeba motorové nafty, způsob výpočtu intenzity hospodářských zvířat, přepočet na VDJ a zastoupení citlivých plodin a révy vinné se stanoví z údajů evidovaných </w:t>
      </w:r>
      <w:r w:rsidRPr="00002635">
        <w:rPr>
          <w:rFonts w:eastAsia="Times New Roman"/>
          <w:color w:val="000000" w:themeColor="text1"/>
          <w:lang w:eastAsia="cs-CZ"/>
        </w:rPr>
        <w:lastRenderedPageBreak/>
        <w:t xml:space="preserve">v LPIS a IZR podle postupu uvedeného ve vyhlášce č. 79/2019 Sb., o způsobu výpočtu výše nároku na vrácení spotřební daně z minerálních olejů spotřebovaných v zemědělské prvovýrobě nebo při provádění hospodaření v lese, v platném znění. </w:t>
      </w:r>
      <w:r w:rsidR="006427F5" w:rsidRPr="00002635">
        <w:rPr>
          <w:rFonts w:eastAsia="Times New Roman"/>
          <w:color w:val="000000" w:themeColor="text1"/>
          <w:lang w:eastAsia="cs-CZ"/>
        </w:rPr>
        <w:t>Rozhodným obdobím pro poskytnutí dotace je</w:t>
      </w:r>
      <w:r w:rsidR="00063DDE" w:rsidRPr="00002635">
        <w:rPr>
          <w:rFonts w:eastAsia="Times New Roman"/>
          <w:color w:val="000000" w:themeColor="text1"/>
          <w:lang w:eastAsia="cs-CZ"/>
        </w:rPr>
        <w:t xml:space="preserve"> období od</w:t>
      </w:r>
      <w:r w:rsidR="006427F5" w:rsidRPr="00002635">
        <w:rPr>
          <w:rFonts w:eastAsia="Times New Roman"/>
          <w:color w:val="000000" w:themeColor="text1"/>
          <w:lang w:eastAsia="cs-CZ"/>
        </w:rPr>
        <w:t xml:space="preserve"> 1. 3. 2026 do 31. 12. 2026.</w:t>
      </w:r>
    </w:p>
    <w:p w14:paraId="6E025E22" w14:textId="77777777" w:rsidR="00F87C0E" w:rsidRPr="00002635" w:rsidRDefault="00F87C0E" w:rsidP="00F87C0E">
      <w:pPr>
        <w:pStyle w:val="Odstavecseseznamem"/>
        <w:ind w:left="0"/>
        <w:rPr>
          <w:rFonts w:eastAsia="Times New Roman"/>
          <w:color w:val="000000" w:themeColor="text1"/>
          <w:u w:val="single"/>
          <w:lang w:eastAsia="cs-CZ"/>
        </w:rPr>
      </w:pPr>
    </w:p>
    <w:p w14:paraId="6BE236C2" w14:textId="594F8A32" w:rsidR="00F87C0E" w:rsidRPr="00002635" w:rsidRDefault="00F87C0E" w:rsidP="00F87C0E">
      <w:pPr>
        <w:pStyle w:val="Odstavecseseznamem"/>
        <w:numPr>
          <w:ilvl w:val="0"/>
          <w:numId w:val="44"/>
        </w:numPr>
        <w:ind w:left="360"/>
        <w:rPr>
          <w:rFonts w:eastAsia="Times New Roman"/>
          <w:color w:val="000000" w:themeColor="text1"/>
          <w:lang w:eastAsia="cs-CZ"/>
        </w:rPr>
      </w:pPr>
      <w:r w:rsidRPr="00002635">
        <w:rPr>
          <w:rFonts w:eastAsia="Times New Roman"/>
          <w:color w:val="000000" w:themeColor="text1"/>
          <w:lang w:eastAsia="cs-CZ"/>
        </w:rPr>
        <w:t>Citlivou plodinou je plodina, na kterou je poskytována dobrovolná podpora vázaná na produkci podle nařízení vlády upravujícího stanovení některých podmínek poskytování přímých plateb zemědělcům. Plodiny, na které je poskytována podpora příjmu vázaná na produkci, jsou specifikovány</w:t>
      </w:r>
      <w:r w:rsidR="00B504E4" w:rsidRPr="00002635">
        <w:rPr>
          <w:rFonts w:eastAsia="Times New Roman"/>
          <w:color w:val="000000" w:themeColor="text1"/>
          <w:lang w:eastAsia="cs-CZ"/>
        </w:rPr>
        <w:t xml:space="preserve"> v</w:t>
      </w:r>
      <w:r w:rsidRPr="00002635">
        <w:rPr>
          <w:rFonts w:eastAsia="Times New Roman"/>
          <w:color w:val="000000" w:themeColor="text1"/>
          <w:lang w:eastAsia="cs-CZ"/>
        </w:rPr>
        <w:t xml:space="preserve"> </w:t>
      </w:r>
      <w:r w:rsidR="00B504E4" w:rsidRPr="00002635">
        <w:rPr>
          <w:rFonts w:eastAsia="Times New Roman"/>
          <w:color w:val="000000" w:themeColor="text1"/>
          <w:lang w:eastAsia="cs-CZ"/>
        </w:rPr>
        <w:t>§ 27 až 38</w:t>
      </w:r>
      <w:r w:rsidR="00B504E4" w:rsidRPr="00002635">
        <w:rPr>
          <w:rFonts w:eastAsia="Times New Roman"/>
          <w:b/>
          <w:bCs/>
          <w:color w:val="000000" w:themeColor="text1"/>
          <w:lang w:eastAsia="cs-CZ"/>
        </w:rPr>
        <w:t xml:space="preserve"> </w:t>
      </w:r>
      <w:r w:rsidRPr="00002635">
        <w:rPr>
          <w:rFonts w:eastAsia="Times New Roman"/>
          <w:color w:val="000000" w:themeColor="text1"/>
          <w:lang w:eastAsia="cs-CZ"/>
        </w:rPr>
        <w:t>nařízení vlády č. 83/2023 Sb., o stanovení podmínek poskytování přímých plateb zemědělcům, a jsou to: brambory určené pro výrobu škrobu, chmel, ovocné druhy s velmi vysokou pracností, ovocné druhy s vysokou pracností, zeleninové druhy s velmi vysokou pracností, zeleninové druhy s vysokou pracností, cukrová řepa a bílkovinné plodiny.</w:t>
      </w:r>
    </w:p>
    <w:p w14:paraId="605BACC8" w14:textId="77777777" w:rsidR="00F87C0E" w:rsidRPr="00002635" w:rsidRDefault="00F87C0E" w:rsidP="00F87C0E">
      <w:pPr>
        <w:rPr>
          <w:rFonts w:eastAsia="Times New Roman"/>
          <w:color w:val="000000" w:themeColor="text1"/>
          <w:u w:val="single"/>
          <w:lang w:eastAsia="cs-CZ"/>
        </w:rPr>
      </w:pPr>
    </w:p>
    <w:p w14:paraId="38005BAF" w14:textId="77777777" w:rsidR="00F87C0E" w:rsidRPr="00002635" w:rsidRDefault="00F87C0E" w:rsidP="00F87C0E">
      <w:pPr>
        <w:pStyle w:val="Odstavecseseznamem"/>
        <w:numPr>
          <w:ilvl w:val="3"/>
          <w:numId w:val="17"/>
        </w:numPr>
        <w:ind w:left="0" w:firstLine="0"/>
        <w:rPr>
          <w:rFonts w:eastAsia="Times New Roman"/>
          <w:b/>
          <w:color w:val="000000" w:themeColor="text1"/>
          <w:lang w:eastAsia="cs-CZ"/>
        </w:rPr>
      </w:pPr>
      <w:r w:rsidRPr="00002635">
        <w:rPr>
          <w:rFonts w:eastAsia="Times New Roman"/>
          <w:b/>
          <w:color w:val="000000" w:themeColor="text1"/>
          <w:lang w:eastAsia="cs-CZ"/>
        </w:rPr>
        <w:t>Termín příjmu žádostí o dotaci</w:t>
      </w:r>
    </w:p>
    <w:p w14:paraId="00CA190D" w14:textId="77777777" w:rsidR="00F87C0E" w:rsidRPr="00002635" w:rsidRDefault="00F87C0E" w:rsidP="00F87C0E">
      <w:pPr>
        <w:rPr>
          <w:b/>
          <w:bCs/>
          <w:color w:val="000000" w:themeColor="text1"/>
        </w:rPr>
      </w:pPr>
    </w:p>
    <w:p w14:paraId="642FBE58" w14:textId="70C8CE56" w:rsidR="00F87C0E" w:rsidRPr="00002635" w:rsidRDefault="00F87C0E" w:rsidP="00F87C0E">
      <w:pPr>
        <w:rPr>
          <w:color w:val="000000" w:themeColor="text1"/>
        </w:rPr>
      </w:pPr>
      <w:r w:rsidRPr="00002635">
        <w:rPr>
          <w:color w:val="000000" w:themeColor="text1"/>
        </w:rPr>
        <w:t>Příjem žádostí o dotaci je v období od</w:t>
      </w:r>
      <w:r w:rsidR="00DC5E77" w:rsidRPr="00002635">
        <w:rPr>
          <w:color w:val="000000" w:themeColor="text1"/>
        </w:rPr>
        <w:t xml:space="preserve"> 15.</w:t>
      </w:r>
      <w:r w:rsidR="000335A2" w:rsidRPr="00002635">
        <w:rPr>
          <w:color w:val="000000" w:themeColor="text1"/>
        </w:rPr>
        <w:t xml:space="preserve"> </w:t>
      </w:r>
      <w:r w:rsidR="00DC5E77" w:rsidRPr="00002635">
        <w:rPr>
          <w:color w:val="000000" w:themeColor="text1"/>
        </w:rPr>
        <w:t>10.</w:t>
      </w:r>
      <w:r w:rsidR="007D273D" w:rsidRPr="00002635">
        <w:rPr>
          <w:color w:val="000000" w:themeColor="text1"/>
        </w:rPr>
        <w:t xml:space="preserve"> 2026</w:t>
      </w:r>
      <w:r w:rsidR="00DC5E77" w:rsidRPr="00002635">
        <w:rPr>
          <w:color w:val="000000" w:themeColor="text1"/>
        </w:rPr>
        <w:t xml:space="preserve"> d</w:t>
      </w:r>
      <w:r w:rsidRPr="00002635">
        <w:rPr>
          <w:color w:val="000000" w:themeColor="text1"/>
        </w:rPr>
        <w:t>o</w:t>
      </w:r>
      <w:r w:rsidR="00DC5E77" w:rsidRPr="00002635">
        <w:rPr>
          <w:color w:val="000000" w:themeColor="text1"/>
        </w:rPr>
        <w:t xml:space="preserve"> 3</w:t>
      </w:r>
      <w:r w:rsidR="00D147B7" w:rsidRPr="00002635">
        <w:rPr>
          <w:color w:val="000000" w:themeColor="text1"/>
        </w:rPr>
        <w:t>1</w:t>
      </w:r>
      <w:r w:rsidR="00DC5E77" w:rsidRPr="00002635">
        <w:rPr>
          <w:color w:val="000000" w:themeColor="text1"/>
        </w:rPr>
        <w:t>.</w:t>
      </w:r>
      <w:r w:rsidR="000335A2" w:rsidRPr="00002635">
        <w:rPr>
          <w:color w:val="000000" w:themeColor="text1"/>
        </w:rPr>
        <w:t xml:space="preserve"> </w:t>
      </w:r>
      <w:r w:rsidR="00DC5E77" w:rsidRPr="00002635">
        <w:rPr>
          <w:color w:val="000000" w:themeColor="text1"/>
        </w:rPr>
        <w:t>10. 2026</w:t>
      </w:r>
      <w:bookmarkEnd w:id="0"/>
    </w:p>
    <w:p w14:paraId="16A61FC6" w14:textId="77777777" w:rsidR="00F87C0E" w:rsidRPr="00002635" w:rsidRDefault="00F87C0E" w:rsidP="00F87C0E">
      <w:pPr>
        <w:rPr>
          <w:color w:val="000000" w:themeColor="text1"/>
        </w:rPr>
      </w:pPr>
    </w:p>
    <w:p w14:paraId="09B9E386" w14:textId="77777777" w:rsidR="005C3CFF" w:rsidRPr="00002635" w:rsidRDefault="005C3CFF">
      <w:pPr>
        <w:rPr>
          <w:rFonts w:eastAsia="Times New Roman"/>
          <w:b/>
          <w:color w:val="000000" w:themeColor="text1"/>
          <w:sz w:val="28"/>
          <w:szCs w:val="28"/>
          <w:lang w:eastAsia="cs-CZ"/>
        </w:rPr>
      </w:pPr>
    </w:p>
    <w:p w14:paraId="0413B3CF" w14:textId="3E79AB9F" w:rsidR="000C6A5A" w:rsidRPr="00002635" w:rsidRDefault="00936F1B" w:rsidP="00002635">
      <w:pPr>
        <w:jc w:val="left"/>
        <w:rPr>
          <w:rFonts w:eastAsia="Times New Roman"/>
          <w:b/>
          <w:color w:val="000000" w:themeColor="text1"/>
          <w:sz w:val="32"/>
          <w:szCs w:val="32"/>
          <w:lang w:eastAsia="cs-CZ"/>
        </w:rPr>
      </w:pPr>
      <w:r w:rsidRPr="00002635">
        <w:rPr>
          <w:rFonts w:eastAsia="Times New Roman"/>
          <w:b/>
          <w:color w:val="000000" w:themeColor="text1"/>
          <w:sz w:val="32"/>
          <w:szCs w:val="32"/>
          <w:lang w:eastAsia="cs-CZ"/>
        </w:rPr>
        <w:br w:type="page"/>
      </w:r>
    </w:p>
    <w:p w14:paraId="33092AFE" w14:textId="0D5F6316" w:rsidR="00413830" w:rsidRPr="00002635" w:rsidRDefault="66FEB897" w:rsidP="5B74D94C">
      <w:pPr>
        <w:rPr>
          <w:rFonts w:eastAsia="Times New Roman"/>
          <w:b/>
          <w:bCs/>
          <w:color w:val="000000" w:themeColor="text1"/>
          <w:sz w:val="28"/>
          <w:szCs w:val="28"/>
          <w:lang w:eastAsia="cs-CZ"/>
        </w:rPr>
      </w:pPr>
      <w:r w:rsidRPr="00002635">
        <w:rPr>
          <w:rFonts w:eastAsia="Times New Roman"/>
          <w:b/>
          <w:bCs/>
          <w:color w:val="000000" w:themeColor="text1"/>
          <w:sz w:val="28"/>
          <w:szCs w:val="28"/>
          <w:lang w:eastAsia="cs-CZ"/>
        </w:rPr>
        <w:lastRenderedPageBreak/>
        <w:t>N.</w:t>
      </w:r>
      <w:r w:rsidR="5F838CC8" w:rsidRPr="00002635">
        <w:rPr>
          <w:rFonts w:eastAsia="Times New Roman"/>
          <w:b/>
          <w:bCs/>
          <w:color w:val="000000" w:themeColor="text1"/>
          <w:sz w:val="28"/>
          <w:szCs w:val="28"/>
          <w:lang w:eastAsia="cs-CZ"/>
        </w:rPr>
        <w:t>2</w:t>
      </w:r>
      <w:r w:rsidRPr="00002635">
        <w:rPr>
          <w:rFonts w:eastAsia="Times New Roman"/>
          <w:b/>
          <w:bCs/>
          <w:color w:val="000000" w:themeColor="text1"/>
          <w:sz w:val="28"/>
          <w:szCs w:val="28"/>
          <w:lang w:eastAsia="cs-CZ"/>
        </w:rPr>
        <w:t>. P</w:t>
      </w:r>
      <w:r w:rsidRPr="00002635">
        <w:rPr>
          <w:rFonts w:eastAsia="Times New Roman"/>
          <w:b/>
          <w:bCs/>
          <w:color w:val="000000" w:themeColor="text1"/>
          <w:sz w:val="32"/>
          <w:szCs w:val="32"/>
          <w:lang w:eastAsia="cs-CZ"/>
        </w:rPr>
        <w:t>odpora nákladů na paliva pro podniky</w:t>
      </w:r>
      <w:r w:rsidR="5136AA2E" w:rsidRPr="00002635">
        <w:rPr>
          <w:rFonts w:eastAsia="Times New Roman"/>
          <w:b/>
          <w:bCs/>
          <w:color w:val="000000" w:themeColor="text1"/>
          <w:sz w:val="32"/>
          <w:szCs w:val="32"/>
          <w:lang w:eastAsia="cs-CZ"/>
        </w:rPr>
        <w:t xml:space="preserve"> akvakultury</w:t>
      </w:r>
    </w:p>
    <w:p w14:paraId="350202EB" w14:textId="77777777" w:rsidR="00413830" w:rsidRPr="00002635" w:rsidRDefault="00413830" w:rsidP="00820BBD">
      <w:pPr>
        <w:rPr>
          <w:rFonts w:eastAsia="Times New Roman"/>
          <w:b/>
          <w:color w:val="000000" w:themeColor="text1"/>
          <w:sz w:val="28"/>
          <w:szCs w:val="28"/>
          <w:lang w:eastAsia="cs-CZ"/>
        </w:rPr>
      </w:pPr>
    </w:p>
    <w:p w14:paraId="2936C4EC" w14:textId="77777777" w:rsidR="00413830" w:rsidRPr="00002635" w:rsidRDefault="00413830" w:rsidP="00413830">
      <w:pPr>
        <w:pStyle w:val="Odstavecseseznamem"/>
        <w:numPr>
          <w:ilvl w:val="3"/>
          <w:numId w:val="39"/>
        </w:numPr>
        <w:rPr>
          <w:rFonts w:eastAsia="Times New Roman"/>
          <w:bCs/>
          <w:color w:val="000000" w:themeColor="text1"/>
          <w:lang w:eastAsia="cs-CZ"/>
        </w:rPr>
      </w:pPr>
      <w:r w:rsidRPr="00002635">
        <w:rPr>
          <w:rFonts w:eastAsia="Times New Roman"/>
          <w:b/>
          <w:bCs/>
          <w:color w:val="000000" w:themeColor="text1"/>
          <w:lang w:eastAsia="cs-CZ"/>
        </w:rPr>
        <w:t>Účel dotace</w:t>
      </w:r>
    </w:p>
    <w:p w14:paraId="352D4A28" w14:textId="77777777" w:rsidR="00413830" w:rsidRPr="00002635" w:rsidRDefault="00413830" w:rsidP="00413830">
      <w:pPr>
        <w:pStyle w:val="Odstavecseseznamem"/>
        <w:ind w:left="0"/>
        <w:rPr>
          <w:rFonts w:eastAsia="Times New Roman"/>
          <w:bCs/>
          <w:color w:val="000000" w:themeColor="text1"/>
          <w:lang w:eastAsia="cs-CZ"/>
        </w:rPr>
      </w:pPr>
    </w:p>
    <w:p w14:paraId="0D74B556" w14:textId="2E2F44C4" w:rsidR="007942AB" w:rsidRPr="00002635" w:rsidRDefault="007942AB" w:rsidP="00DA13A2">
      <w:pPr>
        <w:pStyle w:val="Odstavecseseznamem"/>
        <w:ind w:left="0"/>
        <w:rPr>
          <w:rFonts w:eastAsia="Times New Roman"/>
          <w:color w:val="000000" w:themeColor="text1"/>
          <w:lang w:eastAsia="cs-CZ"/>
        </w:rPr>
      </w:pPr>
      <w:r w:rsidRPr="00002635">
        <w:rPr>
          <w:rFonts w:eastAsia="Times New Roman"/>
          <w:color w:val="000000" w:themeColor="text1"/>
          <w:lang w:eastAsia="cs-CZ"/>
        </w:rPr>
        <w:t xml:space="preserve">Podpora pro podniky </w:t>
      </w:r>
      <w:r w:rsidR="009E1C2F" w:rsidRPr="00002635">
        <w:rPr>
          <w:rFonts w:eastAsia="Times New Roman"/>
          <w:color w:val="000000" w:themeColor="text1"/>
          <w:lang w:eastAsia="cs-CZ"/>
        </w:rPr>
        <w:t>akvakultury</w:t>
      </w:r>
      <w:r w:rsidRPr="00002635">
        <w:rPr>
          <w:rFonts w:eastAsia="Times New Roman"/>
          <w:color w:val="000000" w:themeColor="text1"/>
          <w:lang w:eastAsia="cs-CZ"/>
        </w:rPr>
        <w:t xml:space="preserve"> na </w:t>
      </w:r>
      <w:r w:rsidR="004C7476" w:rsidRPr="00002635">
        <w:rPr>
          <w:rFonts w:eastAsia="Times New Roman"/>
          <w:color w:val="000000" w:themeColor="text1"/>
          <w:szCs w:val="22"/>
          <w:lang w:eastAsia="cs-CZ"/>
        </w:rPr>
        <w:t xml:space="preserve">dodatečné </w:t>
      </w:r>
      <w:r w:rsidRPr="00002635">
        <w:rPr>
          <w:rFonts w:eastAsia="Times New Roman"/>
          <w:color w:val="000000" w:themeColor="text1"/>
          <w:lang w:eastAsia="cs-CZ"/>
        </w:rPr>
        <w:t>náklady na paliva, které byly způsobeny krizí na Blízkém východě v roce 2026.</w:t>
      </w:r>
    </w:p>
    <w:p w14:paraId="21EA0F0F" w14:textId="77777777" w:rsidR="00413830" w:rsidRPr="00002635" w:rsidRDefault="00413830" w:rsidP="00413830">
      <w:pPr>
        <w:ind w:left="709" w:hanging="709"/>
        <w:rPr>
          <w:rFonts w:eastAsia="Times New Roman"/>
          <w:b/>
          <w:color w:val="000000" w:themeColor="text1"/>
          <w:lang w:eastAsia="cs-CZ"/>
        </w:rPr>
      </w:pPr>
    </w:p>
    <w:p w14:paraId="2B50730A" w14:textId="77777777" w:rsidR="00413830" w:rsidRPr="00002635" w:rsidRDefault="00413830" w:rsidP="00413830">
      <w:pPr>
        <w:pStyle w:val="Odstavecseseznamem"/>
        <w:numPr>
          <w:ilvl w:val="3"/>
          <w:numId w:val="39"/>
        </w:numPr>
        <w:ind w:left="0" w:firstLine="0"/>
        <w:rPr>
          <w:rFonts w:eastAsia="Times New Roman"/>
          <w:color w:val="000000" w:themeColor="text1"/>
          <w:lang w:eastAsia="cs-CZ"/>
        </w:rPr>
      </w:pPr>
      <w:r w:rsidRPr="00002635">
        <w:rPr>
          <w:rFonts w:eastAsia="Times New Roman"/>
          <w:b/>
          <w:color w:val="000000" w:themeColor="text1"/>
          <w:lang w:eastAsia="cs-CZ"/>
        </w:rPr>
        <w:t>Předmět dotace</w:t>
      </w:r>
    </w:p>
    <w:p w14:paraId="485A1023" w14:textId="77777777" w:rsidR="00413830" w:rsidRPr="00002635" w:rsidRDefault="00413830" w:rsidP="00413830">
      <w:pPr>
        <w:pStyle w:val="Odstavecseseznamem"/>
        <w:ind w:left="0"/>
        <w:rPr>
          <w:rFonts w:eastAsia="Times New Roman"/>
          <w:color w:val="000000" w:themeColor="text1"/>
          <w:lang w:eastAsia="cs-CZ"/>
        </w:rPr>
      </w:pPr>
    </w:p>
    <w:p w14:paraId="4A0472B1" w14:textId="4ABD9804" w:rsidR="00DA13A2" w:rsidRPr="00002635" w:rsidRDefault="00DA13A2" w:rsidP="00DA13A2">
      <w:pPr>
        <w:pStyle w:val="Odstavecseseznamem"/>
        <w:ind w:left="0"/>
        <w:rPr>
          <w:rFonts w:eastAsia="Times New Roman"/>
          <w:color w:val="000000" w:themeColor="text1"/>
          <w:lang w:eastAsia="cs-CZ"/>
        </w:rPr>
      </w:pPr>
      <w:r w:rsidRPr="00002635">
        <w:rPr>
          <w:rFonts w:eastAsia="Times New Roman"/>
          <w:color w:val="000000" w:themeColor="text1"/>
          <w:lang w:eastAsia="cs-CZ"/>
        </w:rPr>
        <w:t xml:space="preserve">Částečná kompenzace </w:t>
      </w:r>
      <w:r w:rsidR="004C7476" w:rsidRPr="00002635">
        <w:rPr>
          <w:rFonts w:eastAsia="Times New Roman"/>
          <w:color w:val="000000" w:themeColor="text1"/>
          <w:szCs w:val="22"/>
          <w:lang w:eastAsia="cs-CZ"/>
        </w:rPr>
        <w:t xml:space="preserve">dodatečných </w:t>
      </w:r>
      <w:r w:rsidRPr="00002635">
        <w:rPr>
          <w:rFonts w:eastAsia="Times New Roman"/>
          <w:color w:val="000000" w:themeColor="text1"/>
          <w:lang w:eastAsia="cs-CZ"/>
        </w:rPr>
        <w:t>nákladů na nákup motorové nafty.</w:t>
      </w:r>
    </w:p>
    <w:p w14:paraId="5DE234B6" w14:textId="77777777" w:rsidR="00413830" w:rsidRPr="00002635" w:rsidRDefault="00413830" w:rsidP="00413830">
      <w:pPr>
        <w:ind w:left="709" w:hanging="709"/>
        <w:rPr>
          <w:rFonts w:eastAsia="Times New Roman"/>
          <w:b/>
          <w:color w:val="000000" w:themeColor="text1"/>
          <w:lang w:eastAsia="cs-CZ"/>
        </w:rPr>
      </w:pPr>
    </w:p>
    <w:p w14:paraId="4A0D19C3" w14:textId="77777777" w:rsidR="00413830" w:rsidRPr="00002635" w:rsidRDefault="00413830" w:rsidP="00413830">
      <w:pPr>
        <w:pStyle w:val="Odstavecseseznamem"/>
        <w:numPr>
          <w:ilvl w:val="3"/>
          <w:numId w:val="39"/>
        </w:numPr>
        <w:ind w:left="0" w:firstLine="0"/>
        <w:rPr>
          <w:rFonts w:eastAsia="Times New Roman"/>
          <w:color w:val="000000" w:themeColor="text1"/>
          <w:lang w:eastAsia="cs-CZ"/>
        </w:rPr>
      </w:pPr>
      <w:r w:rsidRPr="00002635">
        <w:rPr>
          <w:rFonts w:eastAsia="Times New Roman"/>
          <w:b/>
          <w:bCs/>
          <w:color w:val="000000" w:themeColor="text1"/>
          <w:lang w:eastAsia="cs-CZ"/>
        </w:rPr>
        <w:t>Žadate</w:t>
      </w:r>
      <w:r w:rsidRPr="00002635">
        <w:rPr>
          <w:rFonts w:eastAsia="Times New Roman"/>
          <w:b/>
          <w:color w:val="000000" w:themeColor="text1"/>
          <w:lang w:eastAsia="cs-CZ"/>
        </w:rPr>
        <w:t>l/příjemce dotace</w:t>
      </w:r>
    </w:p>
    <w:p w14:paraId="73A21A0A" w14:textId="77777777" w:rsidR="00413830" w:rsidRPr="00002635" w:rsidRDefault="00413830" w:rsidP="00413830">
      <w:pPr>
        <w:pStyle w:val="Odstavecseseznamem"/>
        <w:ind w:left="0"/>
        <w:rPr>
          <w:rFonts w:eastAsia="Times New Roman"/>
          <w:b/>
          <w:color w:val="000000" w:themeColor="text1"/>
          <w:lang w:eastAsia="cs-CZ"/>
        </w:rPr>
      </w:pPr>
    </w:p>
    <w:p w14:paraId="289C1DF5" w14:textId="3E3094DD" w:rsidR="0AD6F8D3" w:rsidRPr="00002635" w:rsidRDefault="49FB8C35" w:rsidP="00F37997">
      <w:pPr>
        <w:pStyle w:val="Odstavecseseznamem"/>
        <w:spacing w:before="120" w:after="120"/>
        <w:ind w:left="0"/>
        <w:rPr>
          <w:color w:val="000000" w:themeColor="text1"/>
        </w:rPr>
      </w:pPr>
      <w:r w:rsidRPr="00002635">
        <w:rPr>
          <w:rFonts w:eastAsia="Times New Roman"/>
          <w:color w:val="000000" w:themeColor="text1"/>
          <w:lang w:eastAsia="cs-CZ"/>
        </w:rPr>
        <w:t>Zemědělský podnikatel, tj. fyzická nebo právnická osoba, kter</w:t>
      </w:r>
      <w:r w:rsidR="00610A2F" w:rsidRPr="00002635">
        <w:rPr>
          <w:rFonts w:eastAsia="Times New Roman"/>
          <w:color w:val="000000" w:themeColor="text1"/>
          <w:lang w:eastAsia="cs-CZ"/>
        </w:rPr>
        <w:t>á</w:t>
      </w:r>
      <w:r w:rsidRPr="00002635">
        <w:rPr>
          <w:rFonts w:eastAsia="Times New Roman"/>
          <w:color w:val="000000" w:themeColor="text1"/>
          <w:lang w:eastAsia="cs-CZ"/>
        </w:rPr>
        <w:t xml:space="preserve"> podniká v zemědělské </w:t>
      </w:r>
      <w:r w:rsidR="006B3C88" w:rsidRPr="00002635">
        <w:rPr>
          <w:rFonts w:eastAsia="Times New Roman"/>
          <w:color w:val="000000" w:themeColor="text1"/>
          <w:lang w:eastAsia="cs-CZ"/>
        </w:rPr>
        <w:t>prvo</w:t>
      </w:r>
      <w:r w:rsidRPr="00002635">
        <w:rPr>
          <w:rFonts w:eastAsia="Times New Roman"/>
          <w:color w:val="000000" w:themeColor="text1"/>
          <w:lang w:eastAsia="cs-CZ"/>
        </w:rPr>
        <w:t xml:space="preserve">výrobě v souladu se zákonem o zemědělství, </w:t>
      </w:r>
      <w:r w:rsidR="7D602BE3" w:rsidRPr="00002635">
        <w:rPr>
          <w:rFonts w:eastAsia="Times New Roman"/>
          <w:color w:val="000000" w:themeColor="text1"/>
          <w:lang w:eastAsia="cs-CZ"/>
        </w:rPr>
        <w:t xml:space="preserve">a která má </w:t>
      </w:r>
      <w:r w:rsidR="7D602BE3" w:rsidRPr="00002635">
        <w:rPr>
          <w:color w:val="000000" w:themeColor="text1"/>
        </w:rPr>
        <w:t>krajskou veterinární správou schválen</w:t>
      </w:r>
      <w:r w:rsidR="6CF1C0AD" w:rsidRPr="00002635">
        <w:rPr>
          <w:color w:val="000000" w:themeColor="text1"/>
        </w:rPr>
        <w:t>ý nebo</w:t>
      </w:r>
      <w:r w:rsidR="7D602BE3" w:rsidRPr="00002635">
        <w:rPr>
          <w:color w:val="000000" w:themeColor="text1"/>
        </w:rPr>
        <w:t xml:space="preserve"> registr</w:t>
      </w:r>
      <w:r w:rsidR="09B04968" w:rsidRPr="00002635">
        <w:rPr>
          <w:color w:val="000000" w:themeColor="text1"/>
        </w:rPr>
        <w:t>ovaný</w:t>
      </w:r>
      <w:r w:rsidR="7D602BE3" w:rsidRPr="00002635">
        <w:rPr>
          <w:color w:val="000000" w:themeColor="text1"/>
        </w:rPr>
        <w:t xml:space="preserve"> produkční podnik akvakultury nebo zvláštní rybochovné zařízení, v němž jsou chováni vodní živočichové</w:t>
      </w:r>
      <w:r w:rsidR="236F83ED" w:rsidRPr="00002635">
        <w:rPr>
          <w:color w:val="000000" w:themeColor="text1"/>
        </w:rPr>
        <w:t>.</w:t>
      </w:r>
    </w:p>
    <w:p w14:paraId="335E2BED" w14:textId="77777777" w:rsidR="00413830" w:rsidRPr="00002635" w:rsidRDefault="00413830" w:rsidP="00413830">
      <w:pPr>
        <w:pStyle w:val="Odstavecseseznamem"/>
        <w:ind w:left="0"/>
        <w:rPr>
          <w:rFonts w:eastAsia="Times New Roman"/>
          <w:b/>
          <w:bCs/>
          <w:color w:val="000000" w:themeColor="text1"/>
          <w:lang w:eastAsia="cs-CZ"/>
        </w:rPr>
      </w:pPr>
    </w:p>
    <w:p w14:paraId="3EC7F465" w14:textId="77777777" w:rsidR="00413830" w:rsidRPr="00002635" w:rsidRDefault="00413830" w:rsidP="00413830">
      <w:pPr>
        <w:pStyle w:val="Odstavecseseznamem"/>
        <w:numPr>
          <w:ilvl w:val="3"/>
          <w:numId w:val="39"/>
        </w:numPr>
        <w:ind w:left="0" w:firstLine="0"/>
        <w:rPr>
          <w:rFonts w:eastAsia="Times New Roman"/>
          <w:b/>
          <w:bCs/>
          <w:color w:val="000000" w:themeColor="text1"/>
          <w:lang w:eastAsia="cs-CZ"/>
        </w:rPr>
      </w:pPr>
      <w:r w:rsidRPr="00002635">
        <w:rPr>
          <w:rFonts w:eastAsia="Times New Roman"/>
          <w:b/>
          <w:bCs/>
          <w:color w:val="000000" w:themeColor="text1"/>
          <w:lang w:eastAsia="cs-CZ"/>
        </w:rPr>
        <w:t>Typ dotace</w:t>
      </w:r>
    </w:p>
    <w:p w14:paraId="17F7A39B" w14:textId="77777777" w:rsidR="00413830" w:rsidRPr="00002635" w:rsidRDefault="00413830" w:rsidP="00413830">
      <w:pPr>
        <w:rPr>
          <w:rFonts w:eastAsia="Times New Roman"/>
          <w:color w:val="000000" w:themeColor="text1"/>
          <w:lang w:eastAsia="cs-CZ"/>
        </w:rPr>
      </w:pPr>
    </w:p>
    <w:p w14:paraId="124C2DC7" w14:textId="235FA9B9" w:rsidR="00413830" w:rsidRPr="00002635" w:rsidRDefault="00413830" w:rsidP="00413830">
      <w:pPr>
        <w:rPr>
          <w:rFonts w:eastAsia="Times New Roman"/>
          <w:color w:val="000000" w:themeColor="text1"/>
          <w:lang w:eastAsia="cs-CZ"/>
        </w:rPr>
      </w:pPr>
      <w:r w:rsidRPr="00002635">
        <w:rPr>
          <w:rFonts w:eastAsia="Times New Roman"/>
          <w:color w:val="000000" w:themeColor="text1"/>
          <w:lang w:eastAsia="cs-CZ"/>
        </w:rPr>
        <w:t>Sazbová dotace</w:t>
      </w:r>
      <w:r w:rsidR="00615F4C" w:rsidRPr="00002635">
        <w:rPr>
          <w:rFonts w:eastAsia="Times New Roman"/>
          <w:color w:val="000000" w:themeColor="text1"/>
          <w:lang w:eastAsia="cs-CZ"/>
        </w:rPr>
        <w:t xml:space="preserve"> na 1 litr </w:t>
      </w:r>
      <w:r w:rsidR="0042152C" w:rsidRPr="00002635">
        <w:rPr>
          <w:rFonts w:eastAsia="Times New Roman"/>
          <w:color w:val="000000" w:themeColor="text1"/>
          <w:lang w:eastAsia="cs-CZ"/>
        </w:rPr>
        <w:t xml:space="preserve">předkrizové spotřeby </w:t>
      </w:r>
      <w:r w:rsidR="00615F4C" w:rsidRPr="00002635">
        <w:rPr>
          <w:rFonts w:eastAsia="Times New Roman"/>
          <w:color w:val="000000" w:themeColor="text1"/>
          <w:lang w:eastAsia="cs-CZ"/>
        </w:rPr>
        <w:t>motorové nafty</w:t>
      </w:r>
      <w:r w:rsidRPr="00002635">
        <w:rPr>
          <w:rFonts w:eastAsia="Times New Roman"/>
          <w:color w:val="000000" w:themeColor="text1"/>
          <w:lang w:eastAsia="cs-CZ"/>
        </w:rPr>
        <w:t>.</w:t>
      </w:r>
    </w:p>
    <w:p w14:paraId="0F84F52D" w14:textId="77777777" w:rsidR="00413830" w:rsidRPr="00002635" w:rsidRDefault="00413830" w:rsidP="00413830">
      <w:pPr>
        <w:rPr>
          <w:rFonts w:eastAsia="Times New Roman"/>
          <w:b/>
          <w:color w:val="000000" w:themeColor="text1"/>
          <w:szCs w:val="22"/>
          <w:lang w:eastAsia="cs-CZ"/>
        </w:rPr>
      </w:pPr>
    </w:p>
    <w:p w14:paraId="7ABE7691" w14:textId="77777777" w:rsidR="00413830" w:rsidRPr="00002635" w:rsidRDefault="00413830" w:rsidP="00413830">
      <w:pPr>
        <w:pStyle w:val="Odstavecseseznamem"/>
        <w:numPr>
          <w:ilvl w:val="3"/>
          <w:numId w:val="39"/>
        </w:numPr>
        <w:rPr>
          <w:rFonts w:eastAsia="Times New Roman"/>
          <w:color w:val="000000" w:themeColor="text1"/>
          <w:lang w:eastAsia="cs-CZ"/>
        </w:rPr>
      </w:pPr>
      <w:r w:rsidRPr="00002635">
        <w:rPr>
          <w:rFonts w:eastAsia="Times New Roman"/>
          <w:b/>
          <w:color w:val="000000" w:themeColor="text1"/>
          <w:lang w:eastAsia="cs-CZ"/>
        </w:rPr>
        <w:t>Výše dotace</w:t>
      </w:r>
    </w:p>
    <w:p w14:paraId="77D793DB" w14:textId="77777777" w:rsidR="00413830" w:rsidRPr="00002635" w:rsidRDefault="00413830" w:rsidP="00413830">
      <w:pPr>
        <w:rPr>
          <w:rFonts w:eastAsia="Times New Roman"/>
          <w:color w:val="000000" w:themeColor="text1"/>
          <w:lang w:eastAsia="cs-CZ"/>
        </w:rPr>
      </w:pPr>
      <w:r w:rsidRPr="00002635">
        <w:rPr>
          <w:rFonts w:eastAsia="Times New Roman"/>
          <w:color w:val="000000" w:themeColor="text1"/>
          <w:lang w:eastAsia="cs-CZ"/>
        </w:rPr>
        <w:tab/>
      </w:r>
    </w:p>
    <w:p w14:paraId="7E9DC272" w14:textId="7C6F2171" w:rsidR="00DD0BF7" w:rsidRPr="00002635" w:rsidRDefault="00413830" w:rsidP="00413830">
      <w:pPr>
        <w:rPr>
          <w:rFonts w:eastAsia="Times New Roman"/>
          <w:color w:val="000000" w:themeColor="text1"/>
          <w:lang w:eastAsia="cs-CZ"/>
        </w:rPr>
      </w:pPr>
      <w:r w:rsidRPr="00002635">
        <w:rPr>
          <w:rFonts w:eastAsia="Times New Roman"/>
          <w:color w:val="000000" w:themeColor="text1"/>
          <w:lang w:eastAsia="cs-CZ"/>
        </w:rPr>
        <w:t xml:space="preserve">do </w:t>
      </w:r>
      <w:r w:rsidR="00DC5E77" w:rsidRPr="00002635">
        <w:rPr>
          <w:rFonts w:eastAsia="Times New Roman"/>
          <w:color w:val="000000" w:themeColor="text1"/>
          <w:lang w:eastAsia="cs-CZ"/>
        </w:rPr>
        <w:t>70</w:t>
      </w:r>
      <w:r w:rsidR="00743951" w:rsidRPr="00002635">
        <w:rPr>
          <w:rFonts w:eastAsia="Times New Roman"/>
          <w:color w:val="000000" w:themeColor="text1"/>
          <w:lang w:eastAsia="cs-CZ"/>
        </w:rPr>
        <w:t xml:space="preserve"> </w:t>
      </w:r>
      <w:r w:rsidR="00DC5E77" w:rsidRPr="00002635">
        <w:rPr>
          <w:rFonts w:eastAsia="Times New Roman"/>
          <w:color w:val="000000" w:themeColor="text1"/>
          <w:lang w:eastAsia="cs-CZ"/>
        </w:rPr>
        <w:t xml:space="preserve">% </w:t>
      </w:r>
      <w:r w:rsidR="004C7476" w:rsidRPr="00002635">
        <w:rPr>
          <w:rFonts w:eastAsia="Times New Roman"/>
          <w:color w:val="000000" w:themeColor="text1"/>
          <w:szCs w:val="22"/>
          <w:lang w:eastAsia="cs-CZ"/>
        </w:rPr>
        <w:t xml:space="preserve">dodatečných </w:t>
      </w:r>
      <w:r w:rsidR="00DC5E77" w:rsidRPr="00002635">
        <w:rPr>
          <w:rFonts w:eastAsia="Times New Roman"/>
          <w:color w:val="000000" w:themeColor="text1"/>
          <w:lang w:eastAsia="cs-CZ"/>
        </w:rPr>
        <w:t>nákladů</w:t>
      </w:r>
      <w:r w:rsidR="0042152C" w:rsidRPr="00002635">
        <w:rPr>
          <w:rFonts w:eastAsia="Times New Roman"/>
          <w:color w:val="000000" w:themeColor="text1"/>
          <w:lang w:eastAsia="cs-CZ"/>
        </w:rPr>
        <w:t xml:space="preserve"> na základě předkrizové spotřeby</w:t>
      </w:r>
      <w:r w:rsidR="00B63D98" w:rsidRPr="00002635">
        <w:rPr>
          <w:rFonts w:eastAsia="Times New Roman"/>
          <w:color w:val="000000" w:themeColor="text1"/>
          <w:lang w:eastAsia="cs-CZ"/>
        </w:rPr>
        <w:t xml:space="preserve"> motorové nafty</w:t>
      </w:r>
      <w:r w:rsidR="00A8212B" w:rsidRPr="00002635">
        <w:rPr>
          <w:rFonts w:eastAsia="Times New Roman"/>
          <w:color w:val="000000" w:themeColor="text1"/>
          <w:lang w:eastAsia="cs-CZ"/>
        </w:rPr>
        <w:t xml:space="preserve">. </w:t>
      </w:r>
    </w:p>
    <w:p w14:paraId="4BA71D46" w14:textId="77777777" w:rsidR="006156D3" w:rsidRPr="00002635" w:rsidRDefault="006156D3" w:rsidP="00413830">
      <w:pPr>
        <w:rPr>
          <w:rFonts w:eastAsia="Times New Roman"/>
          <w:color w:val="000000" w:themeColor="text1"/>
          <w:lang w:eastAsia="cs-CZ"/>
        </w:rPr>
      </w:pPr>
    </w:p>
    <w:p w14:paraId="546239FF" w14:textId="30C19098" w:rsidR="006156D3" w:rsidRPr="00002635" w:rsidRDefault="006156D3" w:rsidP="00413830">
      <w:pPr>
        <w:rPr>
          <w:rFonts w:eastAsia="Times New Roman"/>
          <w:color w:val="000000" w:themeColor="text1"/>
          <w:lang w:eastAsia="cs-CZ"/>
        </w:rPr>
      </w:pPr>
      <w:r w:rsidRPr="00002635">
        <w:rPr>
          <w:rFonts w:eastAsia="Times New Roman"/>
          <w:color w:val="000000" w:themeColor="text1"/>
          <w:lang w:eastAsia="cs-CZ"/>
        </w:rPr>
        <w:t>Uvedená výše dotace může být snížena v návaznosti na disponibilní rozpočtové prostředky určené na tento dotační program. Všem žadatelům bude v dané úrovni poskytnuta stejná výše procent.</w:t>
      </w:r>
    </w:p>
    <w:p w14:paraId="2F187E1B" w14:textId="77777777" w:rsidR="00F30FCF" w:rsidRPr="00002635" w:rsidRDefault="00F30FCF" w:rsidP="00413830">
      <w:pPr>
        <w:rPr>
          <w:rFonts w:eastAsia="Times New Roman"/>
          <w:b/>
          <w:color w:val="000000" w:themeColor="text1"/>
          <w:lang w:eastAsia="cs-CZ"/>
        </w:rPr>
      </w:pPr>
    </w:p>
    <w:p w14:paraId="66E64739" w14:textId="77777777" w:rsidR="00413830" w:rsidRPr="00002635" w:rsidRDefault="00413830" w:rsidP="00413830">
      <w:pPr>
        <w:pStyle w:val="Odstavecseseznamem"/>
        <w:numPr>
          <w:ilvl w:val="3"/>
          <w:numId w:val="39"/>
        </w:numPr>
        <w:ind w:left="0" w:firstLine="0"/>
        <w:rPr>
          <w:rFonts w:eastAsia="Times New Roman"/>
          <w:b/>
          <w:color w:val="000000" w:themeColor="text1"/>
          <w:lang w:eastAsia="cs-CZ"/>
        </w:rPr>
      </w:pPr>
      <w:r w:rsidRPr="00002635">
        <w:rPr>
          <w:rFonts w:eastAsia="Times New Roman"/>
          <w:b/>
          <w:color w:val="000000" w:themeColor="text1"/>
          <w:lang w:eastAsia="cs-CZ"/>
        </w:rPr>
        <w:t>Podmínky poskytnutí dotace</w:t>
      </w:r>
    </w:p>
    <w:p w14:paraId="044E08B6" w14:textId="77777777" w:rsidR="00820BBD" w:rsidRPr="00002635" w:rsidRDefault="00820BBD" w:rsidP="00820BBD">
      <w:pPr>
        <w:pStyle w:val="Odstavecseseznamem"/>
        <w:ind w:left="0"/>
        <w:rPr>
          <w:rFonts w:eastAsia="Times New Roman"/>
          <w:b/>
          <w:color w:val="000000" w:themeColor="text1"/>
          <w:lang w:eastAsia="cs-CZ"/>
        </w:rPr>
      </w:pPr>
    </w:p>
    <w:p w14:paraId="2FF462F9" w14:textId="7D08448B" w:rsidR="007179F0" w:rsidRPr="00002635" w:rsidRDefault="006427F5" w:rsidP="00A176BB">
      <w:pPr>
        <w:pStyle w:val="Odstavecseseznamem"/>
        <w:numPr>
          <w:ilvl w:val="0"/>
          <w:numId w:val="43"/>
        </w:numPr>
        <w:spacing w:before="120" w:after="120"/>
        <w:rPr>
          <w:rFonts w:eastAsia="Times New Roman"/>
          <w:color w:val="000000" w:themeColor="text1"/>
          <w:lang w:eastAsia="cs-CZ"/>
        </w:rPr>
      </w:pPr>
      <w:r w:rsidRPr="00002635">
        <w:rPr>
          <w:rFonts w:eastAsia="Times New Roman"/>
          <w:color w:val="000000" w:themeColor="text1"/>
          <w:lang w:eastAsia="cs-CZ"/>
        </w:rPr>
        <w:t>Podpora se poskytuje na základě příjemcovy předkrizové spotřeby motorové nafty pro účely rybníkářství v období od 1. 3. 2025 do 31. 12. 2025, na kterou si nárokoval vrácení daně v souladu se zákonem č. 353/2003 Sb., o spotřebních daních, ve znění pozdějších předpisů. Množství motorové nafty rozhodné pro stanovení výše dotace odpovídá deseti dvanáctinám množství motorové nafty, na které příjemce uplatnil nárok na vrácení spotřební daně za rok 2025.</w:t>
      </w:r>
    </w:p>
    <w:p w14:paraId="0C8C4D9D" w14:textId="77777777" w:rsidR="006427F5" w:rsidRPr="00002635" w:rsidRDefault="006427F5" w:rsidP="007179F0">
      <w:pPr>
        <w:pStyle w:val="Odstavecseseznamem"/>
        <w:spacing w:before="120" w:after="120"/>
        <w:ind w:left="360"/>
        <w:rPr>
          <w:rFonts w:eastAsia="Times New Roman"/>
          <w:b/>
          <w:bCs/>
          <w:color w:val="000000" w:themeColor="text1"/>
          <w:lang w:eastAsia="cs-CZ"/>
        </w:rPr>
      </w:pPr>
    </w:p>
    <w:p w14:paraId="56AAA3F3" w14:textId="11FCF57B" w:rsidR="5B74D94C" w:rsidRPr="00002635" w:rsidRDefault="0D94A1BD" w:rsidP="007179F0">
      <w:pPr>
        <w:pStyle w:val="Odstavecseseznamem"/>
        <w:numPr>
          <w:ilvl w:val="0"/>
          <w:numId w:val="43"/>
        </w:numPr>
        <w:spacing w:line="259" w:lineRule="auto"/>
        <w:ind w:left="426" w:hanging="426"/>
        <w:rPr>
          <w:rFonts w:eastAsia="Times New Roman"/>
          <w:color w:val="000000" w:themeColor="text1"/>
          <w:lang w:eastAsia="cs-CZ"/>
        </w:rPr>
      </w:pPr>
      <w:r w:rsidRPr="00002635">
        <w:rPr>
          <w:rFonts w:eastAsia="Times New Roman"/>
          <w:color w:val="000000" w:themeColor="text1"/>
          <w:lang w:eastAsia="cs-CZ"/>
        </w:rPr>
        <w:t>V případě přeměny obchodní korporace podle zákona č. 125/2008 Sb., o přeměnách obchodních společností a družstev, přechází nárok na dotaci na právního nástupce. Je-li příjemce právním nástupcem osoby splňující podmínky tohoto dotačního programu, stanoví se množství motorové nafty, na které lze podporu poskytnout, jako součet množství motorové nafty rozhodného pro poskytnutí podpory u právního nástupce a u zanikající osoby, jejímž je právním nástupcem.</w:t>
      </w:r>
    </w:p>
    <w:p w14:paraId="2B475529" w14:textId="77777777" w:rsidR="00413830" w:rsidRPr="00002635" w:rsidRDefault="00413830" w:rsidP="00413830">
      <w:pPr>
        <w:ind w:left="284"/>
        <w:contextualSpacing/>
        <w:rPr>
          <w:rFonts w:eastAsia="Times New Roman"/>
          <w:color w:val="000000" w:themeColor="text1"/>
          <w:lang w:eastAsia="cs-CZ"/>
        </w:rPr>
      </w:pPr>
    </w:p>
    <w:p w14:paraId="66A978D8" w14:textId="77777777" w:rsidR="001606EF" w:rsidRPr="00002635" w:rsidRDefault="001606EF" w:rsidP="001606EF">
      <w:pPr>
        <w:pStyle w:val="Odstavecseseznamem"/>
        <w:numPr>
          <w:ilvl w:val="3"/>
          <w:numId w:val="39"/>
        </w:numPr>
        <w:ind w:left="0" w:firstLine="0"/>
        <w:rPr>
          <w:rFonts w:eastAsia="Times New Roman"/>
          <w:b/>
          <w:color w:val="000000" w:themeColor="text1"/>
          <w:lang w:eastAsia="cs-CZ"/>
        </w:rPr>
      </w:pPr>
      <w:r w:rsidRPr="00002635">
        <w:rPr>
          <w:rFonts w:eastAsia="Times New Roman"/>
          <w:b/>
          <w:color w:val="000000" w:themeColor="text1"/>
          <w:lang w:eastAsia="cs-CZ"/>
        </w:rPr>
        <w:t>Termín příjmu žádostí o dotaci</w:t>
      </w:r>
    </w:p>
    <w:p w14:paraId="0E8DF001" w14:textId="77777777" w:rsidR="001606EF" w:rsidRPr="00002635" w:rsidRDefault="001606EF" w:rsidP="001606EF">
      <w:pPr>
        <w:rPr>
          <w:b/>
          <w:bCs/>
          <w:color w:val="000000" w:themeColor="text1"/>
        </w:rPr>
      </w:pPr>
    </w:p>
    <w:p w14:paraId="763D21AA" w14:textId="1054C27E" w:rsidR="001606EF" w:rsidRPr="00002635" w:rsidRDefault="001606EF" w:rsidP="001606EF">
      <w:pPr>
        <w:rPr>
          <w:color w:val="000000" w:themeColor="text1"/>
        </w:rPr>
      </w:pPr>
      <w:r w:rsidRPr="00002635">
        <w:rPr>
          <w:color w:val="000000" w:themeColor="text1"/>
        </w:rPr>
        <w:t>Příjem žádostí o dotaci je v období od 15.</w:t>
      </w:r>
      <w:r w:rsidR="00781485" w:rsidRPr="00002635">
        <w:rPr>
          <w:color w:val="000000" w:themeColor="text1"/>
        </w:rPr>
        <w:t xml:space="preserve"> </w:t>
      </w:r>
      <w:r w:rsidRPr="00002635">
        <w:rPr>
          <w:color w:val="000000" w:themeColor="text1"/>
        </w:rPr>
        <w:t>10</w:t>
      </w:r>
      <w:r w:rsidR="00781485" w:rsidRPr="00002635">
        <w:rPr>
          <w:color w:val="000000" w:themeColor="text1"/>
        </w:rPr>
        <w:t>.</w:t>
      </w:r>
      <w:r w:rsidRPr="00002635">
        <w:rPr>
          <w:color w:val="000000" w:themeColor="text1"/>
        </w:rPr>
        <w:t xml:space="preserve"> </w:t>
      </w:r>
      <w:r w:rsidR="007D273D" w:rsidRPr="00002635">
        <w:rPr>
          <w:color w:val="000000" w:themeColor="text1"/>
        </w:rPr>
        <w:t xml:space="preserve">2026 </w:t>
      </w:r>
      <w:r w:rsidRPr="00002635">
        <w:rPr>
          <w:color w:val="000000" w:themeColor="text1"/>
        </w:rPr>
        <w:t>do 3</w:t>
      </w:r>
      <w:r w:rsidR="00D147B7" w:rsidRPr="00002635">
        <w:rPr>
          <w:color w:val="000000" w:themeColor="text1"/>
        </w:rPr>
        <w:t>1</w:t>
      </w:r>
      <w:r w:rsidRPr="00002635">
        <w:rPr>
          <w:color w:val="000000" w:themeColor="text1"/>
        </w:rPr>
        <w:t>.</w:t>
      </w:r>
      <w:r w:rsidR="00781485" w:rsidRPr="00002635">
        <w:rPr>
          <w:color w:val="000000" w:themeColor="text1"/>
        </w:rPr>
        <w:t xml:space="preserve"> </w:t>
      </w:r>
      <w:r w:rsidRPr="00002635">
        <w:rPr>
          <w:color w:val="000000" w:themeColor="text1"/>
        </w:rPr>
        <w:t>10</w:t>
      </w:r>
      <w:r w:rsidR="00781485" w:rsidRPr="00002635">
        <w:rPr>
          <w:color w:val="000000" w:themeColor="text1"/>
        </w:rPr>
        <w:t>.</w:t>
      </w:r>
      <w:r w:rsidRPr="00002635">
        <w:rPr>
          <w:color w:val="000000" w:themeColor="text1"/>
        </w:rPr>
        <w:t xml:space="preserve"> 2026</w:t>
      </w:r>
    </w:p>
    <w:p w14:paraId="3831B996" w14:textId="77777777" w:rsidR="001606EF" w:rsidRPr="00002635" w:rsidRDefault="001606EF" w:rsidP="001606EF">
      <w:pPr>
        <w:pStyle w:val="Odstavecseseznamem"/>
        <w:ind w:left="0"/>
        <w:rPr>
          <w:rFonts w:eastAsia="Times New Roman"/>
          <w:b/>
          <w:bCs/>
          <w:color w:val="000000" w:themeColor="text1"/>
          <w:lang w:eastAsia="cs-CZ"/>
        </w:rPr>
      </w:pPr>
    </w:p>
    <w:p w14:paraId="07899779" w14:textId="77777777" w:rsidR="00554A53" w:rsidRPr="00002635" w:rsidRDefault="00554A53" w:rsidP="001606EF">
      <w:pPr>
        <w:pStyle w:val="Odstavecseseznamem"/>
        <w:ind w:left="0"/>
        <w:rPr>
          <w:rFonts w:eastAsia="Times New Roman"/>
          <w:b/>
          <w:bCs/>
          <w:color w:val="000000" w:themeColor="text1"/>
          <w:lang w:eastAsia="cs-CZ"/>
        </w:rPr>
      </w:pPr>
    </w:p>
    <w:p w14:paraId="2F8B99DA" w14:textId="77777777" w:rsidR="00554A53" w:rsidRPr="00002635" w:rsidRDefault="00554A53" w:rsidP="001606EF">
      <w:pPr>
        <w:pStyle w:val="Odstavecseseznamem"/>
        <w:ind w:left="0"/>
        <w:rPr>
          <w:rFonts w:eastAsia="Times New Roman"/>
          <w:b/>
          <w:bCs/>
          <w:color w:val="000000" w:themeColor="text1"/>
          <w:lang w:eastAsia="cs-CZ"/>
        </w:rPr>
      </w:pPr>
    </w:p>
    <w:p w14:paraId="48B77380" w14:textId="77777777" w:rsidR="00554A53" w:rsidRPr="00002635" w:rsidRDefault="00554A53" w:rsidP="001606EF">
      <w:pPr>
        <w:pStyle w:val="Odstavecseseznamem"/>
        <w:ind w:left="0"/>
        <w:rPr>
          <w:rFonts w:eastAsia="Times New Roman"/>
          <w:b/>
          <w:bCs/>
          <w:color w:val="000000" w:themeColor="text1"/>
          <w:lang w:eastAsia="cs-CZ"/>
        </w:rPr>
      </w:pPr>
    </w:p>
    <w:p w14:paraId="0CB4A495" w14:textId="77777777" w:rsidR="00554A53" w:rsidRPr="00002635" w:rsidRDefault="00554A53" w:rsidP="001606EF">
      <w:pPr>
        <w:pStyle w:val="Odstavecseseznamem"/>
        <w:ind w:left="0"/>
        <w:rPr>
          <w:rFonts w:eastAsia="Times New Roman"/>
          <w:b/>
          <w:bCs/>
          <w:color w:val="000000" w:themeColor="text1"/>
          <w:lang w:eastAsia="cs-CZ"/>
        </w:rPr>
      </w:pPr>
    </w:p>
    <w:p w14:paraId="0550D393" w14:textId="6AF79C3D" w:rsidR="00362D05" w:rsidRPr="00002635" w:rsidRDefault="00362D05" w:rsidP="2EA533CB">
      <w:pPr>
        <w:pStyle w:val="Odstavecseseznamem"/>
        <w:numPr>
          <w:ilvl w:val="3"/>
          <w:numId w:val="39"/>
        </w:numPr>
        <w:ind w:left="0" w:firstLine="0"/>
        <w:rPr>
          <w:rFonts w:eastAsia="Times New Roman"/>
          <w:b/>
          <w:bCs/>
          <w:color w:val="000000" w:themeColor="text1"/>
          <w:lang w:eastAsia="cs-CZ"/>
        </w:rPr>
      </w:pPr>
      <w:r w:rsidRPr="00002635">
        <w:rPr>
          <w:rFonts w:eastAsia="Times New Roman"/>
          <w:b/>
          <w:bCs/>
          <w:color w:val="000000" w:themeColor="text1"/>
          <w:lang w:eastAsia="cs-CZ"/>
        </w:rPr>
        <w:t>Přílohy k žádosti o dotaci</w:t>
      </w:r>
    </w:p>
    <w:p w14:paraId="57EB38DC" w14:textId="77777777" w:rsidR="0056108E" w:rsidRPr="00002635" w:rsidRDefault="0056108E" w:rsidP="000621FE">
      <w:pPr>
        <w:pStyle w:val="Odstavecseseznamem"/>
        <w:ind w:left="0"/>
        <w:rPr>
          <w:rFonts w:eastAsia="Times New Roman"/>
          <w:b/>
          <w:color w:val="000000" w:themeColor="text1"/>
          <w:lang w:eastAsia="cs-CZ"/>
        </w:rPr>
      </w:pPr>
    </w:p>
    <w:p w14:paraId="1EAE2521" w14:textId="3578B23C" w:rsidR="00006AE9" w:rsidRPr="00002635" w:rsidRDefault="2507D099" w:rsidP="00F87C0E">
      <w:pPr>
        <w:numPr>
          <w:ilvl w:val="0"/>
          <w:numId w:val="45"/>
        </w:numPr>
        <w:rPr>
          <w:rFonts w:eastAsia="Times New Roman"/>
          <w:color w:val="000000" w:themeColor="text1"/>
          <w:lang w:eastAsia="cs-CZ"/>
        </w:rPr>
      </w:pPr>
      <w:r w:rsidRPr="00002635">
        <w:rPr>
          <w:rFonts w:eastAsia="Times New Roman"/>
          <w:color w:val="000000" w:themeColor="text1"/>
          <w:lang w:eastAsia="cs-CZ"/>
        </w:rPr>
        <w:t>Vyplněný f</w:t>
      </w:r>
      <w:r w:rsidR="5136AA2E" w:rsidRPr="00002635">
        <w:rPr>
          <w:rFonts w:eastAsia="Times New Roman"/>
          <w:color w:val="000000" w:themeColor="text1"/>
          <w:lang w:eastAsia="cs-CZ"/>
        </w:rPr>
        <w:t>ormulář</w:t>
      </w:r>
      <w:r w:rsidRPr="00002635">
        <w:rPr>
          <w:rFonts w:eastAsia="Times New Roman"/>
          <w:color w:val="000000" w:themeColor="text1"/>
          <w:lang w:eastAsia="cs-CZ"/>
        </w:rPr>
        <w:t>/e</w:t>
      </w:r>
      <w:r w:rsidR="5136AA2E" w:rsidRPr="00002635">
        <w:rPr>
          <w:rFonts w:eastAsia="Times New Roman"/>
          <w:color w:val="000000" w:themeColor="text1"/>
          <w:lang w:eastAsia="cs-CZ"/>
        </w:rPr>
        <w:t xml:space="preserve"> Daňové</w:t>
      </w:r>
      <w:r w:rsidRPr="00002635">
        <w:rPr>
          <w:rFonts w:eastAsia="Times New Roman"/>
          <w:color w:val="000000" w:themeColor="text1"/>
          <w:lang w:eastAsia="cs-CZ"/>
        </w:rPr>
        <w:t>ho přiznání</w:t>
      </w:r>
      <w:r w:rsidR="5136AA2E" w:rsidRPr="00002635">
        <w:rPr>
          <w:rFonts w:eastAsia="Times New Roman"/>
          <w:color w:val="000000" w:themeColor="text1"/>
          <w:lang w:eastAsia="cs-CZ"/>
        </w:rPr>
        <w:t xml:space="preserve"> k uplatnění nároku na vrácení spotřební daně z minerálních olejů podle § 57 odst. 15 písm. a) zákona č. 353/2003 Sb., o spotřebních daních, ve znění pozdějších předpisů</w:t>
      </w:r>
    </w:p>
    <w:p w14:paraId="386B50E6" w14:textId="77777777" w:rsidR="00F37997" w:rsidRPr="00002635" w:rsidRDefault="00F37997" w:rsidP="005B3FDE">
      <w:pPr>
        <w:rPr>
          <w:rFonts w:eastAsia="Times New Roman"/>
          <w:color w:val="000000" w:themeColor="text1"/>
          <w:lang w:eastAsia="cs-CZ"/>
        </w:rPr>
      </w:pPr>
    </w:p>
    <w:p w14:paraId="19D3309E" w14:textId="508099C8" w:rsidR="00006AE9" w:rsidRPr="00002635" w:rsidRDefault="00006AE9" w:rsidP="005B3FDE">
      <w:pPr>
        <w:numPr>
          <w:ilvl w:val="0"/>
          <w:numId w:val="45"/>
        </w:numPr>
        <w:rPr>
          <w:rFonts w:eastAsia="Times New Roman"/>
          <w:color w:val="000000" w:themeColor="text1"/>
          <w:lang w:eastAsia="cs-CZ"/>
        </w:rPr>
      </w:pPr>
      <w:r w:rsidRPr="00002635">
        <w:rPr>
          <w:rFonts w:eastAsia="Times New Roman"/>
          <w:color w:val="000000" w:themeColor="text1"/>
          <w:lang w:eastAsia="cs-CZ"/>
        </w:rPr>
        <w:t>Potvrzení</w:t>
      </w:r>
      <w:r w:rsidR="2E308C51" w:rsidRPr="00002635">
        <w:rPr>
          <w:rFonts w:eastAsia="Times New Roman"/>
          <w:color w:val="000000" w:themeColor="text1"/>
          <w:lang w:eastAsia="cs-CZ"/>
        </w:rPr>
        <w:t>/výpis</w:t>
      </w:r>
      <w:r w:rsidRPr="00002635">
        <w:rPr>
          <w:rFonts w:eastAsia="Times New Roman"/>
          <w:color w:val="000000" w:themeColor="text1"/>
          <w:lang w:eastAsia="cs-CZ"/>
        </w:rPr>
        <w:t xml:space="preserve"> z bankovního účtu o připsání nároku na vrácení spotřební daně na účet příjemce.</w:t>
      </w:r>
    </w:p>
    <w:p w14:paraId="2C295396" w14:textId="77777777" w:rsidR="00F37997" w:rsidRPr="00002635" w:rsidRDefault="00F37997" w:rsidP="005B3FDE">
      <w:pPr>
        <w:rPr>
          <w:rFonts w:eastAsia="Times New Roman"/>
          <w:color w:val="000000" w:themeColor="text1"/>
          <w:lang w:eastAsia="cs-CZ"/>
        </w:rPr>
      </w:pPr>
    </w:p>
    <w:p w14:paraId="55FCD7C4" w14:textId="77777777" w:rsidR="00006AE9" w:rsidRPr="00002635" w:rsidRDefault="00006AE9" w:rsidP="00691990">
      <w:pPr>
        <w:rPr>
          <w:rFonts w:eastAsia="Times New Roman"/>
          <w:color w:val="000000" w:themeColor="text1"/>
          <w:lang w:eastAsia="cs-CZ"/>
        </w:rPr>
      </w:pPr>
    </w:p>
    <w:p w14:paraId="78C1A393" w14:textId="0EE27F70" w:rsidR="000635F7" w:rsidRPr="00002635" w:rsidRDefault="000635F7" w:rsidP="00413830">
      <w:pPr>
        <w:rPr>
          <w:rFonts w:eastAsia="Times New Roman"/>
          <w:color w:val="000000" w:themeColor="text1"/>
          <w:lang w:eastAsia="cs-CZ"/>
        </w:rPr>
      </w:pPr>
    </w:p>
    <w:p w14:paraId="03BFCF21" w14:textId="77777777" w:rsidR="00413830" w:rsidRPr="00002635" w:rsidRDefault="00413830" w:rsidP="00413830">
      <w:pPr>
        <w:rPr>
          <w:rFonts w:eastAsia="Times New Roman"/>
          <w:color w:val="000000" w:themeColor="text1"/>
          <w:u w:val="single"/>
          <w:lang w:eastAsia="cs-CZ"/>
        </w:rPr>
      </w:pPr>
    </w:p>
    <w:p w14:paraId="759416F2" w14:textId="77777777" w:rsidR="00B24970" w:rsidRPr="00002635" w:rsidRDefault="00B24970">
      <w:pPr>
        <w:rPr>
          <w:color w:val="000000" w:themeColor="text1"/>
        </w:rPr>
      </w:pPr>
    </w:p>
    <w:p w14:paraId="428F1D71" w14:textId="77777777" w:rsidR="000C6A5A" w:rsidRPr="00002635" w:rsidRDefault="000C6A5A">
      <w:pPr>
        <w:rPr>
          <w:color w:val="000000" w:themeColor="text1"/>
        </w:rPr>
      </w:pPr>
    </w:p>
    <w:p w14:paraId="016FDC85" w14:textId="77777777" w:rsidR="00413830" w:rsidRPr="00002635" w:rsidRDefault="00413830">
      <w:pPr>
        <w:rPr>
          <w:color w:val="000000" w:themeColor="text1"/>
        </w:rPr>
      </w:pPr>
    </w:p>
    <w:p w14:paraId="2673AA35" w14:textId="77777777" w:rsidR="00413830" w:rsidRPr="00002635" w:rsidRDefault="00413830">
      <w:pPr>
        <w:rPr>
          <w:color w:val="000000" w:themeColor="text1"/>
        </w:rPr>
      </w:pPr>
    </w:p>
    <w:p w14:paraId="55166DA9" w14:textId="3B6B8254" w:rsidR="009F1481" w:rsidRPr="00002635" w:rsidRDefault="008D7BA3">
      <w:pPr>
        <w:rPr>
          <w:color w:val="000000" w:themeColor="text1"/>
        </w:rPr>
      </w:pPr>
      <w:r w:rsidRPr="00002635">
        <w:rPr>
          <w:color w:val="000000" w:themeColor="text1"/>
        </w:rPr>
        <w:t>Zásady nabývají účinnosti dnem podpisu ministra zemědělství.</w:t>
      </w:r>
    </w:p>
    <w:p w14:paraId="55166DAA" w14:textId="3ED3BA76" w:rsidR="009F1481" w:rsidRPr="00002635" w:rsidRDefault="009F1481">
      <w:pPr>
        <w:rPr>
          <w:color w:val="000000" w:themeColor="text1"/>
        </w:rPr>
      </w:pPr>
    </w:p>
    <w:p w14:paraId="23B65009" w14:textId="77777777" w:rsidR="00663931" w:rsidRPr="00002635" w:rsidRDefault="00663931">
      <w:pPr>
        <w:rPr>
          <w:color w:val="000000" w:themeColor="text1"/>
        </w:rPr>
      </w:pPr>
    </w:p>
    <w:p w14:paraId="55166DAD" w14:textId="3EDF419C" w:rsidR="009F1481" w:rsidRPr="00002635" w:rsidRDefault="008D7BA3">
      <w:pPr>
        <w:rPr>
          <w:color w:val="000000" w:themeColor="text1"/>
        </w:rPr>
      </w:pPr>
      <w:r w:rsidRPr="00002635">
        <w:rPr>
          <w:color w:val="000000" w:themeColor="text1"/>
        </w:rPr>
        <w:t xml:space="preserve">V Praze dne </w:t>
      </w:r>
      <w:r w:rsidR="000939C1">
        <w:rPr>
          <w:color w:val="000000" w:themeColor="text1"/>
        </w:rPr>
        <w:t>6. 10. 2026</w:t>
      </w:r>
    </w:p>
    <w:p w14:paraId="55166DAE" w14:textId="77777777" w:rsidR="009F1481" w:rsidRPr="00002635" w:rsidRDefault="009F1481">
      <w:pPr>
        <w:rPr>
          <w:color w:val="000000" w:themeColor="text1"/>
        </w:rPr>
      </w:pPr>
    </w:p>
    <w:p w14:paraId="55166DB3" w14:textId="77777777" w:rsidR="009F1481" w:rsidRPr="00002635" w:rsidRDefault="009F1481">
      <w:pPr>
        <w:rPr>
          <w:color w:val="000000" w:themeColor="text1"/>
        </w:rPr>
      </w:pPr>
    </w:p>
    <w:p w14:paraId="55166DB4" w14:textId="77777777" w:rsidR="009F1481" w:rsidRPr="00002635" w:rsidRDefault="009F1481">
      <w:pPr>
        <w:rPr>
          <w:color w:val="000000" w:themeColor="text1"/>
        </w:rPr>
      </w:pPr>
    </w:p>
    <w:p w14:paraId="55166DB5" w14:textId="220BF9B4" w:rsidR="009F1481" w:rsidRPr="00002635" w:rsidRDefault="008D7BA3">
      <w:pPr>
        <w:rPr>
          <w:color w:val="000000" w:themeColor="text1"/>
        </w:rPr>
      </w:pPr>
      <w:r w:rsidRPr="00002635">
        <w:rPr>
          <w:color w:val="000000" w:themeColor="text1"/>
        </w:rPr>
        <w:tab/>
      </w:r>
      <w:r w:rsidRPr="00002635">
        <w:rPr>
          <w:color w:val="000000" w:themeColor="text1"/>
        </w:rPr>
        <w:tab/>
      </w:r>
      <w:r w:rsidRPr="00002635">
        <w:rPr>
          <w:color w:val="000000" w:themeColor="text1"/>
        </w:rPr>
        <w:tab/>
      </w:r>
      <w:r w:rsidRPr="00002635">
        <w:rPr>
          <w:color w:val="000000" w:themeColor="text1"/>
        </w:rPr>
        <w:tab/>
      </w:r>
      <w:r w:rsidRPr="00002635">
        <w:rPr>
          <w:color w:val="000000" w:themeColor="text1"/>
        </w:rPr>
        <w:tab/>
      </w:r>
      <w:r w:rsidRPr="00002635">
        <w:rPr>
          <w:color w:val="000000" w:themeColor="text1"/>
        </w:rPr>
        <w:tab/>
        <w:t xml:space="preserve">   </w:t>
      </w:r>
      <w:r w:rsidRPr="00002635">
        <w:rPr>
          <w:color w:val="000000" w:themeColor="text1"/>
        </w:rPr>
        <w:tab/>
        <w:t xml:space="preserve">        </w:t>
      </w:r>
      <w:r w:rsidR="00A051F3" w:rsidRPr="00002635">
        <w:rPr>
          <w:color w:val="000000" w:themeColor="text1"/>
        </w:rPr>
        <w:t>Ing.</w:t>
      </w:r>
      <w:r w:rsidRPr="00002635">
        <w:rPr>
          <w:color w:val="000000" w:themeColor="text1"/>
        </w:rPr>
        <w:t xml:space="preserve"> </w:t>
      </w:r>
      <w:r w:rsidR="00C15B4C" w:rsidRPr="00002635">
        <w:rPr>
          <w:color w:val="000000" w:themeColor="text1"/>
        </w:rPr>
        <w:t>Martin Šebest</w:t>
      </w:r>
      <w:r w:rsidR="009770BD" w:rsidRPr="00002635">
        <w:rPr>
          <w:color w:val="000000" w:themeColor="text1"/>
        </w:rPr>
        <w:t>y</w:t>
      </w:r>
      <w:r w:rsidR="00C15B4C" w:rsidRPr="00002635">
        <w:rPr>
          <w:color w:val="000000" w:themeColor="text1"/>
        </w:rPr>
        <w:t>án</w:t>
      </w:r>
      <w:r w:rsidR="008440B7" w:rsidRPr="00002635">
        <w:rPr>
          <w:color w:val="000000" w:themeColor="text1"/>
        </w:rPr>
        <w:t>,</w:t>
      </w:r>
      <w:r w:rsidR="00A051F3" w:rsidRPr="00002635">
        <w:rPr>
          <w:color w:val="000000" w:themeColor="text1"/>
        </w:rPr>
        <w:t xml:space="preserve"> MBA</w:t>
      </w:r>
      <w:r w:rsidR="00102621">
        <w:rPr>
          <w:color w:val="000000" w:themeColor="text1"/>
        </w:rPr>
        <w:t>, v. r.</w:t>
      </w:r>
    </w:p>
    <w:p w14:paraId="55166DB8" w14:textId="6E83BF7A" w:rsidR="009F1481" w:rsidRPr="00002635" w:rsidRDefault="008D7BA3" w:rsidP="00663931">
      <w:pPr>
        <w:rPr>
          <w:color w:val="000000" w:themeColor="text1"/>
          <w:szCs w:val="22"/>
        </w:rPr>
      </w:pPr>
      <w:r w:rsidRPr="00002635">
        <w:rPr>
          <w:color w:val="000000" w:themeColor="text1"/>
        </w:rPr>
        <w:tab/>
      </w:r>
      <w:r w:rsidRPr="00002635">
        <w:rPr>
          <w:color w:val="000000" w:themeColor="text1"/>
        </w:rPr>
        <w:tab/>
      </w:r>
      <w:r w:rsidRPr="00002635">
        <w:rPr>
          <w:color w:val="000000" w:themeColor="text1"/>
        </w:rPr>
        <w:tab/>
      </w:r>
      <w:r w:rsidRPr="00002635">
        <w:rPr>
          <w:color w:val="000000" w:themeColor="text1"/>
        </w:rPr>
        <w:tab/>
      </w:r>
      <w:r w:rsidRPr="00002635">
        <w:rPr>
          <w:color w:val="000000" w:themeColor="text1"/>
        </w:rPr>
        <w:tab/>
      </w:r>
      <w:r w:rsidRPr="00002635">
        <w:rPr>
          <w:color w:val="000000" w:themeColor="text1"/>
        </w:rPr>
        <w:tab/>
      </w:r>
      <w:r w:rsidRPr="00002635">
        <w:rPr>
          <w:color w:val="000000" w:themeColor="text1"/>
        </w:rPr>
        <w:tab/>
        <w:t xml:space="preserve">        ministr zemědělství </w:t>
      </w:r>
    </w:p>
    <w:sectPr w:rsidR="009F1481" w:rsidRPr="00002635" w:rsidSect="001A1A49">
      <w:footerReference w:type="default" r:id="rId11"/>
      <w:headerReference w:type="first" r:id="rId12"/>
      <w:footerReference w:type="first" r:id="rId13"/>
      <w:pgSz w:w="11907" w:h="16840"/>
      <w:pgMar w:top="1988" w:right="1418" w:bottom="1418" w:left="1418" w:header="1276" w:footer="709" w:gutter="0"/>
      <w:cols w:space="708"/>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14DB7" w14:textId="77777777" w:rsidR="00176D1A" w:rsidRDefault="00176D1A">
      <w:r>
        <w:separator/>
      </w:r>
    </w:p>
  </w:endnote>
  <w:endnote w:type="continuationSeparator" w:id="0">
    <w:p w14:paraId="67C75FD3" w14:textId="77777777" w:rsidR="00176D1A" w:rsidRDefault="00176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040782"/>
      <w:docPartObj>
        <w:docPartGallery w:val="Page Numbers (Bottom of Page)"/>
        <w:docPartUnique/>
      </w:docPartObj>
    </w:sdtPr>
    <w:sdtContent>
      <w:p w14:paraId="11D9CACD" w14:textId="4D56D937" w:rsidR="005C59FD" w:rsidRDefault="005C59FD">
        <w:pPr>
          <w:pStyle w:val="Zpat"/>
          <w:jc w:val="center"/>
        </w:pPr>
        <w:r>
          <w:fldChar w:fldCharType="begin"/>
        </w:r>
        <w:r>
          <w:instrText>PAGE   \* MERGEFORMAT</w:instrText>
        </w:r>
        <w:r>
          <w:fldChar w:fldCharType="separate"/>
        </w:r>
        <w:r>
          <w:t>2</w:t>
        </w:r>
        <w:r>
          <w:fldChar w:fldCharType="end"/>
        </w:r>
      </w:p>
    </w:sdtContent>
  </w:sdt>
  <w:p w14:paraId="55166DBC" w14:textId="2D1B9CD7" w:rsidR="009F1481" w:rsidRDefault="009F1481" w:rsidP="003805DF">
    <w:pPr>
      <w:pStyle w:val="Zpat"/>
      <w:tabs>
        <w:tab w:val="left" w:pos="85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704795"/>
      <w:docPartObj>
        <w:docPartGallery w:val="Page Numbers (Bottom of Page)"/>
        <w:docPartUnique/>
      </w:docPartObj>
    </w:sdtPr>
    <w:sdtContent>
      <w:p w14:paraId="518C9498" w14:textId="7AB5DCEB" w:rsidR="001A1A49" w:rsidRDefault="001A1A49">
        <w:pPr>
          <w:pStyle w:val="Zpat"/>
          <w:jc w:val="center"/>
        </w:pPr>
        <w:r>
          <w:fldChar w:fldCharType="begin"/>
        </w:r>
        <w:r>
          <w:instrText>PAGE   \* MERGEFORMAT</w:instrText>
        </w:r>
        <w:r>
          <w:fldChar w:fldCharType="separate"/>
        </w:r>
        <w:r>
          <w:t>2</w:t>
        </w:r>
        <w:r>
          <w:fldChar w:fldCharType="end"/>
        </w:r>
      </w:p>
    </w:sdtContent>
  </w:sdt>
  <w:p w14:paraId="55166DC1" w14:textId="77777777" w:rsidR="009F1481" w:rsidRDefault="009F1481">
    <w:pPr>
      <w:pStyle w:val="Zpat"/>
      <w:jc w:val="left"/>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CFFC3" w14:textId="77777777" w:rsidR="00176D1A" w:rsidRDefault="00176D1A">
      <w:r>
        <w:separator/>
      </w:r>
    </w:p>
  </w:footnote>
  <w:footnote w:type="continuationSeparator" w:id="0">
    <w:p w14:paraId="66656F0C" w14:textId="77777777" w:rsidR="00176D1A" w:rsidRDefault="00176D1A">
      <w:r>
        <w:continuationSeparator/>
      </w:r>
    </w:p>
  </w:footnote>
  <w:footnote w:id="1">
    <w:p w14:paraId="17B6161D" w14:textId="55801D0F" w:rsidR="00B54318" w:rsidRPr="00002635" w:rsidRDefault="00B54318">
      <w:pPr>
        <w:pStyle w:val="Textpoznpodarou"/>
        <w:rPr>
          <w:color w:val="000000" w:themeColor="text1"/>
        </w:rPr>
      </w:pPr>
      <w:r w:rsidRPr="00002635">
        <w:rPr>
          <w:rStyle w:val="Znakapoznpodarou"/>
          <w:color w:val="000000" w:themeColor="text1"/>
        </w:rPr>
        <w:footnoteRef/>
      </w:r>
      <w:r w:rsidRPr="00002635">
        <w:rPr>
          <w:color w:val="000000" w:themeColor="text1"/>
        </w:rPr>
        <w:t xml:space="preserve"> Úř. věst. </w:t>
      </w:r>
      <w:r w:rsidR="00502A17" w:rsidRPr="00002635">
        <w:rPr>
          <w:color w:val="000000" w:themeColor="text1"/>
        </w:rPr>
        <w:t>L</w:t>
      </w:r>
      <w:r w:rsidR="00FE3E57" w:rsidRPr="00002635">
        <w:rPr>
          <w:color w:val="000000" w:themeColor="text1"/>
        </w:rPr>
        <w:t xml:space="preserve"> 187, 26.6.2014, s. 1</w:t>
      </w:r>
      <w:r w:rsidRPr="00002635">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80E8" w14:textId="794614D2" w:rsidR="002128E8" w:rsidRDefault="00E325C9" w:rsidP="002128E8">
    <w:pPr>
      <w:pStyle w:val="Zhlav"/>
    </w:pPr>
    <w:r>
      <w:rPr>
        <w:noProof/>
      </w:rPr>
      <mc:AlternateContent>
        <mc:Choice Requires="wps">
          <w:drawing>
            <wp:anchor distT="0" distB="0" distL="114300" distR="114300" simplePos="0" relativeHeight="251660288" behindDoc="0" locked="0" layoutInCell="1" allowOverlap="1" wp14:anchorId="5109E697" wp14:editId="1F338C82">
              <wp:simplePos x="0" y="0"/>
              <wp:positionH relativeFrom="column">
                <wp:posOffset>4163336</wp:posOffset>
              </wp:positionH>
              <wp:positionV relativeFrom="paragraph">
                <wp:posOffset>-452064</wp:posOffset>
              </wp:positionV>
              <wp:extent cx="1745615" cy="755373"/>
              <wp:effectExtent l="0" t="0" r="6985" b="6985"/>
              <wp:wrapNone/>
              <wp:docPr id="4" name="Rectangle"/>
              <wp:cNvGraphicFramePr/>
              <a:graphic xmlns:a="http://schemas.openxmlformats.org/drawingml/2006/main">
                <a:graphicData uri="http://schemas.microsoft.com/office/word/2010/wordprocessingShape">
                  <wps:wsp>
                    <wps:cNvSpPr/>
                    <wps:spPr>
                      <a:xfrm>
                        <a:off x="0" y="0"/>
                        <a:ext cx="1745615" cy="755373"/>
                      </a:xfrm>
                      <a:prstGeom prst="rect">
                        <a:avLst/>
                      </a:prstGeom>
                      <a:solidFill>
                        <a:srgbClr val="FFFFFF">
                          <a:alpha val="100000"/>
                        </a:srgbClr>
                      </a:solidFill>
                      <a:ln w="12700" cap="flat" cmpd="sng">
                        <a:prstDash val="solid"/>
                        <a:round/>
                      </a:ln>
                    </wps:spPr>
                    <wps:txbx>
                      <w:txbxContent>
                        <w:p w14:paraId="0B94C2B4" w14:textId="77777777" w:rsidR="002128E8" w:rsidRDefault="002128E8" w:rsidP="002128E8">
                          <w:pPr>
                            <w:spacing w:after="60"/>
                            <w:jc w:val="center"/>
                          </w:pPr>
                          <w:r>
                            <w:rPr>
                              <w:sz w:val="18"/>
                            </w:rPr>
                            <w:t>MZE-64829/2026-13142</w:t>
                          </w:r>
                        </w:p>
                        <w:p w14:paraId="64FE2CEF" w14:textId="77777777" w:rsidR="002128E8" w:rsidRDefault="002128E8" w:rsidP="002128E8">
                          <w:pPr>
                            <w:jc w:val="center"/>
                          </w:pPr>
                          <w:r>
                            <w:rPr>
                              <w:noProof/>
                            </w:rPr>
                            <w:drawing>
                              <wp:inline distT="0" distB="0" distL="0" distR="0" wp14:anchorId="7DFC7852" wp14:editId="59A0CE5C">
                                <wp:extent cx="1733550" cy="285750"/>
                                <wp:effectExtent l="0" t="0" r="0" b="0"/>
                                <wp:docPr id="761791550" name="Picture 3" descr="dms_carovy_kod"/>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733550" cy="285750"/>
                                        </a:xfrm>
                                        <a:prstGeom prst="rect">
                                          <a:avLst/>
                                        </a:prstGeom>
                                      </pic:spPr>
                                    </pic:pic>
                                  </a:graphicData>
                                </a:graphic>
                              </wp:inline>
                            </w:drawing>
                          </w:r>
                        </w:p>
                        <w:p w14:paraId="060EB9D9" w14:textId="77777777" w:rsidR="002128E8" w:rsidRDefault="002128E8" w:rsidP="002128E8">
                          <w:pPr>
                            <w:jc w:val="center"/>
                          </w:pPr>
                          <w:r>
                            <w:rPr>
                              <w:sz w:val="18"/>
                            </w:rPr>
                            <w:t>mzedms032473993</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5109E697" id="Rectangle" o:spid="_x0000_s1026" style="position:absolute;left:0;text-align:left;margin-left:327.8pt;margin-top:-35.6pt;width:137.45pt;height:5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" stroked="f" strokeweight="1pt">
              <v:stroke joinstyle="round"/>
              <v:textbox inset="0,,0">
                <w:txbxContent>
                  <w:p w14:paraId="0B94C2B4" w14:textId="77777777" w:rsidR="002128E8" w:rsidRDefault="002128E8" w:rsidP="002128E8">
                    <w:pPr>
                      <w:spacing w:after="60"/>
                      <w:jc w:val="center"/>
                    </w:pPr>
                    <w:r>
                      <w:rPr>
                        <w:sz w:val="18"/>
                      </w:rPr>
                      <w:t>MZE-64829/2026-13142</w:t>
                    </w:r>
                  </w:p>
                  <w:p w14:paraId="64FE2CEF" w14:textId="77777777" w:rsidR="002128E8" w:rsidRDefault="002128E8" w:rsidP="002128E8">
                    <w:pPr>
                      <w:jc w:val="center"/>
                    </w:pPr>
                    <w:r>
                      <w:rPr>
                        <w:noProof/>
                      </w:rPr>
                      <w:drawing>
                        <wp:inline distT="0" distB="0" distL="0" distR="0" wp14:anchorId="7DFC7852" wp14:editId="59A0CE5C">
                          <wp:extent cx="1733550" cy="285750"/>
                          <wp:effectExtent l="0" t="0" r="0" b="0"/>
                          <wp:docPr id="761791550" name="Picture 3" descr="dms_carovy_kod"/>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733550" cy="285750"/>
                                  </a:xfrm>
                                  <a:prstGeom prst="rect">
                                    <a:avLst/>
                                  </a:prstGeom>
                                </pic:spPr>
                              </pic:pic>
                            </a:graphicData>
                          </a:graphic>
                        </wp:inline>
                      </w:drawing>
                    </w:r>
                  </w:p>
                  <w:p w14:paraId="060EB9D9" w14:textId="77777777" w:rsidR="002128E8" w:rsidRDefault="002128E8" w:rsidP="002128E8">
                    <w:pPr>
                      <w:jc w:val="center"/>
                    </w:pPr>
                    <w:r>
                      <w:rPr>
                        <w:sz w:val="18"/>
                      </w:rPr>
                      <w:t>mzedms032473993</w:t>
                    </w:r>
                  </w:p>
                </w:txbxContent>
              </v:textbox>
            </v:rect>
          </w:pict>
        </mc:Fallback>
      </mc:AlternateContent>
    </w:r>
    <w:r w:rsidR="002128E8">
      <w:rPr>
        <w:noProof/>
        <w:color w:val="000000"/>
      </w:rPr>
      <w:drawing>
        <wp:anchor distT="0" distB="0" distL="114300" distR="114300" simplePos="0" relativeHeight="251659264" behindDoc="0" locked="0" layoutInCell="1" allowOverlap="1" wp14:anchorId="327303D2" wp14:editId="47E90A10">
          <wp:simplePos x="0" y="0"/>
          <wp:positionH relativeFrom="page">
            <wp:posOffset>450215</wp:posOffset>
          </wp:positionH>
          <wp:positionV relativeFrom="page">
            <wp:posOffset>360045</wp:posOffset>
          </wp:positionV>
          <wp:extent cx="1393200" cy="792000"/>
          <wp:effectExtent l="0" t="0" r="0" b="8255"/>
          <wp:wrapNone/>
          <wp:docPr id="137284649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extLst>
                      <a:ext uri="{96DAC541-7B7A-43D3-8B79-37D633B846F1}">
                        <asvg:svgBlip xmlns:asvg="http://schemas.microsoft.com/office/drawing/2016/SVG/main" r:embed="rId4"/>
                      </a:ext>
                    </a:extLst>
                  </a:blip>
                  <a:srcRect/>
                  <a:stretch>
                    <a:fillRect/>
                  </a:stretch>
                </pic:blipFill>
                <pic:spPr bwMode="auto">
                  <a:xfrm>
                    <a:off x="0" y="0"/>
                    <a:ext cx="1393200" cy="792000"/>
                  </a:xfrm>
                  <a:prstGeom prst="rect">
                    <a:avLst/>
                  </a:prstGeom>
                </pic:spPr>
              </pic:pic>
            </a:graphicData>
          </a:graphic>
        </wp:anchor>
      </w:drawing>
    </w:r>
  </w:p>
  <w:p w14:paraId="7C4F648D" w14:textId="57D730F5" w:rsidR="00553055" w:rsidRDefault="00553055" w:rsidP="00553055">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2C09"/>
    <w:multiLevelType w:val="multilevel"/>
    <w:tmpl w:val="43102CE2"/>
    <w:lvl w:ilvl="0">
      <w:start w:val="6"/>
      <w:numFmt w:val="lowerLetter"/>
      <w:lvlText w:val="%1)"/>
      <w:lvlJc w:val="left"/>
      <w:pPr>
        <w:tabs>
          <w:tab w:val="num" w:pos="360"/>
        </w:tabs>
        <w:ind w:left="360" w:hanging="360"/>
      </w:pPr>
      <w:rPr>
        <w:rFonts w:hint="default"/>
      </w:rPr>
    </w:lvl>
    <w:lvl w:ilvl="1">
      <w:numFmt w:val="decimal"/>
      <w:lvlText w:val=""/>
      <w:lvlJc w:val="left"/>
      <w:pPr>
        <w:ind w:left="714" w:firstLine="0"/>
      </w:pPr>
      <w:rPr>
        <w:rFonts w:hint="default"/>
      </w:rPr>
    </w:lvl>
    <w:lvl w:ilvl="2">
      <w:numFmt w:val="decimal"/>
      <w:lvlText w:val=""/>
      <w:lvlJc w:val="left"/>
      <w:pPr>
        <w:ind w:left="714" w:firstLine="0"/>
      </w:pPr>
      <w:rPr>
        <w:rFonts w:hint="default"/>
      </w:rPr>
    </w:lvl>
    <w:lvl w:ilvl="3">
      <w:numFmt w:val="decimal"/>
      <w:lvlText w:val=""/>
      <w:lvlJc w:val="left"/>
      <w:pPr>
        <w:ind w:left="714" w:firstLine="0"/>
      </w:pPr>
      <w:rPr>
        <w:rFonts w:hint="default"/>
      </w:rPr>
    </w:lvl>
    <w:lvl w:ilvl="4">
      <w:numFmt w:val="decimal"/>
      <w:lvlText w:val=""/>
      <w:lvlJc w:val="left"/>
      <w:pPr>
        <w:ind w:left="714" w:firstLine="0"/>
      </w:pPr>
      <w:rPr>
        <w:rFonts w:hint="default"/>
      </w:rPr>
    </w:lvl>
    <w:lvl w:ilvl="5">
      <w:numFmt w:val="decimal"/>
      <w:lvlText w:val=""/>
      <w:lvlJc w:val="left"/>
      <w:pPr>
        <w:ind w:left="714" w:firstLine="0"/>
      </w:pPr>
      <w:rPr>
        <w:rFonts w:hint="default"/>
      </w:rPr>
    </w:lvl>
    <w:lvl w:ilvl="6">
      <w:numFmt w:val="decimal"/>
      <w:lvlText w:val=""/>
      <w:lvlJc w:val="left"/>
      <w:pPr>
        <w:ind w:left="714" w:firstLine="0"/>
      </w:pPr>
      <w:rPr>
        <w:rFonts w:hint="default"/>
      </w:rPr>
    </w:lvl>
    <w:lvl w:ilvl="7">
      <w:numFmt w:val="decimal"/>
      <w:lvlText w:val=""/>
      <w:lvlJc w:val="left"/>
      <w:pPr>
        <w:ind w:left="714" w:firstLine="0"/>
      </w:pPr>
      <w:rPr>
        <w:rFonts w:hint="default"/>
      </w:rPr>
    </w:lvl>
    <w:lvl w:ilvl="8">
      <w:numFmt w:val="decimal"/>
      <w:lvlText w:val=""/>
      <w:lvlJc w:val="left"/>
      <w:pPr>
        <w:ind w:left="714" w:firstLine="0"/>
      </w:pPr>
      <w:rPr>
        <w:rFonts w:hint="default"/>
      </w:rPr>
    </w:lvl>
  </w:abstractNum>
  <w:abstractNum w:abstractNumId="1" w15:restartNumberingAfterBreak="0">
    <w:nsid w:val="0DC94F81"/>
    <w:multiLevelType w:val="multilevel"/>
    <w:tmpl w:val="D372352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2" w15:restartNumberingAfterBreak="0">
    <w:nsid w:val="0E700B67"/>
    <w:multiLevelType w:val="hybridMultilevel"/>
    <w:tmpl w:val="1A9668C0"/>
    <w:lvl w:ilvl="0" w:tplc="84461578">
      <w:start w:val="1"/>
      <w:numFmt w:val="lowerLetter"/>
      <w:lvlText w:val="%1)"/>
      <w:lvlJc w:val="left"/>
      <w:pPr>
        <w:ind w:left="915" w:hanging="360"/>
      </w:pPr>
      <w:rPr>
        <w:rFonts w:hint="default"/>
      </w:rPr>
    </w:lvl>
    <w:lvl w:ilvl="1" w:tplc="04050019" w:tentative="1">
      <w:start w:val="1"/>
      <w:numFmt w:val="lowerLetter"/>
      <w:lvlText w:val="%2."/>
      <w:lvlJc w:val="left"/>
      <w:pPr>
        <w:ind w:left="1635" w:hanging="360"/>
      </w:pPr>
    </w:lvl>
    <w:lvl w:ilvl="2" w:tplc="0405001B" w:tentative="1">
      <w:start w:val="1"/>
      <w:numFmt w:val="lowerRoman"/>
      <w:lvlText w:val="%3."/>
      <w:lvlJc w:val="right"/>
      <w:pPr>
        <w:ind w:left="2355" w:hanging="180"/>
      </w:pPr>
    </w:lvl>
    <w:lvl w:ilvl="3" w:tplc="0405000F" w:tentative="1">
      <w:start w:val="1"/>
      <w:numFmt w:val="decimal"/>
      <w:lvlText w:val="%4."/>
      <w:lvlJc w:val="left"/>
      <w:pPr>
        <w:ind w:left="3075" w:hanging="360"/>
      </w:pPr>
    </w:lvl>
    <w:lvl w:ilvl="4" w:tplc="04050019" w:tentative="1">
      <w:start w:val="1"/>
      <w:numFmt w:val="lowerLetter"/>
      <w:lvlText w:val="%5."/>
      <w:lvlJc w:val="left"/>
      <w:pPr>
        <w:ind w:left="3795" w:hanging="360"/>
      </w:pPr>
    </w:lvl>
    <w:lvl w:ilvl="5" w:tplc="0405001B" w:tentative="1">
      <w:start w:val="1"/>
      <w:numFmt w:val="lowerRoman"/>
      <w:lvlText w:val="%6."/>
      <w:lvlJc w:val="right"/>
      <w:pPr>
        <w:ind w:left="4515" w:hanging="180"/>
      </w:pPr>
    </w:lvl>
    <w:lvl w:ilvl="6" w:tplc="0405000F" w:tentative="1">
      <w:start w:val="1"/>
      <w:numFmt w:val="decimal"/>
      <w:lvlText w:val="%7."/>
      <w:lvlJc w:val="left"/>
      <w:pPr>
        <w:ind w:left="5235" w:hanging="360"/>
      </w:pPr>
    </w:lvl>
    <w:lvl w:ilvl="7" w:tplc="04050019" w:tentative="1">
      <w:start w:val="1"/>
      <w:numFmt w:val="lowerLetter"/>
      <w:lvlText w:val="%8."/>
      <w:lvlJc w:val="left"/>
      <w:pPr>
        <w:ind w:left="5955" w:hanging="360"/>
      </w:pPr>
    </w:lvl>
    <w:lvl w:ilvl="8" w:tplc="0405001B" w:tentative="1">
      <w:start w:val="1"/>
      <w:numFmt w:val="lowerRoman"/>
      <w:lvlText w:val="%9."/>
      <w:lvlJc w:val="right"/>
      <w:pPr>
        <w:ind w:left="6675" w:hanging="180"/>
      </w:pPr>
    </w:lvl>
  </w:abstractNum>
  <w:abstractNum w:abstractNumId="3" w15:restartNumberingAfterBreak="0">
    <w:nsid w:val="18FC2E47"/>
    <w:multiLevelType w:val="multilevel"/>
    <w:tmpl w:val="2F4CF958"/>
    <w:lvl w:ilvl="0">
      <w:start w:val="1"/>
      <w:numFmt w:val="lowerLetter"/>
      <w:lvlText w:val="%1)"/>
      <w:lvlJc w:val="left"/>
      <w:pPr>
        <w:ind w:left="360" w:hanging="360"/>
      </w:pPr>
      <w:rPr>
        <w:rFonts w:hint="default"/>
      </w:rPr>
    </w:lvl>
    <w:lvl w:ilvl="1">
      <w:start w:val="1"/>
      <w:numFmt w:val="lowerLetter"/>
      <w:lvlText w:val="%2."/>
      <w:lvlJc w:val="left"/>
      <w:pPr>
        <w:ind w:left="3065" w:hanging="360"/>
      </w:pPr>
    </w:lvl>
    <w:lvl w:ilvl="2">
      <w:start w:val="1"/>
      <w:numFmt w:val="lowerRoman"/>
      <w:lvlText w:val="%3."/>
      <w:lvlJc w:val="right"/>
      <w:pPr>
        <w:ind w:left="3785" w:hanging="180"/>
      </w:pPr>
    </w:lvl>
    <w:lvl w:ilvl="3">
      <w:start w:val="1"/>
      <w:numFmt w:val="decimal"/>
      <w:lvlText w:val="%4."/>
      <w:lvlJc w:val="left"/>
      <w:pPr>
        <w:ind w:left="4505" w:hanging="360"/>
      </w:pPr>
    </w:lvl>
    <w:lvl w:ilvl="4">
      <w:start w:val="1"/>
      <w:numFmt w:val="lowerLetter"/>
      <w:lvlText w:val="%5."/>
      <w:lvlJc w:val="left"/>
      <w:pPr>
        <w:ind w:left="5225" w:hanging="360"/>
      </w:pPr>
    </w:lvl>
    <w:lvl w:ilvl="5">
      <w:start w:val="1"/>
      <w:numFmt w:val="lowerRoman"/>
      <w:lvlText w:val="%6."/>
      <w:lvlJc w:val="right"/>
      <w:pPr>
        <w:ind w:left="5945" w:hanging="180"/>
      </w:pPr>
    </w:lvl>
    <w:lvl w:ilvl="6">
      <w:start w:val="1"/>
      <w:numFmt w:val="decimal"/>
      <w:lvlText w:val="%7."/>
      <w:lvlJc w:val="left"/>
      <w:pPr>
        <w:ind w:left="6665" w:hanging="360"/>
      </w:pPr>
    </w:lvl>
    <w:lvl w:ilvl="7">
      <w:start w:val="1"/>
      <w:numFmt w:val="lowerLetter"/>
      <w:lvlText w:val="%8."/>
      <w:lvlJc w:val="left"/>
      <w:pPr>
        <w:ind w:left="7385" w:hanging="360"/>
      </w:pPr>
    </w:lvl>
    <w:lvl w:ilvl="8">
      <w:start w:val="1"/>
      <w:numFmt w:val="lowerRoman"/>
      <w:lvlText w:val="%9."/>
      <w:lvlJc w:val="right"/>
      <w:pPr>
        <w:ind w:left="8105" w:hanging="180"/>
      </w:pPr>
    </w:lvl>
  </w:abstractNum>
  <w:abstractNum w:abstractNumId="4" w15:restartNumberingAfterBreak="0">
    <w:nsid w:val="199FA623"/>
    <w:multiLevelType w:val="multilevel"/>
    <w:tmpl w:val="CF3012F2"/>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 w15:restartNumberingAfterBreak="0">
    <w:nsid w:val="1B083439"/>
    <w:multiLevelType w:val="hybridMultilevel"/>
    <w:tmpl w:val="7B4C8E18"/>
    <w:lvl w:ilvl="0" w:tplc="96D2999A">
      <w:start w:val="1"/>
      <w:numFmt w:val="lowerLetter"/>
      <w:lvlText w:val="%1)"/>
      <w:lvlJc w:val="left"/>
      <w:pPr>
        <w:ind w:left="360" w:hanging="360"/>
      </w:pPr>
      <w:rPr>
        <w:rFonts w:hint="default"/>
        <w:b w:val="0"/>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31AEACD"/>
    <w:multiLevelType w:val="multilevel"/>
    <w:tmpl w:val="28662118"/>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7" w15:restartNumberingAfterBreak="0">
    <w:nsid w:val="23D44384"/>
    <w:multiLevelType w:val="multilevel"/>
    <w:tmpl w:val="2BBE72A8"/>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8" w15:restartNumberingAfterBreak="0">
    <w:nsid w:val="26208733"/>
    <w:multiLevelType w:val="multilevel"/>
    <w:tmpl w:val="C7EC660C"/>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2872ACAB"/>
    <w:multiLevelType w:val="multilevel"/>
    <w:tmpl w:val="201E940A"/>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0" w15:restartNumberingAfterBreak="0">
    <w:nsid w:val="2EAD52CD"/>
    <w:multiLevelType w:val="multilevel"/>
    <w:tmpl w:val="A148DB1A"/>
    <w:lvl w:ilvl="0">
      <w:start w:val="1"/>
      <w:numFmt w:val="lowerLetter"/>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3492B7C"/>
    <w:multiLevelType w:val="multilevel"/>
    <w:tmpl w:val="9C48EF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43B4A0"/>
    <w:multiLevelType w:val="multilevel"/>
    <w:tmpl w:val="9AB0FBB2"/>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3" w15:restartNumberingAfterBreak="0">
    <w:nsid w:val="34F5780A"/>
    <w:multiLevelType w:val="multilevel"/>
    <w:tmpl w:val="58262DE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4" w15:restartNumberingAfterBreak="0">
    <w:nsid w:val="38CFC389"/>
    <w:multiLevelType w:val="multilevel"/>
    <w:tmpl w:val="689248D2"/>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5" w15:restartNumberingAfterBreak="0">
    <w:nsid w:val="3B752990"/>
    <w:multiLevelType w:val="hybridMultilevel"/>
    <w:tmpl w:val="B14A19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68944AC"/>
    <w:multiLevelType w:val="multilevel"/>
    <w:tmpl w:val="B17A3B32"/>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76C8767"/>
    <w:multiLevelType w:val="multilevel"/>
    <w:tmpl w:val="4E78A11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8" w15:restartNumberingAfterBreak="0">
    <w:nsid w:val="496F6C29"/>
    <w:multiLevelType w:val="multilevel"/>
    <w:tmpl w:val="C0F04BBA"/>
    <w:lvl w:ilvl="0">
      <w:start w:val="5"/>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b/>
        <w:bCs/>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9D236F1"/>
    <w:multiLevelType w:val="hybridMultilevel"/>
    <w:tmpl w:val="14A0C41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9F92234"/>
    <w:multiLevelType w:val="multilevel"/>
    <w:tmpl w:val="E3BE7866"/>
    <w:lvl w:ilvl="0">
      <w:start w:val="1"/>
      <w:numFmt w:val="lowerLetter"/>
      <w:lvlText w:val="%1)"/>
      <w:lvlJc w:val="left"/>
      <w:pPr>
        <w:tabs>
          <w:tab w:val="num" w:pos="360"/>
        </w:tabs>
        <w:ind w:left="360" w:hanging="360"/>
      </w:pPr>
      <w:rPr>
        <w:rFonts w:ascii="Arial" w:hAnsi="Arial" w:cs="Arial" w:hint="default"/>
        <w:strike w:val="0"/>
        <w:color w:val="00000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D005141"/>
    <w:multiLevelType w:val="multilevel"/>
    <w:tmpl w:val="E3BE7866"/>
    <w:lvl w:ilvl="0">
      <w:start w:val="1"/>
      <w:numFmt w:val="lowerLetter"/>
      <w:lvlText w:val="%1)"/>
      <w:lvlJc w:val="left"/>
      <w:pPr>
        <w:tabs>
          <w:tab w:val="num" w:pos="360"/>
        </w:tabs>
        <w:ind w:left="360" w:hanging="360"/>
      </w:pPr>
      <w:rPr>
        <w:rFonts w:ascii="Arial" w:hAnsi="Arial" w:cs="Arial" w:hint="default"/>
        <w:strike w:val="0"/>
        <w:color w:val="00000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52F38F9"/>
    <w:multiLevelType w:val="multilevel"/>
    <w:tmpl w:val="AA0E5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DB3DD3"/>
    <w:multiLevelType w:val="multilevel"/>
    <w:tmpl w:val="D0E8DFB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24" w15:restartNumberingAfterBreak="0">
    <w:nsid w:val="586047AB"/>
    <w:multiLevelType w:val="multilevel"/>
    <w:tmpl w:val="1CFE83E0"/>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25" w15:restartNumberingAfterBreak="0">
    <w:nsid w:val="5A8EF2C9"/>
    <w:multiLevelType w:val="multilevel"/>
    <w:tmpl w:val="1FAEB9F4"/>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26" w15:restartNumberingAfterBreak="0">
    <w:nsid w:val="60F37353"/>
    <w:multiLevelType w:val="multilevel"/>
    <w:tmpl w:val="A134E5A4"/>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27" w15:restartNumberingAfterBreak="0">
    <w:nsid w:val="632C2C72"/>
    <w:multiLevelType w:val="multilevel"/>
    <w:tmpl w:val="D8DE5474"/>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4236701"/>
    <w:multiLevelType w:val="multilevel"/>
    <w:tmpl w:val="C754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FA4F6"/>
    <w:multiLevelType w:val="multilevel"/>
    <w:tmpl w:val="7F02DAE4"/>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0" w15:restartNumberingAfterBreak="0">
    <w:nsid w:val="64CF26AC"/>
    <w:multiLevelType w:val="multilevel"/>
    <w:tmpl w:val="B7B62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C629B3"/>
    <w:multiLevelType w:val="multilevel"/>
    <w:tmpl w:val="F346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5F10BF"/>
    <w:multiLevelType w:val="multilevel"/>
    <w:tmpl w:val="357405DE"/>
    <w:lvl w:ilvl="0">
      <w:start w:val="1"/>
      <w:numFmt w:val="lowerLetter"/>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9C1618"/>
    <w:multiLevelType w:val="hybridMultilevel"/>
    <w:tmpl w:val="99887D44"/>
    <w:lvl w:ilvl="0" w:tplc="0C7A0BB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8747188"/>
    <w:multiLevelType w:val="multilevel"/>
    <w:tmpl w:val="A21A6810"/>
    <w:lvl w:ilvl="0">
      <w:start w:val="1"/>
      <w:numFmt w:val="lowerLetter"/>
      <w:lvlText w:val="%1)"/>
      <w:lvlJc w:val="left"/>
      <w:pPr>
        <w:ind w:left="36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8AA16F9"/>
    <w:multiLevelType w:val="hybridMultilevel"/>
    <w:tmpl w:val="63483B72"/>
    <w:lvl w:ilvl="0" w:tplc="E3408E2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A1043F4"/>
    <w:multiLevelType w:val="multilevel"/>
    <w:tmpl w:val="9C68B22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A05B41"/>
    <w:multiLevelType w:val="hybridMultilevel"/>
    <w:tmpl w:val="86DAF95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B9E52CC"/>
    <w:multiLevelType w:val="hybridMultilevel"/>
    <w:tmpl w:val="49747404"/>
    <w:lvl w:ilvl="0" w:tplc="04050017">
      <w:start w:val="1"/>
      <w:numFmt w:val="lowerLetter"/>
      <w:lvlText w:val="%1)"/>
      <w:lvlJc w:val="left"/>
      <w:pPr>
        <w:ind w:left="720" w:hanging="360"/>
      </w:pPr>
      <w:rPr>
        <w:rFont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6BF3F98F"/>
    <w:multiLevelType w:val="multilevel"/>
    <w:tmpl w:val="E1BEE302"/>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40" w15:restartNumberingAfterBreak="0">
    <w:nsid w:val="6D2610E4"/>
    <w:multiLevelType w:val="multilevel"/>
    <w:tmpl w:val="64FECAD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03A3144"/>
    <w:multiLevelType w:val="multilevel"/>
    <w:tmpl w:val="357405DE"/>
    <w:lvl w:ilvl="0">
      <w:start w:val="1"/>
      <w:numFmt w:val="lowerLetter"/>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1812D24"/>
    <w:multiLevelType w:val="multilevel"/>
    <w:tmpl w:val="C0F04BBA"/>
    <w:lvl w:ilvl="0">
      <w:start w:val="5"/>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360" w:hanging="360"/>
      </w:pPr>
      <w:rPr>
        <w:rFonts w:hint="default"/>
        <w:b/>
        <w:bCs/>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761B3FCB"/>
    <w:multiLevelType w:val="multilevel"/>
    <w:tmpl w:val="C0F04BBA"/>
    <w:lvl w:ilvl="0">
      <w:start w:val="5"/>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b/>
        <w:bCs/>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4" w15:restartNumberingAfterBreak="0">
    <w:nsid w:val="79BA28D2"/>
    <w:multiLevelType w:val="multilevel"/>
    <w:tmpl w:val="C0F04BBA"/>
    <w:lvl w:ilvl="0">
      <w:start w:val="5"/>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b/>
        <w:bCs/>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706640762">
    <w:abstractNumId w:val="27"/>
  </w:num>
  <w:num w:numId="2" w16cid:durableId="779254637">
    <w:abstractNumId w:val="0"/>
  </w:num>
  <w:num w:numId="3" w16cid:durableId="1248492956">
    <w:abstractNumId w:val="1"/>
  </w:num>
  <w:num w:numId="4" w16cid:durableId="33239286">
    <w:abstractNumId w:val="3"/>
  </w:num>
  <w:num w:numId="5" w16cid:durableId="2060010202">
    <w:abstractNumId w:val="4"/>
  </w:num>
  <w:num w:numId="6" w16cid:durableId="2083478786">
    <w:abstractNumId w:val="6"/>
  </w:num>
  <w:num w:numId="7" w16cid:durableId="1120345643">
    <w:abstractNumId w:val="7"/>
  </w:num>
  <w:num w:numId="8" w16cid:durableId="1018848767">
    <w:abstractNumId w:val="8"/>
  </w:num>
  <w:num w:numId="9" w16cid:durableId="1842620421">
    <w:abstractNumId w:val="9"/>
  </w:num>
  <w:num w:numId="10" w16cid:durableId="1319387639">
    <w:abstractNumId w:val="10"/>
  </w:num>
  <w:num w:numId="11" w16cid:durableId="487870560">
    <w:abstractNumId w:val="11"/>
  </w:num>
  <w:num w:numId="12" w16cid:durableId="1386566559">
    <w:abstractNumId w:val="12"/>
  </w:num>
  <w:num w:numId="13" w16cid:durableId="698629849">
    <w:abstractNumId w:val="13"/>
  </w:num>
  <w:num w:numId="14" w16cid:durableId="1125346266">
    <w:abstractNumId w:val="14"/>
  </w:num>
  <w:num w:numId="15" w16cid:durableId="2136095313">
    <w:abstractNumId w:val="16"/>
  </w:num>
  <w:num w:numId="16" w16cid:durableId="791633058">
    <w:abstractNumId w:val="17"/>
  </w:num>
  <w:num w:numId="17" w16cid:durableId="54284586">
    <w:abstractNumId w:val="18"/>
  </w:num>
  <w:num w:numId="18" w16cid:durableId="1755394086">
    <w:abstractNumId w:val="23"/>
  </w:num>
  <w:num w:numId="19" w16cid:durableId="123275409">
    <w:abstractNumId w:val="24"/>
  </w:num>
  <w:num w:numId="20" w16cid:durableId="1054230358">
    <w:abstractNumId w:val="25"/>
  </w:num>
  <w:num w:numId="21" w16cid:durableId="1904875329">
    <w:abstractNumId w:val="26"/>
  </w:num>
  <w:num w:numId="22" w16cid:durableId="764543593">
    <w:abstractNumId w:val="29"/>
  </w:num>
  <w:num w:numId="23" w16cid:durableId="2066755938">
    <w:abstractNumId w:val="34"/>
  </w:num>
  <w:num w:numId="24" w16cid:durableId="801120384">
    <w:abstractNumId w:val="36"/>
  </w:num>
  <w:num w:numId="25" w16cid:durableId="317266198">
    <w:abstractNumId w:val="39"/>
  </w:num>
  <w:num w:numId="26" w16cid:durableId="376585815">
    <w:abstractNumId w:val="40"/>
  </w:num>
  <w:num w:numId="27" w16cid:durableId="1570535203">
    <w:abstractNumId w:val="41"/>
  </w:num>
  <w:num w:numId="28" w16cid:durableId="2040011638">
    <w:abstractNumId w:val="2"/>
  </w:num>
  <w:num w:numId="29" w16cid:durableId="1180461285">
    <w:abstractNumId w:val="22"/>
  </w:num>
  <w:num w:numId="30" w16cid:durableId="691761177">
    <w:abstractNumId w:val="31"/>
  </w:num>
  <w:num w:numId="31" w16cid:durableId="635571175">
    <w:abstractNumId w:val="15"/>
  </w:num>
  <w:num w:numId="32" w16cid:durableId="1616865029">
    <w:abstractNumId w:val="19"/>
  </w:num>
  <w:num w:numId="33" w16cid:durableId="799766369">
    <w:abstractNumId w:val="44"/>
  </w:num>
  <w:num w:numId="34" w16cid:durableId="36318162">
    <w:abstractNumId w:val="43"/>
  </w:num>
  <w:num w:numId="35" w16cid:durableId="472914516">
    <w:abstractNumId w:val="37"/>
  </w:num>
  <w:num w:numId="36" w16cid:durableId="315190939">
    <w:abstractNumId w:val="32"/>
  </w:num>
  <w:num w:numId="37" w16cid:durableId="498011197">
    <w:abstractNumId w:val="30"/>
  </w:num>
  <w:num w:numId="38" w16cid:durableId="611784844">
    <w:abstractNumId w:val="35"/>
  </w:num>
  <w:num w:numId="39" w16cid:durableId="2133664579">
    <w:abstractNumId w:val="42"/>
  </w:num>
  <w:num w:numId="40" w16cid:durableId="1014066559">
    <w:abstractNumId w:val="38"/>
  </w:num>
  <w:num w:numId="41" w16cid:durableId="1547567483">
    <w:abstractNumId w:val="28"/>
  </w:num>
  <w:num w:numId="42" w16cid:durableId="1795905071">
    <w:abstractNumId w:val="21"/>
  </w:num>
  <w:num w:numId="43" w16cid:durableId="1371807858">
    <w:abstractNumId w:val="5"/>
  </w:num>
  <w:num w:numId="44" w16cid:durableId="1116873572">
    <w:abstractNumId w:val="33"/>
  </w:num>
  <w:num w:numId="45" w16cid:durableId="12801406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adresat" w:val="%%%nevyplněno%%%"/>
    <w:docVar w:name="dms_adresat_adresa" w:val="%%%nevyplněno%%%"/>
    <w:docVar w:name="dms_adresat_dat_narozeni" w:val="%%%nevyplněno%%%"/>
    <w:docVar w:name="dms_adresat_ic" w:val="%%%nevyplněno%%%"/>
    <w:docVar w:name="dms_adresat_jmeno" w:val="%%%nevyplněno%%%"/>
    <w:docVar w:name="dms_carovy_kod" w:val="mzedms029743318"/>
    <w:docVar w:name="dms_carovy_kod_cj" w:val="MZE-54356/2025-13123"/>
    <w:docVar w:name="dms_cj" w:val="MZE-54356/2025-13123"/>
    <w:docVar w:name="dms_cj_skn" w:val="%%%nevyplněno%%%"/>
    <w:docVar w:name="dms_datum" w:val="25. 7. 2025"/>
    <w:docVar w:name="dms_datum_textem" w:val="25. července 2025"/>
    <w:docVar w:name="dms_datum_vzniku" w:val="18. 7. 2025 8:55:01"/>
    <w:docVar w:name="dms_el_pecet" w:val=" "/>
    <w:docVar w:name="dms_el_podpis" w:val="%%%el_podpis%%%"/>
    <w:docVar w:name="dms_nadrizeny_reditel" w:val="Ing. Petr Jílek"/>
    <w:docVar w:name="dms_ObsahParam1" w:val="%%%nevyplněno%%%"/>
    <w:docVar w:name="dms_otisk_razitka" w:val="Zde bude případný otisk úředního razítka"/>
    <w:docVar w:name="dms_PNASpravce" w:val="%%%nevyplněno%%%"/>
    <w:docVar w:name="dms_podpisova_dolozka" w:val="Mgr. Marek Výborný_x000d__x000a_ministr zemědělství"/>
    <w:docVar w:name="dms_podpisova_dolozka_funkce" w:val="ministr zemědělství"/>
    <w:docVar w:name="dms_podpisova_dolozka_jmeno" w:val="Mgr. Marek Výborný"/>
    <w:docVar w:name="dms_PPASpravce" w:val="%%%nevyplněno%%%"/>
    <w:docVar w:name="dms_prijaty_cj" w:val="%%%nevyplněno%%%"/>
    <w:docVar w:name="dms_prijaty_ze_dne" w:val="%%%nevyplněno%%%"/>
    <w:docVar w:name="dms_prilohy" w:val="%%%nevyplněno%%%"/>
    <w:docVar w:name="dms_pripojene_dokumenty" w:val="%%%nevyplněno%%%"/>
    <w:docVar w:name="dms_spisova_znacka" w:val="MZE-46453/2025-13123"/>
    <w:docVar w:name="dms_spravce_jmeno" w:val="Ing. Martin Liška"/>
    <w:docVar w:name="dms_spravce_mail" w:val="Martin.Liska@mze.gov.cz"/>
    <w:docVar w:name="dms_spravce_telefon" w:val="221812871"/>
    <w:docVar w:name="dms_statni_symbol" w:val="statni_symbol"/>
    <w:docVar w:name="dms_SZSSpravce" w:val="%%%nevyplněno%%%"/>
    <w:docVar w:name="dms_text" w:val="%%%nevyplněno%%%"/>
    <w:docVar w:name="dms_utvar_adresa" w:val="Těšnov 65/17, Nové Město, 110 00 Praha 1"/>
    <w:docVar w:name="dms_utvar_cislo" w:val="1"/>
    <w:docVar w:name="dms_utvar_nazev" w:val="Ministr zemědělství"/>
    <w:docVar w:name="dms_utvar_nazev_adresa" w:val="1 - Ministr zemědělství_x000d__x000a_Těšnov 65/17_x000d__x000a_Nové Město_x000d__x000a_110 00 Praha 1"/>
    <w:docVar w:name="dms_utvar_nazev_do_dopisu" w:val="Ministr zemědělství"/>
    <w:docVar w:name="dms_vec" w:val="Zásady Povodně 2024"/>
    <w:docVar w:name="dms_VNVSpravce" w:val="%%%nevyplněno%%%"/>
    <w:docVar w:name="dms_zpracoval_jmeno" w:val="Ing. Eva Svobodová"/>
    <w:docVar w:name="dms_zpracoval_mail" w:val="Eva.Svobodova2@mze.gov.cz"/>
    <w:docVar w:name="dms_zpracoval_telefon" w:val="221812412"/>
  </w:docVars>
  <w:rsids>
    <w:rsidRoot w:val="009F1481"/>
    <w:rsid w:val="000010B4"/>
    <w:rsid w:val="00002635"/>
    <w:rsid w:val="00002FD5"/>
    <w:rsid w:val="00006AE9"/>
    <w:rsid w:val="00011791"/>
    <w:rsid w:val="00014FB8"/>
    <w:rsid w:val="00015E94"/>
    <w:rsid w:val="000161D0"/>
    <w:rsid w:val="0002145E"/>
    <w:rsid w:val="00022ACF"/>
    <w:rsid w:val="00031ED2"/>
    <w:rsid w:val="000335A2"/>
    <w:rsid w:val="000340CB"/>
    <w:rsid w:val="000376BC"/>
    <w:rsid w:val="00042B70"/>
    <w:rsid w:val="00043002"/>
    <w:rsid w:val="00045064"/>
    <w:rsid w:val="00046E98"/>
    <w:rsid w:val="000537DF"/>
    <w:rsid w:val="00055AF2"/>
    <w:rsid w:val="000621FE"/>
    <w:rsid w:val="000635F7"/>
    <w:rsid w:val="00063DDE"/>
    <w:rsid w:val="00072D34"/>
    <w:rsid w:val="00076F60"/>
    <w:rsid w:val="000830AE"/>
    <w:rsid w:val="00083E7B"/>
    <w:rsid w:val="00086BB1"/>
    <w:rsid w:val="00090551"/>
    <w:rsid w:val="0009069E"/>
    <w:rsid w:val="00091E47"/>
    <w:rsid w:val="00092384"/>
    <w:rsid w:val="00092ED2"/>
    <w:rsid w:val="000939C1"/>
    <w:rsid w:val="0009637B"/>
    <w:rsid w:val="00097628"/>
    <w:rsid w:val="000A08F3"/>
    <w:rsid w:val="000A1322"/>
    <w:rsid w:val="000A1A6B"/>
    <w:rsid w:val="000A30BB"/>
    <w:rsid w:val="000A4397"/>
    <w:rsid w:val="000B1DB6"/>
    <w:rsid w:val="000B4E39"/>
    <w:rsid w:val="000B72B5"/>
    <w:rsid w:val="000C0650"/>
    <w:rsid w:val="000C1265"/>
    <w:rsid w:val="000C1313"/>
    <w:rsid w:val="000C39BD"/>
    <w:rsid w:val="000C6A5A"/>
    <w:rsid w:val="000D1284"/>
    <w:rsid w:val="000D4561"/>
    <w:rsid w:val="000D7882"/>
    <w:rsid w:val="000E1BAA"/>
    <w:rsid w:val="000E1F6F"/>
    <w:rsid w:val="000E2A47"/>
    <w:rsid w:val="000E3632"/>
    <w:rsid w:val="000F2977"/>
    <w:rsid w:val="000F49AF"/>
    <w:rsid w:val="00101C70"/>
    <w:rsid w:val="00102621"/>
    <w:rsid w:val="001041B5"/>
    <w:rsid w:val="00106ACF"/>
    <w:rsid w:val="001156F6"/>
    <w:rsid w:val="0012212B"/>
    <w:rsid w:val="00123EBC"/>
    <w:rsid w:val="0012488C"/>
    <w:rsid w:val="0012563F"/>
    <w:rsid w:val="00125EDB"/>
    <w:rsid w:val="00132B0A"/>
    <w:rsid w:val="00133F9C"/>
    <w:rsid w:val="001373B0"/>
    <w:rsid w:val="00143ABC"/>
    <w:rsid w:val="00143FAB"/>
    <w:rsid w:val="00147BC0"/>
    <w:rsid w:val="00153B8F"/>
    <w:rsid w:val="001606EF"/>
    <w:rsid w:val="00160FFC"/>
    <w:rsid w:val="00163B51"/>
    <w:rsid w:val="00165674"/>
    <w:rsid w:val="0016768E"/>
    <w:rsid w:val="001712BB"/>
    <w:rsid w:val="00173A9F"/>
    <w:rsid w:val="00175934"/>
    <w:rsid w:val="0017686E"/>
    <w:rsid w:val="00176CB6"/>
    <w:rsid w:val="00176D1A"/>
    <w:rsid w:val="00191CC9"/>
    <w:rsid w:val="00194079"/>
    <w:rsid w:val="00194ACD"/>
    <w:rsid w:val="00194C5A"/>
    <w:rsid w:val="00197E90"/>
    <w:rsid w:val="001A1A49"/>
    <w:rsid w:val="001A2974"/>
    <w:rsid w:val="001A537A"/>
    <w:rsid w:val="001A6D14"/>
    <w:rsid w:val="001A7839"/>
    <w:rsid w:val="001B2318"/>
    <w:rsid w:val="001B6827"/>
    <w:rsid w:val="001C0476"/>
    <w:rsid w:val="001C141B"/>
    <w:rsid w:val="001C1508"/>
    <w:rsid w:val="001C24DD"/>
    <w:rsid w:val="001C41D8"/>
    <w:rsid w:val="001E39F5"/>
    <w:rsid w:val="001E414D"/>
    <w:rsid w:val="001F227E"/>
    <w:rsid w:val="001F3601"/>
    <w:rsid w:val="00205A71"/>
    <w:rsid w:val="00207C30"/>
    <w:rsid w:val="00210C25"/>
    <w:rsid w:val="00211346"/>
    <w:rsid w:val="002128E8"/>
    <w:rsid w:val="00212B5F"/>
    <w:rsid w:val="00213CCF"/>
    <w:rsid w:val="002229A5"/>
    <w:rsid w:val="00222B27"/>
    <w:rsid w:val="002306C9"/>
    <w:rsid w:val="002311F6"/>
    <w:rsid w:val="002315D4"/>
    <w:rsid w:val="00237B4B"/>
    <w:rsid w:val="002403C6"/>
    <w:rsid w:val="002410F2"/>
    <w:rsid w:val="002435E0"/>
    <w:rsid w:val="002521EC"/>
    <w:rsid w:val="00254B3E"/>
    <w:rsid w:val="0025518A"/>
    <w:rsid w:val="002555D9"/>
    <w:rsid w:val="0026029B"/>
    <w:rsid w:val="00264578"/>
    <w:rsid w:val="0027351C"/>
    <w:rsid w:val="00277A6F"/>
    <w:rsid w:val="00281456"/>
    <w:rsid w:val="00282B6D"/>
    <w:rsid w:val="00291095"/>
    <w:rsid w:val="00291FDA"/>
    <w:rsid w:val="0029211D"/>
    <w:rsid w:val="00293574"/>
    <w:rsid w:val="00295D04"/>
    <w:rsid w:val="00297E8D"/>
    <w:rsid w:val="002A4B9C"/>
    <w:rsid w:val="002B2FFC"/>
    <w:rsid w:val="002C51FF"/>
    <w:rsid w:val="002C5B0B"/>
    <w:rsid w:val="002C6E80"/>
    <w:rsid w:val="002C75C5"/>
    <w:rsid w:val="002D0C5C"/>
    <w:rsid w:val="002D32A9"/>
    <w:rsid w:val="002D33DC"/>
    <w:rsid w:val="002D4420"/>
    <w:rsid w:val="002D44CA"/>
    <w:rsid w:val="002D59C4"/>
    <w:rsid w:val="002E0C9A"/>
    <w:rsid w:val="002E0CC7"/>
    <w:rsid w:val="002E20BD"/>
    <w:rsid w:val="002E228D"/>
    <w:rsid w:val="002E451B"/>
    <w:rsid w:val="002E56D9"/>
    <w:rsid w:val="002E5C9E"/>
    <w:rsid w:val="002E75C6"/>
    <w:rsid w:val="002F0F60"/>
    <w:rsid w:val="002F1429"/>
    <w:rsid w:val="002F158A"/>
    <w:rsid w:val="00300AE4"/>
    <w:rsid w:val="003011D2"/>
    <w:rsid w:val="003025C1"/>
    <w:rsid w:val="00302826"/>
    <w:rsid w:val="00304F66"/>
    <w:rsid w:val="00310CF5"/>
    <w:rsid w:val="00310D6B"/>
    <w:rsid w:val="003178E8"/>
    <w:rsid w:val="00322239"/>
    <w:rsid w:val="0032258D"/>
    <w:rsid w:val="0032671D"/>
    <w:rsid w:val="003304F3"/>
    <w:rsid w:val="00333A98"/>
    <w:rsid w:val="00336C51"/>
    <w:rsid w:val="00336D07"/>
    <w:rsid w:val="00337444"/>
    <w:rsid w:val="00340C32"/>
    <w:rsid w:val="0034757F"/>
    <w:rsid w:val="00352AB3"/>
    <w:rsid w:val="0036203E"/>
    <w:rsid w:val="00362D05"/>
    <w:rsid w:val="00364D67"/>
    <w:rsid w:val="00365BC8"/>
    <w:rsid w:val="0037043C"/>
    <w:rsid w:val="003740EB"/>
    <w:rsid w:val="00374414"/>
    <w:rsid w:val="003805DF"/>
    <w:rsid w:val="003820B4"/>
    <w:rsid w:val="00383FF8"/>
    <w:rsid w:val="00387403"/>
    <w:rsid w:val="00390647"/>
    <w:rsid w:val="003A0B41"/>
    <w:rsid w:val="003A2709"/>
    <w:rsid w:val="003A4CE0"/>
    <w:rsid w:val="003A6DE9"/>
    <w:rsid w:val="003B35F6"/>
    <w:rsid w:val="003B7A08"/>
    <w:rsid w:val="003C1E1B"/>
    <w:rsid w:val="003C7785"/>
    <w:rsid w:val="003E2D12"/>
    <w:rsid w:val="003E4394"/>
    <w:rsid w:val="003E5954"/>
    <w:rsid w:val="003F24E0"/>
    <w:rsid w:val="003F598C"/>
    <w:rsid w:val="003F7F82"/>
    <w:rsid w:val="0040669D"/>
    <w:rsid w:val="00406FA8"/>
    <w:rsid w:val="0041289F"/>
    <w:rsid w:val="00413198"/>
    <w:rsid w:val="00413830"/>
    <w:rsid w:val="00414451"/>
    <w:rsid w:val="0041627E"/>
    <w:rsid w:val="004169CB"/>
    <w:rsid w:val="00417A39"/>
    <w:rsid w:val="0042152C"/>
    <w:rsid w:val="004325F1"/>
    <w:rsid w:val="00433E6A"/>
    <w:rsid w:val="004342AF"/>
    <w:rsid w:val="00435708"/>
    <w:rsid w:val="0044205A"/>
    <w:rsid w:val="004443CC"/>
    <w:rsid w:val="00450FB7"/>
    <w:rsid w:val="0045147D"/>
    <w:rsid w:val="00451C51"/>
    <w:rsid w:val="00454110"/>
    <w:rsid w:val="00455C46"/>
    <w:rsid w:val="0045617A"/>
    <w:rsid w:val="00465351"/>
    <w:rsid w:val="004677D2"/>
    <w:rsid w:val="0047036D"/>
    <w:rsid w:val="00473746"/>
    <w:rsid w:val="00473FDA"/>
    <w:rsid w:val="00477107"/>
    <w:rsid w:val="00481D8B"/>
    <w:rsid w:val="004821D8"/>
    <w:rsid w:val="00482E8D"/>
    <w:rsid w:val="00483913"/>
    <w:rsid w:val="00487E83"/>
    <w:rsid w:val="00490021"/>
    <w:rsid w:val="004A016D"/>
    <w:rsid w:val="004A13DD"/>
    <w:rsid w:val="004A1D47"/>
    <w:rsid w:val="004A4885"/>
    <w:rsid w:val="004A6958"/>
    <w:rsid w:val="004B0473"/>
    <w:rsid w:val="004C0FBE"/>
    <w:rsid w:val="004C1E5B"/>
    <w:rsid w:val="004C3D97"/>
    <w:rsid w:val="004C3E3C"/>
    <w:rsid w:val="004C6E3A"/>
    <w:rsid w:val="004C7476"/>
    <w:rsid w:val="004D0568"/>
    <w:rsid w:val="004D2D52"/>
    <w:rsid w:val="004D2FFA"/>
    <w:rsid w:val="004D4512"/>
    <w:rsid w:val="004D647C"/>
    <w:rsid w:val="004E083F"/>
    <w:rsid w:val="004E3123"/>
    <w:rsid w:val="004E42C5"/>
    <w:rsid w:val="004E4FF7"/>
    <w:rsid w:val="004E510E"/>
    <w:rsid w:val="004F249F"/>
    <w:rsid w:val="004F26B8"/>
    <w:rsid w:val="004F4968"/>
    <w:rsid w:val="004F7E24"/>
    <w:rsid w:val="00501CC0"/>
    <w:rsid w:val="0050282D"/>
    <w:rsid w:val="00502A17"/>
    <w:rsid w:val="00503E30"/>
    <w:rsid w:val="00513D58"/>
    <w:rsid w:val="00517641"/>
    <w:rsid w:val="00523CA4"/>
    <w:rsid w:val="00526D74"/>
    <w:rsid w:val="00537695"/>
    <w:rsid w:val="0053798D"/>
    <w:rsid w:val="00540FC1"/>
    <w:rsid w:val="00541242"/>
    <w:rsid w:val="00546145"/>
    <w:rsid w:val="00551773"/>
    <w:rsid w:val="005529EE"/>
    <w:rsid w:val="00553055"/>
    <w:rsid w:val="0055461A"/>
    <w:rsid w:val="00554A53"/>
    <w:rsid w:val="00557184"/>
    <w:rsid w:val="00557A69"/>
    <w:rsid w:val="0056108E"/>
    <w:rsid w:val="00566132"/>
    <w:rsid w:val="005674E9"/>
    <w:rsid w:val="005841C0"/>
    <w:rsid w:val="005847A1"/>
    <w:rsid w:val="00584B5B"/>
    <w:rsid w:val="00586DDC"/>
    <w:rsid w:val="005976D3"/>
    <w:rsid w:val="005A08D7"/>
    <w:rsid w:val="005A090E"/>
    <w:rsid w:val="005A4DB1"/>
    <w:rsid w:val="005A5981"/>
    <w:rsid w:val="005B3FDE"/>
    <w:rsid w:val="005B7AB9"/>
    <w:rsid w:val="005C0DC5"/>
    <w:rsid w:val="005C190A"/>
    <w:rsid w:val="005C3CFF"/>
    <w:rsid w:val="005C59FD"/>
    <w:rsid w:val="005C665A"/>
    <w:rsid w:val="005C7CED"/>
    <w:rsid w:val="005D1819"/>
    <w:rsid w:val="005D7E3E"/>
    <w:rsid w:val="005E1E45"/>
    <w:rsid w:val="005E226B"/>
    <w:rsid w:val="005F2C3A"/>
    <w:rsid w:val="005F6E4F"/>
    <w:rsid w:val="005F7C32"/>
    <w:rsid w:val="00600A75"/>
    <w:rsid w:val="00603AD1"/>
    <w:rsid w:val="00606BFE"/>
    <w:rsid w:val="00606D7B"/>
    <w:rsid w:val="00610A2F"/>
    <w:rsid w:val="00611634"/>
    <w:rsid w:val="00611E78"/>
    <w:rsid w:val="006156D3"/>
    <w:rsid w:val="00615F4C"/>
    <w:rsid w:val="00616A9B"/>
    <w:rsid w:val="00620849"/>
    <w:rsid w:val="006330B2"/>
    <w:rsid w:val="006352F3"/>
    <w:rsid w:val="00641A53"/>
    <w:rsid w:val="006427F5"/>
    <w:rsid w:val="00645302"/>
    <w:rsid w:val="00645443"/>
    <w:rsid w:val="00645AE0"/>
    <w:rsid w:val="00646004"/>
    <w:rsid w:val="00647A00"/>
    <w:rsid w:val="006546FF"/>
    <w:rsid w:val="00663931"/>
    <w:rsid w:val="00665160"/>
    <w:rsid w:val="006816F2"/>
    <w:rsid w:val="00691990"/>
    <w:rsid w:val="00691BE8"/>
    <w:rsid w:val="006A61A8"/>
    <w:rsid w:val="006A7864"/>
    <w:rsid w:val="006B016C"/>
    <w:rsid w:val="006B3C88"/>
    <w:rsid w:val="006B77F1"/>
    <w:rsid w:val="006C7657"/>
    <w:rsid w:val="006D08E3"/>
    <w:rsid w:val="006D1930"/>
    <w:rsid w:val="006D320E"/>
    <w:rsid w:val="006D3CCF"/>
    <w:rsid w:val="006D4CA5"/>
    <w:rsid w:val="006D59E9"/>
    <w:rsid w:val="006D6739"/>
    <w:rsid w:val="00701D14"/>
    <w:rsid w:val="007041C3"/>
    <w:rsid w:val="007050A7"/>
    <w:rsid w:val="00707F15"/>
    <w:rsid w:val="00714BB9"/>
    <w:rsid w:val="0071776D"/>
    <w:rsid w:val="007179F0"/>
    <w:rsid w:val="00722296"/>
    <w:rsid w:val="007243D3"/>
    <w:rsid w:val="007244CE"/>
    <w:rsid w:val="007277D6"/>
    <w:rsid w:val="00731956"/>
    <w:rsid w:val="00733BD8"/>
    <w:rsid w:val="00741301"/>
    <w:rsid w:val="00742B91"/>
    <w:rsid w:val="007434FE"/>
    <w:rsid w:val="007437F6"/>
    <w:rsid w:val="00743951"/>
    <w:rsid w:val="007472E1"/>
    <w:rsid w:val="007518E2"/>
    <w:rsid w:val="00755B5F"/>
    <w:rsid w:val="007600D9"/>
    <w:rsid w:val="007714B2"/>
    <w:rsid w:val="00772377"/>
    <w:rsid w:val="00773CC4"/>
    <w:rsid w:val="007764BE"/>
    <w:rsid w:val="00781355"/>
    <w:rsid w:val="00781485"/>
    <w:rsid w:val="007819C3"/>
    <w:rsid w:val="00785D59"/>
    <w:rsid w:val="007863DE"/>
    <w:rsid w:val="007913AA"/>
    <w:rsid w:val="007942AB"/>
    <w:rsid w:val="007A420D"/>
    <w:rsid w:val="007A4D44"/>
    <w:rsid w:val="007B31A9"/>
    <w:rsid w:val="007B3D00"/>
    <w:rsid w:val="007B4E1D"/>
    <w:rsid w:val="007B6AB4"/>
    <w:rsid w:val="007B6AD7"/>
    <w:rsid w:val="007C2A63"/>
    <w:rsid w:val="007C3C91"/>
    <w:rsid w:val="007C46DE"/>
    <w:rsid w:val="007D19D2"/>
    <w:rsid w:val="007D273D"/>
    <w:rsid w:val="007D2D79"/>
    <w:rsid w:val="007D3E9B"/>
    <w:rsid w:val="007D51D1"/>
    <w:rsid w:val="007E2016"/>
    <w:rsid w:val="007E511C"/>
    <w:rsid w:val="007F3BD5"/>
    <w:rsid w:val="007F6231"/>
    <w:rsid w:val="00804AB0"/>
    <w:rsid w:val="008078CA"/>
    <w:rsid w:val="008145BD"/>
    <w:rsid w:val="008153CF"/>
    <w:rsid w:val="00815AFF"/>
    <w:rsid w:val="00817A84"/>
    <w:rsid w:val="008206AC"/>
    <w:rsid w:val="00820BBD"/>
    <w:rsid w:val="00821C41"/>
    <w:rsid w:val="00823EA9"/>
    <w:rsid w:val="008254D2"/>
    <w:rsid w:val="00825A34"/>
    <w:rsid w:val="00826635"/>
    <w:rsid w:val="00827691"/>
    <w:rsid w:val="008317D4"/>
    <w:rsid w:val="00831BCB"/>
    <w:rsid w:val="00834FB9"/>
    <w:rsid w:val="0083782F"/>
    <w:rsid w:val="00840491"/>
    <w:rsid w:val="008422CE"/>
    <w:rsid w:val="008440B7"/>
    <w:rsid w:val="0085127C"/>
    <w:rsid w:val="00856223"/>
    <w:rsid w:val="008572BF"/>
    <w:rsid w:val="00862370"/>
    <w:rsid w:val="008624AA"/>
    <w:rsid w:val="00864757"/>
    <w:rsid w:val="008654EA"/>
    <w:rsid w:val="0087055B"/>
    <w:rsid w:val="008779E2"/>
    <w:rsid w:val="00887445"/>
    <w:rsid w:val="00896A3C"/>
    <w:rsid w:val="0089745B"/>
    <w:rsid w:val="008C4A8B"/>
    <w:rsid w:val="008D4945"/>
    <w:rsid w:val="008D6EC3"/>
    <w:rsid w:val="008D7BA3"/>
    <w:rsid w:val="008E2BCD"/>
    <w:rsid w:val="008E364F"/>
    <w:rsid w:val="008F04C5"/>
    <w:rsid w:val="008F5055"/>
    <w:rsid w:val="00903196"/>
    <w:rsid w:val="00904A1E"/>
    <w:rsid w:val="00906375"/>
    <w:rsid w:val="00906F37"/>
    <w:rsid w:val="00907645"/>
    <w:rsid w:val="00907DA1"/>
    <w:rsid w:val="00911D2A"/>
    <w:rsid w:val="00912B68"/>
    <w:rsid w:val="009139CC"/>
    <w:rsid w:val="009141CF"/>
    <w:rsid w:val="00917350"/>
    <w:rsid w:val="00917403"/>
    <w:rsid w:val="009177C4"/>
    <w:rsid w:val="009303BC"/>
    <w:rsid w:val="00931071"/>
    <w:rsid w:val="00933669"/>
    <w:rsid w:val="00936F1B"/>
    <w:rsid w:val="009421BD"/>
    <w:rsid w:val="00944249"/>
    <w:rsid w:val="00950571"/>
    <w:rsid w:val="00950C63"/>
    <w:rsid w:val="00951CF6"/>
    <w:rsid w:val="00960AFD"/>
    <w:rsid w:val="00960FE6"/>
    <w:rsid w:val="00966456"/>
    <w:rsid w:val="0097075F"/>
    <w:rsid w:val="0097304E"/>
    <w:rsid w:val="00973C14"/>
    <w:rsid w:val="00974E3F"/>
    <w:rsid w:val="00976144"/>
    <w:rsid w:val="009763EC"/>
    <w:rsid w:val="009770BD"/>
    <w:rsid w:val="0098222B"/>
    <w:rsid w:val="00983987"/>
    <w:rsid w:val="00987840"/>
    <w:rsid w:val="009956EF"/>
    <w:rsid w:val="009A2C3F"/>
    <w:rsid w:val="009A520D"/>
    <w:rsid w:val="009A6F00"/>
    <w:rsid w:val="009B1690"/>
    <w:rsid w:val="009B773D"/>
    <w:rsid w:val="009C06DF"/>
    <w:rsid w:val="009C311E"/>
    <w:rsid w:val="009C4FFB"/>
    <w:rsid w:val="009C5D13"/>
    <w:rsid w:val="009C7EB3"/>
    <w:rsid w:val="009D1A32"/>
    <w:rsid w:val="009D5E6A"/>
    <w:rsid w:val="009E1C2F"/>
    <w:rsid w:val="009F1481"/>
    <w:rsid w:val="009F14AF"/>
    <w:rsid w:val="009F3B07"/>
    <w:rsid w:val="00A032AD"/>
    <w:rsid w:val="00A051F3"/>
    <w:rsid w:val="00A1570E"/>
    <w:rsid w:val="00A15B1C"/>
    <w:rsid w:val="00A16248"/>
    <w:rsid w:val="00A1643D"/>
    <w:rsid w:val="00A16F9D"/>
    <w:rsid w:val="00A176BB"/>
    <w:rsid w:val="00A20311"/>
    <w:rsid w:val="00A22153"/>
    <w:rsid w:val="00A31F40"/>
    <w:rsid w:val="00A362E9"/>
    <w:rsid w:val="00A40C57"/>
    <w:rsid w:val="00A43508"/>
    <w:rsid w:val="00A445FA"/>
    <w:rsid w:val="00A459F4"/>
    <w:rsid w:val="00A513FE"/>
    <w:rsid w:val="00A5212E"/>
    <w:rsid w:val="00A52846"/>
    <w:rsid w:val="00A66D0F"/>
    <w:rsid w:val="00A70AB8"/>
    <w:rsid w:val="00A71F34"/>
    <w:rsid w:val="00A768FC"/>
    <w:rsid w:val="00A77BC1"/>
    <w:rsid w:val="00A80C64"/>
    <w:rsid w:val="00A8212B"/>
    <w:rsid w:val="00A83E20"/>
    <w:rsid w:val="00A863A4"/>
    <w:rsid w:val="00A866D4"/>
    <w:rsid w:val="00A87514"/>
    <w:rsid w:val="00A93638"/>
    <w:rsid w:val="00AA20DE"/>
    <w:rsid w:val="00AA263A"/>
    <w:rsid w:val="00AB029E"/>
    <w:rsid w:val="00AB5EDD"/>
    <w:rsid w:val="00AB62A5"/>
    <w:rsid w:val="00AC3743"/>
    <w:rsid w:val="00AD01BB"/>
    <w:rsid w:val="00AD42D3"/>
    <w:rsid w:val="00AD6E82"/>
    <w:rsid w:val="00AE753E"/>
    <w:rsid w:val="00AF0071"/>
    <w:rsid w:val="00B00A51"/>
    <w:rsid w:val="00B03164"/>
    <w:rsid w:val="00B04C71"/>
    <w:rsid w:val="00B05D18"/>
    <w:rsid w:val="00B10C9D"/>
    <w:rsid w:val="00B11C23"/>
    <w:rsid w:val="00B13062"/>
    <w:rsid w:val="00B144A7"/>
    <w:rsid w:val="00B24970"/>
    <w:rsid w:val="00B249FC"/>
    <w:rsid w:val="00B26D43"/>
    <w:rsid w:val="00B3246C"/>
    <w:rsid w:val="00B33BBD"/>
    <w:rsid w:val="00B35288"/>
    <w:rsid w:val="00B36573"/>
    <w:rsid w:val="00B3766D"/>
    <w:rsid w:val="00B43DF4"/>
    <w:rsid w:val="00B451EC"/>
    <w:rsid w:val="00B45274"/>
    <w:rsid w:val="00B4545F"/>
    <w:rsid w:val="00B464E1"/>
    <w:rsid w:val="00B465DC"/>
    <w:rsid w:val="00B47E9B"/>
    <w:rsid w:val="00B504E4"/>
    <w:rsid w:val="00B54318"/>
    <w:rsid w:val="00B5442A"/>
    <w:rsid w:val="00B56ACD"/>
    <w:rsid w:val="00B60EA8"/>
    <w:rsid w:val="00B61FAC"/>
    <w:rsid w:val="00B63D98"/>
    <w:rsid w:val="00B64672"/>
    <w:rsid w:val="00B74FF2"/>
    <w:rsid w:val="00B77E37"/>
    <w:rsid w:val="00B82157"/>
    <w:rsid w:val="00B826F4"/>
    <w:rsid w:val="00B836E8"/>
    <w:rsid w:val="00B85812"/>
    <w:rsid w:val="00B86178"/>
    <w:rsid w:val="00B869A0"/>
    <w:rsid w:val="00B904CC"/>
    <w:rsid w:val="00B905CE"/>
    <w:rsid w:val="00BA4050"/>
    <w:rsid w:val="00BA7973"/>
    <w:rsid w:val="00BB132E"/>
    <w:rsid w:val="00BB6234"/>
    <w:rsid w:val="00BC4B68"/>
    <w:rsid w:val="00BC5E14"/>
    <w:rsid w:val="00BC60C8"/>
    <w:rsid w:val="00BC6E02"/>
    <w:rsid w:val="00BD21F0"/>
    <w:rsid w:val="00BD2373"/>
    <w:rsid w:val="00BD301D"/>
    <w:rsid w:val="00BE065F"/>
    <w:rsid w:val="00BE1B3F"/>
    <w:rsid w:val="00BE1D82"/>
    <w:rsid w:val="00BE4EFD"/>
    <w:rsid w:val="00BE502D"/>
    <w:rsid w:val="00BF069A"/>
    <w:rsid w:val="00BF0A50"/>
    <w:rsid w:val="00C036B8"/>
    <w:rsid w:val="00C041F4"/>
    <w:rsid w:val="00C05026"/>
    <w:rsid w:val="00C15B4C"/>
    <w:rsid w:val="00C23C82"/>
    <w:rsid w:val="00C30072"/>
    <w:rsid w:val="00C32C2A"/>
    <w:rsid w:val="00C3700A"/>
    <w:rsid w:val="00C40522"/>
    <w:rsid w:val="00C40877"/>
    <w:rsid w:val="00C40CB9"/>
    <w:rsid w:val="00C43A6D"/>
    <w:rsid w:val="00C50D40"/>
    <w:rsid w:val="00C52577"/>
    <w:rsid w:val="00C57EE6"/>
    <w:rsid w:val="00C60195"/>
    <w:rsid w:val="00C60BF3"/>
    <w:rsid w:val="00C746FF"/>
    <w:rsid w:val="00C75636"/>
    <w:rsid w:val="00C77A96"/>
    <w:rsid w:val="00C807EB"/>
    <w:rsid w:val="00C811C7"/>
    <w:rsid w:val="00C82966"/>
    <w:rsid w:val="00C83562"/>
    <w:rsid w:val="00C83A95"/>
    <w:rsid w:val="00C8479C"/>
    <w:rsid w:val="00C9163A"/>
    <w:rsid w:val="00C93B26"/>
    <w:rsid w:val="00C953C1"/>
    <w:rsid w:val="00C965E5"/>
    <w:rsid w:val="00CA0B9C"/>
    <w:rsid w:val="00CA2757"/>
    <w:rsid w:val="00CB0D8D"/>
    <w:rsid w:val="00CB186E"/>
    <w:rsid w:val="00CB258B"/>
    <w:rsid w:val="00CC419A"/>
    <w:rsid w:val="00CC4619"/>
    <w:rsid w:val="00CC7E5A"/>
    <w:rsid w:val="00CD2147"/>
    <w:rsid w:val="00CD2296"/>
    <w:rsid w:val="00CD3A42"/>
    <w:rsid w:val="00CE247E"/>
    <w:rsid w:val="00CE2C80"/>
    <w:rsid w:val="00CE3685"/>
    <w:rsid w:val="00CE397C"/>
    <w:rsid w:val="00CE5AF6"/>
    <w:rsid w:val="00CE5B34"/>
    <w:rsid w:val="00CF1012"/>
    <w:rsid w:val="00CF11B4"/>
    <w:rsid w:val="00CF26F7"/>
    <w:rsid w:val="00CF3A6F"/>
    <w:rsid w:val="00CF3D13"/>
    <w:rsid w:val="00CF49B4"/>
    <w:rsid w:val="00CF7B7A"/>
    <w:rsid w:val="00D00714"/>
    <w:rsid w:val="00D01514"/>
    <w:rsid w:val="00D01FBD"/>
    <w:rsid w:val="00D04758"/>
    <w:rsid w:val="00D06CAF"/>
    <w:rsid w:val="00D07FA3"/>
    <w:rsid w:val="00D147B7"/>
    <w:rsid w:val="00D206CE"/>
    <w:rsid w:val="00D218CB"/>
    <w:rsid w:val="00D21CE5"/>
    <w:rsid w:val="00D23F59"/>
    <w:rsid w:val="00D24AC8"/>
    <w:rsid w:val="00D31E1A"/>
    <w:rsid w:val="00D31EDD"/>
    <w:rsid w:val="00D32D47"/>
    <w:rsid w:val="00D436BA"/>
    <w:rsid w:val="00D43B0F"/>
    <w:rsid w:val="00D44F5D"/>
    <w:rsid w:val="00D459B3"/>
    <w:rsid w:val="00D46B49"/>
    <w:rsid w:val="00D47C3F"/>
    <w:rsid w:val="00D50536"/>
    <w:rsid w:val="00D5184D"/>
    <w:rsid w:val="00D51E43"/>
    <w:rsid w:val="00D53F83"/>
    <w:rsid w:val="00D54FD8"/>
    <w:rsid w:val="00D5513D"/>
    <w:rsid w:val="00D555BC"/>
    <w:rsid w:val="00D55824"/>
    <w:rsid w:val="00D55F4A"/>
    <w:rsid w:val="00D60245"/>
    <w:rsid w:val="00D64E96"/>
    <w:rsid w:val="00D660D5"/>
    <w:rsid w:val="00D67FD2"/>
    <w:rsid w:val="00D72BFC"/>
    <w:rsid w:val="00D73938"/>
    <w:rsid w:val="00D7442A"/>
    <w:rsid w:val="00D8012D"/>
    <w:rsid w:val="00D86945"/>
    <w:rsid w:val="00D970C2"/>
    <w:rsid w:val="00DA13A2"/>
    <w:rsid w:val="00DB1630"/>
    <w:rsid w:val="00DC32F1"/>
    <w:rsid w:val="00DC5E77"/>
    <w:rsid w:val="00DD03BF"/>
    <w:rsid w:val="00DD0BF7"/>
    <w:rsid w:val="00DE036C"/>
    <w:rsid w:val="00DE0C13"/>
    <w:rsid w:val="00DE1206"/>
    <w:rsid w:val="00DE4A2B"/>
    <w:rsid w:val="00DE56A3"/>
    <w:rsid w:val="00DF295A"/>
    <w:rsid w:val="00E0412B"/>
    <w:rsid w:val="00E118D2"/>
    <w:rsid w:val="00E14058"/>
    <w:rsid w:val="00E14A86"/>
    <w:rsid w:val="00E20E33"/>
    <w:rsid w:val="00E228F1"/>
    <w:rsid w:val="00E25A43"/>
    <w:rsid w:val="00E27948"/>
    <w:rsid w:val="00E3073B"/>
    <w:rsid w:val="00E30744"/>
    <w:rsid w:val="00E325C9"/>
    <w:rsid w:val="00E34A4A"/>
    <w:rsid w:val="00E34CB9"/>
    <w:rsid w:val="00E406FD"/>
    <w:rsid w:val="00E43DDF"/>
    <w:rsid w:val="00E4698B"/>
    <w:rsid w:val="00E47DE3"/>
    <w:rsid w:val="00E50892"/>
    <w:rsid w:val="00E50EFD"/>
    <w:rsid w:val="00E52870"/>
    <w:rsid w:val="00E5580C"/>
    <w:rsid w:val="00E62237"/>
    <w:rsid w:val="00E66C7F"/>
    <w:rsid w:val="00E7308E"/>
    <w:rsid w:val="00E76112"/>
    <w:rsid w:val="00E811D9"/>
    <w:rsid w:val="00E83C38"/>
    <w:rsid w:val="00E87B79"/>
    <w:rsid w:val="00E90633"/>
    <w:rsid w:val="00E9375C"/>
    <w:rsid w:val="00E93DB7"/>
    <w:rsid w:val="00E94150"/>
    <w:rsid w:val="00E94A03"/>
    <w:rsid w:val="00E9679B"/>
    <w:rsid w:val="00EA1630"/>
    <w:rsid w:val="00EA37DC"/>
    <w:rsid w:val="00EA4748"/>
    <w:rsid w:val="00EA4C55"/>
    <w:rsid w:val="00EA5E45"/>
    <w:rsid w:val="00EB05C2"/>
    <w:rsid w:val="00EB1B2E"/>
    <w:rsid w:val="00EB31C6"/>
    <w:rsid w:val="00EB4063"/>
    <w:rsid w:val="00EB57A5"/>
    <w:rsid w:val="00EB57E3"/>
    <w:rsid w:val="00EB5B84"/>
    <w:rsid w:val="00EB656A"/>
    <w:rsid w:val="00EC6417"/>
    <w:rsid w:val="00ED0A18"/>
    <w:rsid w:val="00ED20C8"/>
    <w:rsid w:val="00EE33CB"/>
    <w:rsid w:val="00EE675B"/>
    <w:rsid w:val="00EE69B7"/>
    <w:rsid w:val="00EF4F3E"/>
    <w:rsid w:val="00EF4FD6"/>
    <w:rsid w:val="00F02DA1"/>
    <w:rsid w:val="00F1632B"/>
    <w:rsid w:val="00F213F2"/>
    <w:rsid w:val="00F24A92"/>
    <w:rsid w:val="00F27D43"/>
    <w:rsid w:val="00F30FCF"/>
    <w:rsid w:val="00F31F80"/>
    <w:rsid w:val="00F34FAD"/>
    <w:rsid w:val="00F37997"/>
    <w:rsid w:val="00F37EBC"/>
    <w:rsid w:val="00F42EF1"/>
    <w:rsid w:val="00F47DDC"/>
    <w:rsid w:val="00F500CF"/>
    <w:rsid w:val="00F52C2C"/>
    <w:rsid w:val="00F5301C"/>
    <w:rsid w:val="00F53D85"/>
    <w:rsid w:val="00F62B70"/>
    <w:rsid w:val="00F709BF"/>
    <w:rsid w:val="00F731D7"/>
    <w:rsid w:val="00F74DA1"/>
    <w:rsid w:val="00F819DC"/>
    <w:rsid w:val="00F842D8"/>
    <w:rsid w:val="00F87C0E"/>
    <w:rsid w:val="00F94413"/>
    <w:rsid w:val="00F95163"/>
    <w:rsid w:val="00FA057E"/>
    <w:rsid w:val="00FA57A2"/>
    <w:rsid w:val="00FB25B7"/>
    <w:rsid w:val="00FB4A00"/>
    <w:rsid w:val="00FB4FD2"/>
    <w:rsid w:val="00FB504A"/>
    <w:rsid w:val="00FB76D8"/>
    <w:rsid w:val="00FC0011"/>
    <w:rsid w:val="00FC0DBF"/>
    <w:rsid w:val="00FC10F6"/>
    <w:rsid w:val="00FC2E5D"/>
    <w:rsid w:val="00FC72FC"/>
    <w:rsid w:val="00FD15DD"/>
    <w:rsid w:val="00FE3332"/>
    <w:rsid w:val="00FE3E57"/>
    <w:rsid w:val="00FE4AFD"/>
    <w:rsid w:val="00FE71A7"/>
    <w:rsid w:val="00FE7979"/>
    <w:rsid w:val="00FF0FAD"/>
    <w:rsid w:val="00FF3CE1"/>
    <w:rsid w:val="00FF5342"/>
    <w:rsid w:val="00FF5F19"/>
    <w:rsid w:val="00FF73EA"/>
    <w:rsid w:val="00FF7BE2"/>
    <w:rsid w:val="014B2432"/>
    <w:rsid w:val="027AABEF"/>
    <w:rsid w:val="038D0AF1"/>
    <w:rsid w:val="06A3A53E"/>
    <w:rsid w:val="07B0D391"/>
    <w:rsid w:val="09B04968"/>
    <w:rsid w:val="0AD6F8D3"/>
    <w:rsid w:val="0BCB3F3D"/>
    <w:rsid w:val="0BDCC6CF"/>
    <w:rsid w:val="0CBF55F3"/>
    <w:rsid w:val="0D94A1BD"/>
    <w:rsid w:val="0DA81477"/>
    <w:rsid w:val="116ACD52"/>
    <w:rsid w:val="11B05DD3"/>
    <w:rsid w:val="11FAB8FE"/>
    <w:rsid w:val="1231D74E"/>
    <w:rsid w:val="12C7D92E"/>
    <w:rsid w:val="19645411"/>
    <w:rsid w:val="206B251D"/>
    <w:rsid w:val="21CA7AEC"/>
    <w:rsid w:val="236F83ED"/>
    <w:rsid w:val="23E49581"/>
    <w:rsid w:val="2507D099"/>
    <w:rsid w:val="25977EE7"/>
    <w:rsid w:val="2B846692"/>
    <w:rsid w:val="2E308C51"/>
    <w:rsid w:val="2EA533CB"/>
    <w:rsid w:val="3FCCE9F4"/>
    <w:rsid w:val="405A2BA0"/>
    <w:rsid w:val="4387D16B"/>
    <w:rsid w:val="4512CB6A"/>
    <w:rsid w:val="49FB8C35"/>
    <w:rsid w:val="4A05678E"/>
    <w:rsid w:val="4AE16AA7"/>
    <w:rsid w:val="5136AA2E"/>
    <w:rsid w:val="54544EC7"/>
    <w:rsid w:val="56E60E9A"/>
    <w:rsid w:val="57C3ACBD"/>
    <w:rsid w:val="586E1095"/>
    <w:rsid w:val="58CFEEDD"/>
    <w:rsid w:val="5B74D94C"/>
    <w:rsid w:val="5DD5CE8A"/>
    <w:rsid w:val="5E1E278E"/>
    <w:rsid w:val="5E6563C0"/>
    <w:rsid w:val="5EEF349B"/>
    <w:rsid w:val="5F838CC8"/>
    <w:rsid w:val="614B9133"/>
    <w:rsid w:val="66FEB897"/>
    <w:rsid w:val="6CF1C0AD"/>
    <w:rsid w:val="6EB67869"/>
    <w:rsid w:val="70F211DA"/>
    <w:rsid w:val="750715F1"/>
    <w:rsid w:val="75D3678E"/>
    <w:rsid w:val="77870800"/>
    <w:rsid w:val="778F43AA"/>
    <w:rsid w:val="785786F1"/>
    <w:rsid w:val="7913582B"/>
    <w:rsid w:val="79DEF520"/>
    <w:rsid w:val="7D602BE3"/>
    <w:rsid w:val="7E4C23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66D03"/>
  <w15:docId w15:val="{12062B32-EECC-4D0C-AC7D-1154E720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ar-S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jc w:val="both"/>
    </w:pPr>
    <w:rPr>
      <w:rFonts w:ascii="Arial" w:eastAsia="Arial" w:hAnsi="Arial" w:cs="Arial"/>
      <w:sz w:val="22"/>
      <w:szCs w:val="24"/>
      <w:lang w:eastAsia="en-US"/>
    </w:rPr>
  </w:style>
  <w:style w:type="paragraph" w:styleId="Nadpis1">
    <w:name w:val="heading 1"/>
    <w:basedOn w:val="Normln"/>
    <w:qFormat/>
    <w:pPr>
      <w:keepNext/>
      <w:ind w:firstLine="708"/>
      <w:outlineLvl w:val="0"/>
    </w:pPr>
  </w:style>
  <w:style w:type="paragraph" w:styleId="Nadpis2">
    <w:name w:val="heading 2"/>
    <w:basedOn w:val="Normln"/>
    <w:qFormat/>
    <w:pPr>
      <w:keepNext/>
      <w:outlineLvl w:val="1"/>
    </w:pPr>
    <w:rPr>
      <w:i/>
    </w:rPr>
  </w:style>
  <w:style w:type="paragraph" w:styleId="Nadpis3">
    <w:name w:val="heading 3"/>
    <w:basedOn w:val="Normln"/>
    <w:qFormat/>
    <w:pPr>
      <w:keepNext/>
      <w:outlineLvl w:val="2"/>
    </w:pPr>
  </w:style>
  <w:style w:type="paragraph" w:styleId="Nadpis4">
    <w:name w:val="heading 4"/>
    <w:basedOn w:val="Normln"/>
    <w:qFormat/>
    <w:pPr>
      <w:keepNext/>
      <w:outlineLvl w:val="3"/>
    </w:pPr>
    <w:rPr>
      <w:u w:val="single"/>
    </w:rPr>
  </w:style>
  <w:style w:type="paragraph" w:styleId="Nadpis5">
    <w:name w:val="heading 5"/>
    <w:basedOn w:val="Normln"/>
    <w:qFormat/>
    <w:pPr>
      <w:keepNext/>
      <w:outlineLvl w:val="4"/>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Bezseznamu1">
    <w:name w:val="Bez seznamu1"/>
    <w:basedOn w:val="Standardnpsmoodstavce"/>
    <w:semiHidden/>
    <w:unhideWhenUsed/>
  </w:style>
  <w:style w:type="character" w:customStyle="1" w:styleId="Bezseznamu10">
    <w:name w:val="Bez seznamu1_0"/>
    <w:basedOn w:val="Standardnpsmoodstavce"/>
    <w:semiHidden/>
    <w:unhideWhenUsed/>
  </w:style>
  <w:style w:type="character" w:customStyle="1" w:styleId="Bezseznamu100">
    <w:name w:val="Bez seznamu1_0_0"/>
    <w:basedOn w:val="Standardnpsmoodstavce"/>
    <w:semiHidden/>
    <w:unhideWhenUsed/>
  </w:style>
  <w:style w:type="table" w:customStyle="1" w:styleId="NormalTable">
    <w:name w:val="NormalTable"/>
    <w:semiHidden/>
    <w:unhideWhenUsed/>
    <w:qFormat/>
    <w:tblPr>
      <w:tblInd w:w="0" w:type="dxa"/>
      <w:tblCellMar>
        <w:top w:w="0" w:type="dxa"/>
        <w:left w:w="108" w:type="dxa"/>
        <w:bottom w:w="0" w:type="dxa"/>
        <w:right w:w="108" w:type="dxa"/>
      </w:tblCellMar>
    </w:tblPr>
  </w:style>
  <w:style w:type="table" w:customStyle="1" w:styleId="TableGrid">
    <w:name w:val="TableGrid"/>
    <w:basedOn w:val="Normal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List1">
    <w:name w:val="No List1"/>
    <w:semiHidden/>
    <w:rPr>
      <w:lang w:val="en-US" w:eastAsia="en-US"/>
    </w:rPr>
  </w:style>
  <w:style w:type="paragraph" w:customStyle="1" w:styleId="Adresanaoblku1">
    <w:name w:val="Adresa na obálku1"/>
    <w:basedOn w:val="Normln"/>
    <w:semiHidden/>
    <w:pPr>
      <w:framePr w:dropCap="none" w:lines="1" w:wrap="auto" w:vAnchor="text" w:hAnchor="page" w:xAlign="center"/>
      <w:ind w:left="2880"/>
    </w:pPr>
  </w:style>
  <w:style w:type="paragraph" w:styleId="Titulek">
    <w:name w:val="caption"/>
    <w:basedOn w:val="Normln"/>
    <w:qFormat/>
    <w:pPr>
      <w:framePr w:dropCap="none" w:lines="1" w:wrap="around" w:vAnchor="text" w:hAnchor="page" w:x="5388" w:y="-24"/>
      <w:pBdr>
        <w:top w:val="single" w:sz="6" w:space="1" w:color="auto"/>
        <w:left w:val="single" w:sz="6" w:space="1" w:color="auto"/>
        <w:bottom w:val="single" w:sz="6" w:space="1" w:color="auto"/>
        <w:right w:val="single" w:sz="6" w:space="1" w:color="auto"/>
      </w:pBdr>
    </w:pPr>
    <w:rPr>
      <w:u w:val="single"/>
    </w:rPr>
  </w:style>
  <w:style w:type="paragraph" w:styleId="Nzev">
    <w:name w:val="Title"/>
    <w:basedOn w:val="Normln"/>
    <w:qFormat/>
    <w:pPr>
      <w:ind w:right="-1"/>
      <w:jc w:val="center"/>
    </w:pPr>
    <w:rPr>
      <w:b/>
      <w:spacing w:val="28"/>
      <w:sz w:val="32"/>
    </w:rPr>
  </w:style>
  <w:style w:type="paragraph" w:styleId="Textbubliny">
    <w:name w:val="Balloon Text"/>
    <w:basedOn w:val="Normln"/>
    <w:semiHidden/>
    <w:rPr>
      <w:rFonts w:ascii="Tahoma" w:eastAsia="Tahoma" w:hAnsi="Tahoma" w:cs="Tahoma"/>
      <w:sz w:val="16"/>
      <w:szCs w:val="16"/>
    </w:rPr>
  </w:style>
  <w:style w:type="paragraph" w:styleId="Zhlav">
    <w:name w:val="header"/>
    <w:basedOn w:val="Normln"/>
    <w:link w:val="ZhlavChar"/>
    <w:uiPriority w:val="99"/>
    <w:pPr>
      <w:tabs>
        <w:tab w:val="center" w:pos="4536"/>
        <w:tab w:val="right" w:pos="9072"/>
      </w:tabs>
    </w:pPr>
  </w:style>
  <w:style w:type="paragraph" w:styleId="Zpat">
    <w:name w:val="footer"/>
    <w:basedOn w:val="Normln"/>
    <w:uiPriority w:val="99"/>
    <w:pPr>
      <w:tabs>
        <w:tab w:val="center" w:pos="4536"/>
        <w:tab w:val="right" w:pos="9072"/>
      </w:tabs>
    </w:pPr>
  </w:style>
  <w:style w:type="character" w:customStyle="1" w:styleId="ZpatChar">
    <w:name w:val="Zápatí Char"/>
    <w:basedOn w:val="Standardnpsmoodstavce"/>
    <w:uiPriority w:val="99"/>
    <w:rPr>
      <w:sz w:val="26"/>
      <w:lang w:val="en-US" w:eastAsia="en-US"/>
    </w:rPr>
  </w:style>
  <w:style w:type="table" w:customStyle="1" w:styleId="NormalTable0">
    <w:name w:val="NormalTable_0"/>
    <w:semiHidden/>
    <w:unhideWhenUsed/>
    <w:qFormat/>
    <w:tblPr>
      <w:tblInd w:w="0" w:type="dxa"/>
      <w:tblCellMar>
        <w:top w:w="0" w:type="dxa"/>
        <w:left w:w="108" w:type="dxa"/>
        <w:bottom w:w="0" w:type="dxa"/>
        <w:right w:w="108" w:type="dxa"/>
      </w:tblCellMar>
    </w:tblPr>
  </w:style>
  <w:style w:type="table" w:customStyle="1" w:styleId="TableGrid0">
    <w:name w:val="TableGrid_0"/>
    <w:basedOn w:val="NormalTabl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ormalTable1">
    <w:name w:val="NormalTable_1"/>
    <w:semiHidden/>
    <w:unhideWhenUsed/>
    <w:qFormat/>
    <w:tblPr>
      <w:tblInd w:w="0" w:type="dxa"/>
      <w:tblCellMar>
        <w:top w:w="0" w:type="dxa"/>
        <w:left w:w="108" w:type="dxa"/>
        <w:bottom w:w="0" w:type="dxa"/>
        <w:right w:w="108" w:type="dxa"/>
      </w:tblCellMar>
    </w:tblPr>
  </w:style>
  <w:style w:type="table" w:customStyle="1" w:styleId="a">
    <w:name w:val="a"/>
    <w:basedOn w:val="NormalTabl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ormalTable2">
    <w:name w:val="NormalTable_2"/>
    <w:semiHidden/>
    <w:unhideWhenUsed/>
    <w:qFormat/>
    <w:tblPr>
      <w:tblInd w:w="0" w:type="dxa"/>
      <w:tblCellMar>
        <w:top w:w="0" w:type="dxa"/>
        <w:left w:w="108" w:type="dxa"/>
        <w:bottom w:w="0" w:type="dxa"/>
        <w:right w:w="108" w:type="dxa"/>
      </w:tblCellMar>
    </w:tblPr>
  </w:style>
  <w:style w:type="table" w:customStyle="1" w:styleId="a0">
    <w:name w:val="a0"/>
    <w:basedOn w:val="NormalTabl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textovodkaz">
    <w:name w:val="Hyperlink"/>
    <w:basedOn w:val="Standardnpsmoodstavce"/>
    <w:uiPriority w:val="99"/>
    <w:unhideWhenUsed/>
    <w:rPr>
      <w:color w:val="0563C1"/>
      <w:u w:val="single"/>
    </w:rPr>
  </w:style>
  <w:style w:type="character" w:customStyle="1" w:styleId="Nevyeenzmnka1">
    <w:name w:val="Nevyřešená zmínka1"/>
    <w:basedOn w:val="Standardnpsmoodstavce"/>
    <w:uiPriority w:val="99"/>
    <w:semiHidden/>
    <w:unhideWhenUsed/>
    <w:rPr>
      <w:color w:val="605E5C"/>
      <w:shd w:val="clear" w:color="auto" w:fill="E1DFDD"/>
    </w:rPr>
  </w:style>
  <w:style w:type="paragraph" w:customStyle="1" w:styleId="Podtitul">
    <w:name w:val="Podtitul"/>
    <w:qFormat/>
    <w:pPr>
      <w:spacing w:before="72" w:after="72"/>
      <w:jc w:val="center"/>
    </w:pPr>
    <w:rPr>
      <w:rFonts w:ascii="Arial" w:eastAsia="Arial" w:hAnsi="Arial" w:cs="Arial"/>
      <w:b/>
      <w:color w:val="000000"/>
      <w:sz w:val="26"/>
      <w:lang w:eastAsia="cs-CZ"/>
    </w:rPr>
  </w:style>
  <w:style w:type="paragraph" w:styleId="Odstavecseseznamem">
    <w:name w:val="List Paragraph"/>
    <w:basedOn w:val="Normln"/>
    <w:link w:val="OdstavecseseznamemChar"/>
    <w:uiPriority w:val="34"/>
    <w:qFormat/>
    <w:pPr>
      <w:ind w:left="720"/>
      <w:contextualSpacing/>
    </w:p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OdstavecseseznamemChar">
    <w:name w:val="Odstavec se seznamem Char"/>
    <w:basedOn w:val="Standardnpsmoodstavce"/>
    <w:link w:val="Odstavecseseznamem"/>
    <w:uiPriority w:val="34"/>
    <w:qFormat/>
    <w:rPr>
      <w:rFonts w:ascii="Arial" w:eastAsia="Arial" w:hAnsi="Arial" w:cs="Arial"/>
      <w:sz w:val="22"/>
      <w:szCs w:val="24"/>
      <w:lang w:eastAsia="en-US"/>
    </w:rPr>
  </w:style>
  <w:style w:type="paragraph" w:styleId="Textkomente">
    <w:name w:val="annotation text"/>
    <w:basedOn w:val="Normln"/>
    <w:link w:val="TextkomenteChar"/>
    <w:uiPriority w:val="99"/>
    <w:unhideWhenUsed/>
    <w:qFormat/>
    <w:rsid w:val="00EA5E45"/>
    <w:pPr>
      <w:jc w:val="left"/>
    </w:pPr>
    <w:rPr>
      <w:rFonts w:ascii="Times New Roman" w:eastAsia="Times New Roman" w:hAnsi="Times New Roman" w:cs="Times New Roman"/>
      <w:sz w:val="20"/>
      <w:szCs w:val="20"/>
      <w:lang w:val="x-none" w:eastAsia="x-none"/>
    </w:rPr>
  </w:style>
  <w:style w:type="character" w:customStyle="1" w:styleId="TextkomenteChar">
    <w:name w:val="Text komentáře Char"/>
    <w:basedOn w:val="Standardnpsmoodstavce"/>
    <w:link w:val="Textkomente"/>
    <w:uiPriority w:val="99"/>
    <w:qFormat/>
    <w:rsid w:val="00EA5E45"/>
    <w:rPr>
      <w:lang w:val="x-none" w:eastAsia="x-none"/>
    </w:rPr>
  </w:style>
  <w:style w:type="character" w:styleId="Odkaznakoment">
    <w:name w:val="annotation reference"/>
    <w:basedOn w:val="Standardnpsmoodstavce"/>
    <w:uiPriority w:val="99"/>
    <w:semiHidden/>
    <w:unhideWhenUsed/>
    <w:rsid w:val="000A1A6B"/>
    <w:rPr>
      <w:sz w:val="16"/>
      <w:szCs w:val="16"/>
    </w:rPr>
  </w:style>
  <w:style w:type="paragraph" w:styleId="Pedmtkomente">
    <w:name w:val="annotation subject"/>
    <w:basedOn w:val="Textkomente"/>
    <w:next w:val="Textkomente"/>
    <w:link w:val="PedmtkomenteChar"/>
    <w:uiPriority w:val="99"/>
    <w:semiHidden/>
    <w:unhideWhenUsed/>
    <w:rsid w:val="000A1A6B"/>
    <w:pPr>
      <w:jc w:val="both"/>
    </w:pPr>
    <w:rPr>
      <w:rFonts w:ascii="Arial" w:eastAsia="Arial" w:hAnsi="Arial" w:cs="Arial"/>
      <w:b/>
      <w:bCs/>
      <w:lang w:val="cs-CZ" w:eastAsia="en-US"/>
    </w:rPr>
  </w:style>
  <w:style w:type="character" w:customStyle="1" w:styleId="PedmtkomenteChar">
    <w:name w:val="Předmět komentáře Char"/>
    <w:basedOn w:val="TextkomenteChar"/>
    <w:link w:val="Pedmtkomente"/>
    <w:uiPriority w:val="99"/>
    <w:semiHidden/>
    <w:rsid w:val="000A1A6B"/>
    <w:rPr>
      <w:rFonts w:ascii="Arial" w:eastAsia="Arial" w:hAnsi="Arial" w:cs="Arial"/>
      <w:b/>
      <w:bCs/>
      <w:lang w:val="x-none" w:eastAsia="en-US"/>
    </w:rPr>
  </w:style>
  <w:style w:type="paragraph" w:styleId="Revize">
    <w:name w:val="Revision"/>
    <w:hidden/>
    <w:uiPriority w:val="99"/>
    <w:semiHidden/>
    <w:rsid w:val="002B2FFC"/>
    <w:rPr>
      <w:rFonts w:ascii="Arial" w:eastAsia="Arial" w:hAnsi="Arial" w:cs="Arial"/>
      <w:sz w:val="22"/>
      <w:szCs w:val="24"/>
      <w:lang w:eastAsia="en-US"/>
    </w:rPr>
  </w:style>
  <w:style w:type="paragraph" w:customStyle="1" w:styleId="11">
    <w:name w:val="11"/>
    <w:rsid w:val="00B3766D"/>
    <w:pPr>
      <w:spacing w:after="113"/>
      <w:ind w:left="510" w:hanging="510"/>
      <w:jc w:val="both"/>
    </w:pPr>
    <w:rPr>
      <w:sz w:val="24"/>
      <w:lang w:eastAsia="en-US"/>
    </w:rPr>
  </w:style>
  <w:style w:type="character" w:customStyle="1" w:styleId="ZhlavChar">
    <w:name w:val="Záhlaví Char"/>
    <w:link w:val="Zhlav"/>
    <w:uiPriority w:val="99"/>
    <w:qFormat/>
    <w:rsid w:val="00CD2147"/>
    <w:rPr>
      <w:rFonts w:ascii="Arial" w:eastAsia="Arial" w:hAnsi="Arial" w:cs="Arial"/>
      <w:sz w:val="22"/>
      <w:szCs w:val="24"/>
      <w:lang w:eastAsia="en-US"/>
    </w:rPr>
  </w:style>
  <w:style w:type="paragraph" w:styleId="Textpoznpodarou">
    <w:name w:val="footnote text"/>
    <w:basedOn w:val="Normln"/>
    <w:link w:val="TextpoznpodarouChar"/>
    <w:uiPriority w:val="99"/>
    <w:semiHidden/>
    <w:unhideWhenUsed/>
    <w:rsid w:val="00B54318"/>
    <w:rPr>
      <w:sz w:val="20"/>
      <w:szCs w:val="20"/>
    </w:rPr>
  </w:style>
  <w:style w:type="character" w:customStyle="1" w:styleId="TextpoznpodarouChar">
    <w:name w:val="Text pozn. pod čarou Char"/>
    <w:basedOn w:val="Standardnpsmoodstavce"/>
    <w:link w:val="Textpoznpodarou"/>
    <w:uiPriority w:val="99"/>
    <w:semiHidden/>
    <w:rsid w:val="00B54318"/>
    <w:rPr>
      <w:rFonts w:ascii="Arial" w:eastAsia="Arial" w:hAnsi="Arial" w:cs="Arial"/>
      <w:lang w:eastAsia="en-US"/>
    </w:rPr>
  </w:style>
  <w:style w:type="character" w:styleId="Znakapoznpodarou">
    <w:name w:val="footnote reference"/>
    <w:basedOn w:val="Standardnpsmoodstavce"/>
    <w:uiPriority w:val="99"/>
    <w:semiHidden/>
    <w:unhideWhenUsed/>
    <w:rsid w:val="00B543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2768307D1390C43BB076F9841657467" ma:contentTypeVersion="3" ma:contentTypeDescription="Vytvoří nový dokument" ma:contentTypeScope="" ma:versionID="578ced254d152031f6bd3475c56be163">
  <xsd:schema xmlns:xsd="http://www.w3.org/2001/XMLSchema" xmlns:xs="http://www.w3.org/2001/XMLSchema" xmlns:p="http://schemas.microsoft.com/office/2006/metadata/properties" xmlns:ns2="245fef1e-5166-4a0f-913b-1c321e6ec3b9" targetNamespace="http://schemas.microsoft.com/office/2006/metadata/properties" ma:root="true" ma:fieldsID="39aa9177cf9401887be8599544d96abd" ns2:_="">
    <xsd:import namespace="245fef1e-5166-4a0f-913b-1c321e6ec3b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5fef1e-5166-4a0f-913b-1c321e6ec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91D374-B29E-49F7-BE10-E212611399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61976B-83EF-4A61-85FF-01D0FAB20F0B}">
  <ds:schemaRefs>
    <ds:schemaRef ds:uri="http://schemas.openxmlformats.org/officeDocument/2006/bibliography"/>
  </ds:schemaRefs>
</ds:datastoreItem>
</file>

<file path=customXml/itemProps3.xml><?xml version="1.0" encoding="utf-8"?>
<ds:datastoreItem xmlns:ds="http://schemas.openxmlformats.org/officeDocument/2006/customXml" ds:itemID="{28592DC3-D161-43CB-B3A8-701AAD4AA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5fef1e-5166-4a0f-913b-1c321e6ec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BBC4BB-2A70-46FB-AE68-2C993A6D82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1687</Words>
  <Characters>9960</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T-Soft a.s.</Company>
  <LinksUpToDate>false</LinksUpToDate>
  <CharactersWithSpaces>11624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Ministerstvo zemědělství</dc:creator>
  <cp:keywords/>
  <dc:description/>
  <cp:lastModifiedBy>Vylítová Tereza</cp:lastModifiedBy>
  <cp:revision>23</cp:revision>
  <cp:lastPrinted>2026-06-02T11:52:00Z</cp:lastPrinted>
  <dcterms:created xsi:type="dcterms:W3CDTF">2026-09-23T06:23:00Z</dcterms:created>
  <dcterms:modified xsi:type="dcterms:W3CDTF">2026-10-06T06:56:00Z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9d554d-d720-408f-a503-c83424d8e5d7_Enabled">
    <vt:lpwstr>true</vt:lpwstr>
  </property>
  <property fmtid="{D5CDD505-2E9C-101B-9397-08002B2CF9AE}" pid="3" name="MSIP_Label_239d554d-d720-408f-a503-c83424d8e5d7_SetDate">
    <vt:lpwstr>2023-11-02T18:45:40Z</vt:lpwstr>
  </property>
  <property fmtid="{D5CDD505-2E9C-101B-9397-08002B2CF9AE}" pid="4" name="MSIP_Label_239d554d-d720-408f-a503-c83424d8e5d7_Method">
    <vt:lpwstr>Privileged</vt:lpwstr>
  </property>
  <property fmtid="{D5CDD505-2E9C-101B-9397-08002B2CF9AE}" pid="5" name="MSIP_Label_239d554d-d720-408f-a503-c83424d8e5d7_Name">
    <vt:lpwstr>Interní</vt:lpwstr>
  </property>
  <property fmtid="{D5CDD505-2E9C-101B-9397-08002B2CF9AE}" pid="6" name="MSIP_Label_239d554d-d720-408f-a503-c83424d8e5d7_SiteId">
    <vt:lpwstr>e84ea0de-38e7-4864-b153-a909a7746ff0</vt:lpwstr>
  </property>
  <property fmtid="{D5CDD505-2E9C-101B-9397-08002B2CF9AE}" pid="7" name="MSIP_Label_239d554d-d720-408f-a503-c83424d8e5d7_ActionId">
    <vt:lpwstr>2f305684-2342-4afd-b43a-313f5c61e5a5</vt:lpwstr>
  </property>
  <property fmtid="{D5CDD505-2E9C-101B-9397-08002B2CF9AE}" pid="8" name="MSIP_Label_239d554d-d720-408f-a503-c83424d8e5d7_ContentBits">
    <vt:lpwstr>0</vt:lpwstr>
  </property>
  <property fmtid="{D5CDD505-2E9C-101B-9397-08002B2CF9AE}" pid="9" name="MSIP_Label_ef39f71f-e64d-4c74-bf23-a9d7326c3889_Enabled">
    <vt:lpwstr>true</vt:lpwstr>
  </property>
  <property fmtid="{D5CDD505-2E9C-101B-9397-08002B2CF9AE}" pid="10" name="MSIP_Label_ef39f71f-e64d-4c74-bf23-a9d7326c3889_SetDate">
    <vt:lpwstr>2026-08-07T05:27:32Z</vt:lpwstr>
  </property>
  <property fmtid="{D5CDD505-2E9C-101B-9397-08002B2CF9AE}" pid="11" name="MSIP_Label_ef39f71f-e64d-4c74-bf23-a9d7326c3889_Method">
    <vt:lpwstr>Standard</vt:lpwstr>
  </property>
  <property fmtid="{D5CDD505-2E9C-101B-9397-08002B2CF9AE}" pid="12" name="MSIP_Label_ef39f71f-e64d-4c74-bf23-a9d7326c3889_Name">
    <vt:lpwstr>VEŘEJNÉ</vt:lpwstr>
  </property>
  <property fmtid="{D5CDD505-2E9C-101B-9397-08002B2CF9AE}" pid="13" name="MSIP_Label_ef39f71f-e64d-4c74-bf23-a9d7326c3889_SiteId">
    <vt:lpwstr>7c0de962-bcda-4490-991f-b971afe61ed9</vt:lpwstr>
  </property>
  <property fmtid="{D5CDD505-2E9C-101B-9397-08002B2CF9AE}" pid="14" name="MSIP_Label_ef39f71f-e64d-4c74-bf23-a9d7326c3889_ActionId">
    <vt:lpwstr>3ed41478-b186-496d-aa33-de9a3a4e4612</vt:lpwstr>
  </property>
  <property fmtid="{D5CDD505-2E9C-101B-9397-08002B2CF9AE}" pid="15" name="MSIP_Label_ef39f71f-e64d-4c74-bf23-a9d7326c3889_ContentBits">
    <vt:lpwstr>0</vt:lpwstr>
  </property>
  <property fmtid="{D5CDD505-2E9C-101B-9397-08002B2CF9AE}" pid="16" name="MSIP_Label_ef39f71f-e64d-4c74-bf23-a9d7326c3889_Tag">
    <vt:lpwstr>10, 3, 0, 1</vt:lpwstr>
  </property>
  <property fmtid="{D5CDD505-2E9C-101B-9397-08002B2CF9AE}" pid="17" name="ContentTypeId">
    <vt:lpwstr>0x010100A2768307D1390C43BB076F9841657467</vt:lpwstr>
  </property>
</Properties>
</file>