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A2875" w14:textId="2F116C59" w:rsidR="000E0A35" w:rsidRPr="001439FA" w:rsidRDefault="001439FA" w:rsidP="001439FA">
      <w:pPr>
        <w:pStyle w:val="Nadpis1"/>
        <w:spacing w:before="0" w:after="120" w:line="240" w:lineRule="auto"/>
        <w:jc w:val="center"/>
        <w:rPr>
          <w:rFonts w:ascii="Arial" w:hAnsi="Arial" w:cs="Arial"/>
          <w:i/>
          <w:iCs/>
          <w:color w:val="auto"/>
          <w:sz w:val="22"/>
          <w:szCs w:val="22"/>
        </w:rPr>
      </w:pPr>
      <w:r w:rsidRPr="001439FA">
        <w:rPr>
          <w:rFonts w:ascii="Arial" w:hAnsi="Arial" w:cs="Arial"/>
          <w:b/>
          <w:bCs/>
          <w:color w:val="auto"/>
          <w:sz w:val="24"/>
          <w:szCs w:val="24"/>
          <w:u w:val="single"/>
        </w:rPr>
        <w:t>Ceny</w:t>
      </w:r>
      <w:r w:rsidR="000E0A35" w:rsidRPr="001439FA">
        <w:rPr>
          <w:rFonts w:ascii="Arial" w:hAnsi="Arial" w:cs="Arial"/>
          <w:b/>
          <w:bCs/>
          <w:color w:val="auto"/>
          <w:sz w:val="24"/>
          <w:szCs w:val="24"/>
          <w:u w:val="single"/>
        </w:rPr>
        <w:t xml:space="preserve"> ministra zemědělství</w:t>
      </w:r>
      <w:r w:rsidR="00F5166F">
        <w:rPr>
          <w:rFonts w:ascii="Arial" w:hAnsi="Arial" w:cs="Arial"/>
          <w:b/>
          <w:bCs/>
          <w:color w:val="auto"/>
          <w:sz w:val="24"/>
          <w:szCs w:val="24"/>
          <w:u w:val="single"/>
        </w:rPr>
        <w:t xml:space="preserve"> pro mladé vědce a vědkyně</w:t>
      </w:r>
      <w:r w:rsidR="00D80B52" w:rsidRPr="001439FA">
        <w:rPr>
          <w:rFonts w:ascii="Arial" w:hAnsi="Arial" w:cs="Arial"/>
          <w:b/>
          <w:bCs/>
          <w:color w:val="auto"/>
          <w:sz w:val="24"/>
          <w:szCs w:val="24"/>
          <w:u w:val="single"/>
        </w:rPr>
        <w:t>,</w:t>
      </w:r>
      <w:r w:rsidR="00864BF0">
        <w:rPr>
          <w:rFonts w:ascii="Arial" w:hAnsi="Arial" w:cs="Arial"/>
          <w:b/>
          <w:bCs/>
          <w:color w:val="auto"/>
          <w:sz w:val="24"/>
          <w:szCs w:val="24"/>
          <w:u w:val="single"/>
        </w:rPr>
        <w:br/>
      </w:r>
      <w:r w:rsidR="000E0A35" w:rsidRPr="001439FA">
        <w:rPr>
          <w:rFonts w:ascii="Arial" w:hAnsi="Arial" w:cs="Arial"/>
          <w:b/>
          <w:bCs/>
          <w:color w:val="auto"/>
          <w:sz w:val="24"/>
          <w:szCs w:val="24"/>
          <w:u w:val="single"/>
        </w:rPr>
        <w:t>Ocenění mimořádných výsledků výzkumu a experimentálního vývoje za r</w:t>
      </w:r>
      <w:r w:rsidR="006E4C02">
        <w:rPr>
          <w:rFonts w:ascii="Arial" w:hAnsi="Arial" w:cs="Arial"/>
          <w:b/>
          <w:bCs/>
          <w:color w:val="auto"/>
          <w:sz w:val="24"/>
          <w:szCs w:val="24"/>
          <w:u w:val="single"/>
        </w:rPr>
        <w:t>.</w:t>
      </w:r>
      <w:r w:rsidR="000E0A35" w:rsidRPr="001439FA">
        <w:rPr>
          <w:rFonts w:ascii="Arial" w:hAnsi="Arial" w:cs="Arial"/>
          <w:b/>
          <w:bCs/>
          <w:color w:val="auto"/>
          <w:sz w:val="24"/>
          <w:szCs w:val="24"/>
          <w:u w:val="single"/>
        </w:rPr>
        <w:t xml:space="preserve"> 2024</w:t>
      </w:r>
      <w:r>
        <w:rPr>
          <w:rFonts w:ascii="Arial" w:hAnsi="Arial" w:cs="Arial"/>
          <w:b/>
          <w:bCs/>
          <w:color w:val="auto"/>
          <w:sz w:val="24"/>
          <w:szCs w:val="24"/>
          <w:u w:val="single"/>
        </w:rPr>
        <w:br/>
      </w:r>
    </w:p>
    <w:p w14:paraId="6CCECDB8" w14:textId="77777777" w:rsidR="000E0A35" w:rsidRPr="00FB6BA3" w:rsidRDefault="000E0A35" w:rsidP="00FB6BA3">
      <w:pPr>
        <w:spacing w:after="120" w:line="240" w:lineRule="auto"/>
        <w:jc w:val="both"/>
        <w:rPr>
          <w:rFonts w:ascii="Arial" w:hAnsi="Arial" w:cs="Arial"/>
          <w:sz w:val="24"/>
          <w:szCs w:val="24"/>
        </w:rPr>
      </w:pPr>
    </w:p>
    <w:p w14:paraId="243BB24A" w14:textId="4B0607AC" w:rsidR="000E0A35" w:rsidRPr="00FB6BA3" w:rsidRDefault="000E0A35" w:rsidP="00FB6BA3">
      <w:pPr>
        <w:spacing w:after="120" w:line="240" w:lineRule="auto"/>
        <w:jc w:val="both"/>
        <w:rPr>
          <w:rFonts w:ascii="Arial" w:hAnsi="Arial" w:cs="Arial"/>
          <w:b/>
          <w:sz w:val="24"/>
          <w:szCs w:val="24"/>
        </w:rPr>
      </w:pPr>
      <w:r w:rsidRPr="00FB6BA3">
        <w:rPr>
          <w:rFonts w:ascii="Arial" w:hAnsi="Arial" w:cs="Arial"/>
          <w:b/>
          <w:sz w:val="24"/>
          <w:szCs w:val="24"/>
        </w:rPr>
        <w:t>Cen</w:t>
      </w:r>
      <w:r w:rsidR="000A2C17">
        <w:rPr>
          <w:rFonts w:ascii="Arial" w:hAnsi="Arial" w:cs="Arial"/>
          <w:b/>
          <w:sz w:val="24"/>
          <w:szCs w:val="24"/>
        </w:rPr>
        <w:t>a</w:t>
      </w:r>
      <w:r w:rsidRPr="00FB6BA3">
        <w:rPr>
          <w:rFonts w:ascii="Arial" w:hAnsi="Arial" w:cs="Arial"/>
          <w:b/>
          <w:sz w:val="24"/>
          <w:szCs w:val="24"/>
        </w:rPr>
        <w:t xml:space="preserve"> ministra zemědělství pro mladé vědkyně a vědce za rok 2024:</w:t>
      </w:r>
    </w:p>
    <w:p w14:paraId="521CEFE4" w14:textId="77777777" w:rsidR="000E0A35" w:rsidRPr="00FB6BA3" w:rsidRDefault="000E0A35" w:rsidP="00FB6BA3">
      <w:pPr>
        <w:pStyle w:val="Odstavecseseznamem"/>
        <w:numPr>
          <w:ilvl w:val="0"/>
          <w:numId w:val="2"/>
        </w:numPr>
        <w:spacing w:after="120" w:line="240" w:lineRule="auto"/>
        <w:jc w:val="both"/>
        <w:rPr>
          <w:rFonts w:ascii="Arial" w:hAnsi="Arial" w:cs="Arial"/>
          <w:sz w:val="24"/>
          <w:szCs w:val="24"/>
        </w:rPr>
      </w:pPr>
      <w:r w:rsidRPr="00DD2CCC">
        <w:rPr>
          <w:rFonts w:ascii="Arial" w:hAnsi="Arial" w:cs="Arial"/>
          <w:b/>
          <w:bCs/>
          <w:sz w:val="24"/>
          <w:szCs w:val="24"/>
        </w:rPr>
        <w:t>3. místo</w:t>
      </w:r>
      <w:r w:rsidRPr="00FB6BA3">
        <w:rPr>
          <w:rFonts w:ascii="Arial" w:hAnsi="Arial" w:cs="Arial"/>
          <w:sz w:val="24"/>
          <w:szCs w:val="24"/>
        </w:rPr>
        <w:t xml:space="preserve"> </w:t>
      </w:r>
      <w:r w:rsidRPr="00FB6BA3">
        <w:rPr>
          <w:rFonts w:ascii="Arial" w:hAnsi="Arial" w:cs="Arial"/>
          <w:b/>
          <w:sz w:val="24"/>
          <w:szCs w:val="24"/>
        </w:rPr>
        <w:t>RNDr. Alena Nehasilová, Ph.D.</w:t>
      </w:r>
      <w:r w:rsidRPr="00FB6BA3">
        <w:rPr>
          <w:rFonts w:ascii="Arial" w:hAnsi="Arial" w:cs="Arial"/>
          <w:sz w:val="24"/>
          <w:szCs w:val="24"/>
        </w:rPr>
        <w:t>, Mikrobiologický ústav AV ČR, v. v. i. za výsledek druhu recenzovaný odborný článek „</w:t>
      </w:r>
      <w:r w:rsidRPr="00FB6BA3">
        <w:rPr>
          <w:rFonts w:ascii="Arial" w:hAnsi="Arial" w:cs="Arial"/>
          <w:b/>
          <w:bCs/>
          <w:sz w:val="24"/>
          <w:szCs w:val="24"/>
        </w:rPr>
        <w:t>Nové poznatky v oblasti vermiremediace čistírenských kalů (Vliv žížal na mikropolutanty a čistírenských kalů na žížaly)</w:t>
      </w:r>
      <w:r w:rsidRPr="00FB6BA3">
        <w:rPr>
          <w:rFonts w:ascii="Arial" w:hAnsi="Arial" w:cs="Arial"/>
          <w:sz w:val="24"/>
          <w:szCs w:val="24"/>
        </w:rPr>
        <w:t>“ (New insights into vermiremediation of sewage sludge: The effect of earthworms on micropollutants and vice versa)</w:t>
      </w:r>
    </w:p>
    <w:p w14:paraId="1AB8BB69" w14:textId="009E1682" w:rsidR="000E0A35" w:rsidRDefault="000E0A35" w:rsidP="00FB6BA3">
      <w:pPr>
        <w:spacing w:after="120" w:line="240" w:lineRule="auto"/>
        <w:jc w:val="both"/>
        <w:rPr>
          <w:rFonts w:ascii="Arial" w:hAnsi="Arial" w:cs="Arial"/>
          <w:i/>
          <w:iCs/>
          <w:sz w:val="24"/>
          <w:szCs w:val="24"/>
        </w:rPr>
      </w:pPr>
      <w:r w:rsidRPr="00FB6BA3">
        <w:rPr>
          <w:rFonts w:ascii="Arial" w:hAnsi="Arial" w:cs="Arial"/>
          <w:i/>
          <w:iCs/>
          <w:sz w:val="24"/>
          <w:szCs w:val="24"/>
        </w:rPr>
        <w:t xml:space="preserve">Předkládaný výsledek studuje vliv vermikompostování na koncentraci mikropolutantů v čistírenském kalu před jeho bezpečnou aplikací na zemědělskou půdu jako hnojiva. Celkem bylo zkoumáno 88 látek ze skupiny farmak a produktů osobní péče, endokrinních disruptorů a per/polyfluorovaných látek. Součástí výsledku je </w:t>
      </w:r>
      <w:r w:rsidR="00094DBA">
        <w:rPr>
          <w:rFonts w:ascii="Arial" w:hAnsi="Arial" w:cs="Arial"/>
          <w:i/>
          <w:iCs/>
          <w:sz w:val="24"/>
          <w:szCs w:val="24"/>
        </w:rPr>
        <w:t>i</w:t>
      </w:r>
      <w:r w:rsidRPr="00FB6BA3">
        <w:rPr>
          <w:rFonts w:ascii="Arial" w:hAnsi="Arial" w:cs="Arial"/>
          <w:i/>
          <w:iCs/>
          <w:sz w:val="24"/>
          <w:szCs w:val="24"/>
        </w:rPr>
        <w:t xml:space="preserve"> posouzení toxicity čistírenského kalu na žížaly a jejich imunitní buňky coelomocyty.</w:t>
      </w:r>
    </w:p>
    <w:p w14:paraId="14642FFA" w14:textId="77777777" w:rsidR="00094DBA" w:rsidRPr="00FB6BA3" w:rsidRDefault="00094DBA" w:rsidP="00FB6BA3">
      <w:pPr>
        <w:spacing w:after="120" w:line="240" w:lineRule="auto"/>
        <w:jc w:val="both"/>
        <w:rPr>
          <w:rFonts w:ascii="Arial" w:hAnsi="Arial" w:cs="Arial"/>
          <w:i/>
          <w:iCs/>
          <w:sz w:val="24"/>
          <w:szCs w:val="24"/>
        </w:rPr>
      </w:pPr>
    </w:p>
    <w:p w14:paraId="3BFA637E" w14:textId="7A52EFC0" w:rsidR="000E0A35" w:rsidRPr="00FB6BA3" w:rsidRDefault="000E0A35" w:rsidP="00FB6BA3">
      <w:pPr>
        <w:pStyle w:val="Odstavecseseznamem"/>
        <w:numPr>
          <w:ilvl w:val="0"/>
          <w:numId w:val="1"/>
        </w:numPr>
        <w:spacing w:after="120" w:line="240" w:lineRule="auto"/>
        <w:jc w:val="both"/>
        <w:rPr>
          <w:rFonts w:ascii="Arial" w:hAnsi="Arial" w:cs="Arial"/>
          <w:sz w:val="24"/>
          <w:szCs w:val="24"/>
        </w:rPr>
      </w:pPr>
      <w:r w:rsidRPr="00DD2CCC">
        <w:rPr>
          <w:rFonts w:ascii="Arial" w:hAnsi="Arial" w:cs="Arial"/>
          <w:b/>
          <w:bCs/>
          <w:sz w:val="24"/>
          <w:szCs w:val="24"/>
        </w:rPr>
        <w:t>2. místo</w:t>
      </w:r>
      <w:r w:rsidRPr="00FB6BA3">
        <w:rPr>
          <w:rFonts w:ascii="Arial" w:hAnsi="Arial" w:cs="Arial"/>
          <w:sz w:val="24"/>
          <w:szCs w:val="24"/>
        </w:rPr>
        <w:t xml:space="preserve"> </w:t>
      </w:r>
      <w:r w:rsidRPr="00FB6BA3">
        <w:rPr>
          <w:rFonts w:ascii="Arial" w:hAnsi="Arial" w:cs="Arial"/>
          <w:b/>
          <w:sz w:val="24"/>
          <w:szCs w:val="24"/>
        </w:rPr>
        <w:t>Ing. Václav Šimůnek, Ph.D.</w:t>
      </w:r>
      <w:r w:rsidRPr="00FB6BA3">
        <w:rPr>
          <w:rFonts w:ascii="Arial" w:hAnsi="Arial" w:cs="Arial"/>
          <w:sz w:val="24"/>
          <w:szCs w:val="24"/>
        </w:rPr>
        <w:t>, Česká zemědělská univerzita v </w:t>
      </w:r>
      <w:r w:rsidR="00743A20" w:rsidRPr="00FB6BA3">
        <w:rPr>
          <w:rFonts w:ascii="Arial" w:hAnsi="Arial" w:cs="Arial"/>
          <w:sz w:val="24"/>
          <w:szCs w:val="24"/>
        </w:rPr>
        <w:t>Praze – Fakulta</w:t>
      </w:r>
      <w:r w:rsidRPr="00FB6BA3">
        <w:rPr>
          <w:rFonts w:ascii="Arial" w:hAnsi="Arial" w:cs="Arial"/>
          <w:sz w:val="24"/>
          <w:szCs w:val="24"/>
        </w:rPr>
        <w:t xml:space="preserve"> lesnická a dřevařská za výsledek druhu recenzovaný odborný článek „</w:t>
      </w:r>
      <w:r w:rsidRPr="00FB6BA3">
        <w:rPr>
          <w:rFonts w:ascii="Arial" w:hAnsi="Arial" w:cs="Arial"/>
          <w:b/>
          <w:bCs/>
          <w:sz w:val="24"/>
          <w:szCs w:val="24"/>
        </w:rPr>
        <w:t>Kolísání letokruhového růstu jedle bělokoré se snižuje od severní k jižní šířce – hlavními ovlivňujícími faktory jsou celkové sluneční záření a severoatlantická oscilace</w:t>
      </w:r>
      <w:r w:rsidRPr="00FB6BA3">
        <w:rPr>
          <w:rFonts w:ascii="Arial" w:hAnsi="Arial" w:cs="Arial"/>
          <w:sz w:val="24"/>
          <w:szCs w:val="24"/>
        </w:rPr>
        <w:t>“ (Silver fir tree-ring fluctuations decrease from north to south latitude—</w:t>
      </w:r>
      <w:r w:rsidR="00DD2CCC" w:rsidRPr="00FB6BA3">
        <w:rPr>
          <w:rFonts w:ascii="Arial" w:hAnsi="Arial" w:cs="Arial"/>
          <w:sz w:val="24"/>
          <w:szCs w:val="24"/>
        </w:rPr>
        <w:t>total solar</w:t>
      </w:r>
      <w:r w:rsidRPr="00FB6BA3">
        <w:rPr>
          <w:rFonts w:ascii="Arial" w:hAnsi="Arial" w:cs="Arial"/>
          <w:sz w:val="24"/>
          <w:szCs w:val="24"/>
        </w:rPr>
        <w:t xml:space="preserve"> irradiance and NAO are indicated as the main influencing factors)</w:t>
      </w:r>
    </w:p>
    <w:p w14:paraId="78C61D9B" w14:textId="79F28198" w:rsidR="000E0A35" w:rsidRDefault="000E0A35" w:rsidP="00FB6BA3">
      <w:pPr>
        <w:spacing w:after="120" w:line="240" w:lineRule="auto"/>
        <w:jc w:val="both"/>
        <w:rPr>
          <w:rFonts w:ascii="Arial" w:hAnsi="Arial" w:cs="Arial"/>
          <w:i/>
          <w:iCs/>
          <w:sz w:val="24"/>
          <w:szCs w:val="24"/>
        </w:rPr>
      </w:pPr>
      <w:r w:rsidRPr="00FB6BA3">
        <w:rPr>
          <w:rFonts w:ascii="Arial" w:hAnsi="Arial" w:cs="Arial"/>
          <w:i/>
          <w:iCs/>
          <w:sz w:val="24"/>
          <w:szCs w:val="24"/>
        </w:rPr>
        <w:t>Studie zkoumá růstové reakce letokruhů jedle bělokoré (Abies alba Mill.) na</w:t>
      </w:r>
      <w:r w:rsidR="00A5759A">
        <w:rPr>
          <w:rFonts w:ascii="Arial" w:hAnsi="Arial" w:cs="Arial"/>
          <w:i/>
          <w:iCs/>
          <w:sz w:val="24"/>
          <w:szCs w:val="24"/>
        </w:rPr>
        <w:br/>
      </w:r>
      <w:r w:rsidRPr="00FB6BA3">
        <w:rPr>
          <w:rFonts w:ascii="Arial" w:hAnsi="Arial" w:cs="Arial"/>
          <w:i/>
          <w:iCs/>
          <w:sz w:val="24"/>
          <w:szCs w:val="24"/>
        </w:rPr>
        <w:t>16. poledníku ve střední a jižní Evropě. Hlavními klimatickými faktory ovlivňujícími růst jedle jsou celkové sluneční záření a Severoatlantická oscilace. Teploty a srážky mají vliv na růst letokruhů, ale nejvýznamnějšími faktory cyklického růstu je 11letý sluneční cyklus, který se projevuje v Severoatlantické oscilaci a celkovém slunečním záření.</w:t>
      </w:r>
    </w:p>
    <w:p w14:paraId="4FC3241D" w14:textId="77777777" w:rsidR="00A5759A" w:rsidRPr="00FB6BA3" w:rsidRDefault="00A5759A" w:rsidP="00FB6BA3">
      <w:pPr>
        <w:spacing w:after="120" w:line="240" w:lineRule="auto"/>
        <w:jc w:val="both"/>
        <w:rPr>
          <w:rFonts w:ascii="Arial" w:hAnsi="Arial" w:cs="Arial"/>
          <w:i/>
          <w:iCs/>
          <w:sz w:val="24"/>
          <w:szCs w:val="24"/>
        </w:rPr>
      </w:pPr>
    </w:p>
    <w:p w14:paraId="636AA9E2" w14:textId="0D2CB00F" w:rsidR="000E0A35" w:rsidRPr="00FB6BA3" w:rsidRDefault="000E0A35" w:rsidP="00FB6BA3">
      <w:pPr>
        <w:pStyle w:val="Odstavecseseznamem"/>
        <w:numPr>
          <w:ilvl w:val="0"/>
          <w:numId w:val="1"/>
        </w:numPr>
        <w:spacing w:after="120" w:line="240" w:lineRule="auto"/>
        <w:jc w:val="both"/>
        <w:rPr>
          <w:rFonts w:ascii="Arial" w:hAnsi="Arial" w:cs="Arial"/>
          <w:b/>
          <w:bCs/>
          <w:sz w:val="24"/>
          <w:szCs w:val="24"/>
        </w:rPr>
      </w:pPr>
      <w:r w:rsidRPr="00A5759A">
        <w:rPr>
          <w:rFonts w:ascii="Arial" w:hAnsi="Arial" w:cs="Arial"/>
          <w:b/>
          <w:bCs/>
          <w:sz w:val="24"/>
          <w:szCs w:val="24"/>
        </w:rPr>
        <w:t>1. místo</w:t>
      </w:r>
      <w:r w:rsidRPr="00FB6BA3">
        <w:rPr>
          <w:rFonts w:ascii="Arial" w:hAnsi="Arial" w:cs="Arial"/>
          <w:sz w:val="24"/>
          <w:szCs w:val="24"/>
        </w:rPr>
        <w:t xml:space="preserve"> </w:t>
      </w:r>
      <w:r w:rsidRPr="00FB6BA3">
        <w:rPr>
          <w:rFonts w:ascii="Arial" w:hAnsi="Arial" w:cs="Arial"/>
          <w:b/>
          <w:sz w:val="24"/>
          <w:szCs w:val="24"/>
        </w:rPr>
        <w:t>Ing. Martin Prchal, Ph.D.</w:t>
      </w:r>
      <w:r w:rsidRPr="00FB6BA3">
        <w:rPr>
          <w:rFonts w:ascii="Arial" w:hAnsi="Arial" w:cs="Arial"/>
          <w:sz w:val="24"/>
          <w:szCs w:val="24"/>
        </w:rPr>
        <w:t xml:space="preserve">, Jihočeská univerzita v Českých </w:t>
      </w:r>
      <w:r w:rsidR="00A5759A" w:rsidRPr="00FB6BA3">
        <w:rPr>
          <w:rFonts w:ascii="Arial" w:hAnsi="Arial" w:cs="Arial"/>
          <w:sz w:val="24"/>
          <w:szCs w:val="24"/>
        </w:rPr>
        <w:t>Budějovicích – Fakulta</w:t>
      </w:r>
      <w:r w:rsidRPr="00FB6BA3">
        <w:rPr>
          <w:rFonts w:ascii="Arial" w:hAnsi="Arial" w:cs="Arial"/>
          <w:sz w:val="24"/>
          <w:szCs w:val="24"/>
        </w:rPr>
        <w:t xml:space="preserve"> rybářství a ochrany vod za výsledek druhu recenzovaný odborný článek „</w:t>
      </w:r>
      <w:r w:rsidRPr="00FB6BA3">
        <w:rPr>
          <w:rFonts w:ascii="Arial" w:hAnsi="Arial" w:cs="Arial"/>
          <w:b/>
          <w:bCs/>
          <w:sz w:val="24"/>
          <w:szCs w:val="24"/>
        </w:rPr>
        <w:t>Genetické parametry a genomická předpověď odolnosti ke koi herpesviróze (KHV) s využitím redukovaného panelu jednonukleotidových polymorfismů (SNP) u dvou populací amurského lysce</w:t>
      </w:r>
      <w:r w:rsidRPr="00FB6BA3">
        <w:rPr>
          <w:rFonts w:ascii="Arial" w:hAnsi="Arial" w:cs="Arial"/>
          <w:sz w:val="24"/>
          <w:szCs w:val="24"/>
        </w:rPr>
        <w:t>“</w:t>
      </w:r>
      <w:r w:rsidRPr="00FB6BA3">
        <w:rPr>
          <w:rFonts w:ascii="Arial" w:hAnsi="Arial" w:cs="Arial"/>
          <w:b/>
          <w:bCs/>
          <w:sz w:val="24"/>
          <w:szCs w:val="24"/>
        </w:rPr>
        <w:t xml:space="preserve"> </w:t>
      </w:r>
      <w:r w:rsidRPr="00FB6BA3">
        <w:rPr>
          <w:rFonts w:ascii="Arial" w:hAnsi="Arial" w:cs="Arial"/>
          <w:sz w:val="24"/>
          <w:szCs w:val="24"/>
        </w:rPr>
        <w:t>(Genetic parameters and genomic prediction of resistance to koi herpesvirus disease using a low-density SNP panel on two Amur mirror carp populations)</w:t>
      </w:r>
    </w:p>
    <w:p w14:paraId="52AE2EFE" w14:textId="77777777" w:rsidR="000E0A35" w:rsidRPr="00FB6BA3" w:rsidRDefault="000E0A35" w:rsidP="00FB6BA3">
      <w:pPr>
        <w:spacing w:after="120" w:line="240" w:lineRule="auto"/>
        <w:jc w:val="both"/>
        <w:rPr>
          <w:rFonts w:ascii="Arial" w:hAnsi="Arial" w:cs="Arial"/>
          <w:i/>
          <w:iCs/>
          <w:sz w:val="24"/>
          <w:szCs w:val="24"/>
        </w:rPr>
      </w:pPr>
      <w:r w:rsidRPr="00FB6BA3">
        <w:rPr>
          <w:rFonts w:ascii="Arial" w:hAnsi="Arial" w:cs="Arial"/>
          <w:i/>
          <w:iCs/>
          <w:sz w:val="24"/>
          <w:szCs w:val="24"/>
        </w:rPr>
        <w:t>Využitelnost dvou panelů (redukovaného a neredukovaného) jednonukleotidových polymorfismů (SNP) pro odhad genetických a genomických parametrů odolnosti kaprů vůči vysoce nakažlivé Koi herpesviróze (KHV) byla testována u dvou populací amurského lysce. Pro obě populace byla odhadnuta vysoká dědivost odolnosti a přesnost odhadu plemenné hodnoty (PH) s využitím SNP panelů byla až o 7 % vyšší ve srovnání s odhadem PH na základě rodokmenu. Zdá se tedy, že genomická selekce s využitím redukovaného SNP panelu může být efektivní metodou pro zvýšení odolnosti kapra obecného vůči KHV, a to s příznivým ekonomickým dopadem.</w:t>
      </w:r>
    </w:p>
    <w:p w14:paraId="42D49ECC" w14:textId="33EB80CF" w:rsidR="000E0A35" w:rsidRPr="00FB6BA3" w:rsidRDefault="000E0A35" w:rsidP="00FB6BA3">
      <w:pPr>
        <w:spacing w:after="120" w:line="240" w:lineRule="auto"/>
        <w:jc w:val="both"/>
        <w:rPr>
          <w:rFonts w:ascii="Arial" w:hAnsi="Arial" w:cs="Arial"/>
          <w:b/>
          <w:sz w:val="24"/>
          <w:szCs w:val="24"/>
        </w:rPr>
      </w:pPr>
      <w:r w:rsidRPr="00FB6BA3">
        <w:rPr>
          <w:rFonts w:ascii="Arial" w:hAnsi="Arial" w:cs="Arial"/>
          <w:b/>
          <w:sz w:val="24"/>
          <w:szCs w:val="24"/>
        </w:rPr>
        <w:lastRenderedPageBreak/>
        <w:t>Cen</w:t>
      </w:r>
      <w:r w:rsidR="00C27F8E">
        <w:rPr>
          <w:rFonts w:ascii="Arial" w:hAnsi="Arial" w:cs="Arial"/>
          <w:b/>
          <w:sz w:val="24"/>
          <w:szCs w:val="24"/>
        </w:rPr>
        <w:t>a</w:t>
      </w:r>
      <w:r w:rsidRPr="00FB6BA3">
        <w:rPr>
          <w:rFonts w:ascii="Arial" w:hAnsi="Arial" w:cs="Arial"/>
          <w:b/>
          <w:sz w:val="24"/>
          <w:szCs w:val="24"/>
        </w:rPr>
        <w:t xml:space="preserve"> ministra zemědělství za nejlepší realizovaný výsledek za rok 2024: </w:t>
      </w:r>
    </w:p>
    <w:p w14:paraId="41383463" w14:textId="77777777" w:rsidR="000E0A35" w:rsidRPr="00FB6BA3" w:rsidRDefault="000E0A35" w:rsidP="00FB6BA3">
      <w:pPr>
        <w:pStyle w:val="Odstavecseseznamem"/>
        <w:numPr>
          <w:ilvl w:val="0"/>
          <w:numId w:val="1"/>
        </w:numPr>
        <w:spacing w:after="120" w:line="240" w:lineRule="auto"/>
        <w:jc w:val="both"/>
        <w:rPr>
          <w:rFonts w:ascii="Arial" w:hAnsi="Arial" w:cs="Arial"/>
          <w:sz w:val="24"/>
          <w:szCs w:val="24"/>
        </w:rPr>
      </w:pPr>
      <w:r w:rsidRPr="00590A41">
        <w:rPr>
          <w:rFonts w:ascii="Arial" w:hAnsi="Arial" w:cs="Arial"/>
          <w:b/>
          <w:bCs/>
          <w:sz w:val="24"/>
          <w:szCs w:val="24"/>
        </w:rPr>
        <w:t>Uznání</w:t>
      </w:r>
      <w:r w:rsidRPr="00FB6BA3">
        <w:rPr>
          <w:rFonts w:ascii="Arial" w:hAnsi="Arial" w:cs="Arial"/>
          <w:sz w:val="24"/>
          <w:szCs w:val="24"/>
        </w:rPr>
        <w:t xml:space="preserve"> ministra zemědělství a předsedy ČAZV za kvalitní dosažené výsledky </w:t>
      </w:r>
      <w:r w:rsidRPr="00FB6BA3">
        <w:rPr>
          <w:rFonts w:ascii="Arial" w:hAnsi="Arial" w:cs="Arial"/>
          <w:b/>
          <w:bCs/>
          <w:sz w:val="24"/>
          <w:szCs w:val="24"/>
        </w:rPr>
        <w:t>Ing. Vladimír Dráb</w:t>
      </w:r>
      <w:r w:rsidRPr="00FB6BA3">
        <w:rPr>
          <w:rFonts w:ascii="Arial" w:hAnsi="Arial" w:cs="Arial"/>
          <w:sz w:val="24"/>
          <w:szCs w:val="24"/>
        </w:rPr>
        <w:t xml:space="preserve"> Výzkumný ústav mlékárenský s.r.o. za výsledek druhu ověřená technologie s názvem „</w:t>
      </w:r>
      <w:r w:rsidRPr="00FB6BA3">
        <w:rPr>
          <w:rFonts w:ascii="Arial" w:hAnsi="Arial" w:cs="Arial"/>
          <w:b/>
          <w:bCs/>
          <w:sz w:val="24"/>
          <w:szCs w:val="24"/>
        </w:rPr>
        <w:t>Aktivní kvas stabilizovaný přídavkem sušeného fermentovaného podílu</w:t>
      </w:r>
      <w:r w:rsidRPr="00FB6BA3">
        <w:rPr>
          <w:rFonts w:ascii="Arial" w:hAnsi="Arial" w:cs="Arial"/>
          <w:sz w:val="24"/>
          <w:szCs w:val="24"/>
        </w:rPr>
        <w:t>“</w:t>
      </w:r>
    </w:p>
    <w:p w14:paraId="0F34DD76" w14:textId="77777777" w:rsidR="000E0A35" w:rsidRPr="00FB6BA3" w:rsidRDefault="000E0A35" w:rsidP="00FB6BA3">
      <w:pPr>
        <w:spacing w:after="120" w:line="240" w:lineRule="auto"/>
        <w:jc w:val="both"/>
        <w:rPr>
          <w:rFonts w:ascii="Arial" w:hAnsi="Arial" w:cs="Arial"/>
          <w:i/>
          <w:iCs/>
          <w:sz w:val="24"/>
          <w:szCs w:val="24"/>
        </w:rPr>
      </w:pPr>
      <w:r w:rsidRPr="00FB6BA3">
        <w:rPr>
          <w:rFonts w:ascii="Arial" w:hAnsi="Arial" w:cs="Arial"/>
          <w:i/>
          <w:iCs/>
          <w:sz w:val="24"/>
          <w:szCs w:val="24"/>
        </w:rPr>
        <w:t>Ověřená technologie popisuje způsob přípravy aktivního kvasu stabilizovaného přídavkem sušeného fermentovaného podílu, který je určen pro výrobu pšeničného pečiva. Díky snížení aktivity vody se podařilo zachovat aktivitu mikroorganismů po dobu 75 dní při pokojové teplotě. Použitím tohoto výrobku lze zkrátit proces výroby pšeničného pečiva o 1 den. Výrobek je průmyslově vyráběn pod obchodním označením Origen Active Wheat (92 tun v roce 2023) a téměř celá produkce je exportována do zemí EU.</w:t>
      </w:r>
      <w:r w:rsidRPr="00FB6BA3">
        <w:rPr>
          <w:rFonts w:ascii="Arial" w:hAnsi="Arial" w:cs="Arial"/>
          <w:i/>
          <w:iCs/>
          <w:sz w:val="24"/>
          <w:szCs w:val="24"/>
          <w:highlight w:val="yellow"/>
        </w:rPr>
        <w:t xml:space="preserve"> </w:t>
      </w:r>
    </w:p>
    <w:p w14:paraId="7A20A8A4" w14:textId="77777777" w:rsidR="000E0A35" w:rsidRPr="00FB6BA3" w:rsidRDefault="000E0A35" w:rsidP="00FB6BA3">
      <w:pPr>
        <w:spacing w:after="120" w:line="240" w:lineRule="auto"/>
        <w:jc w:val="both"/>
        <w:rPr>
          <w:rFonts w:ascii="Arial" w:hAnsi="Arial" w:cs="Arial"/>
          <w:b/>
          <w:sz w:val="24"/>
          <w:szCs w:val="24"/>
        </w:rPr>
      </w:pPr>
    </w:p>
    <w:p w14:paraId="51F2A54C" w14:textId="77777777" w:rsidR="000E0A35" w:rsidRPr="00FB6BA3" w:rsidRDefault="000E0A35" w:rsidP="00FB6BA3">
      <w:pPr>
        <w:pStyle w:val="Odstavecseseznamem"/>
        <w:numPr>
          <w:ilvl w:val="0"/>
          <w:numId w:val="1"/>
        </w:numPr>
        <w:spacing w:after="120" w:line="240" w:lineRule="auto"/>
        <w:jc w:val="both"/>
        <w:rPr>
          <w:rFonts w:ascii="Arial" w:hAnsi="Arial" w:cs="Arial"/>
          <w:b/>
          <w:sz w:val="24"/>
          <w:szCs w:val="24"/>
        </w:rPr>
      </w:pPr>
      <w:r w:rsidRPr="00590A41">
        <w:rPr>
          <w:rFonts w:ascii="Arial" w:hAnsi="Arial" w:cs="Arial"/>
          <w:b/>
          <w:bCs/>
          <w:sz w:val="24"/>
          <w:szCs w:val="24"/>
        </w:rPr>
        <w:t>3. místo</w:t>
      </w:r>
      <w:r w:rsidRPr="00FB6BA3">
        <w:rPr>
          <w:rFonts w:ascii="Arial" w:hAnsi="Arial" w:cs="Arial"/>
          <w:b/>
          <w:sz w:val="24"/>
          <w:szCs w:val="24"/>
        </w:rPr>
        <w:t xml:space="preserve"> doc. Ing. Zbyněk Kulhavý, CSc.</w:t>
      </w:r>
      <w:r w:rsidRPr="00FB6BA3">
        <w:rPr>
          <w:rFonts w:ascii="Arial" w:hAnsi="Arial" w:cs="Arial"/>
          <w:bCs/>
          <w:sz w:val="24"/>
          <w:szCs w:val="24"/>
        </w:rPr>
        <w:t>, Výzkumný ústav meliorací a ochrany půdy, v. v. i. za výsledek druhu certifikovaná metodika s názvem „</w:t>
      </w:r>
      <w:r w:rsidRPr="00FB6BA3">
        <w:rPr>
          <w:rFonts w:ascii="Arial" w:hAnsi="Arial" w:cs="Arial"/>
          <w:b/>
          <w:sz w:val="24"/>
          <w:szCs w:val="24"/>
        </w:rPr>
        <w:t>Snižování zátěže povrchových vod zdroji plošného zemědělského znečištění při uplatnění regulace drenážního odtoku na stavbách</w:t>
      </w:r>
      <w:r w:rsidRPr="00FB6BA3">
        <w:rPr>
          <w:rFonts w:ascii="Arial" w:hAnsi="Arial" w:cs="Arial"/>
          <w:i/>
          <w:sz w:val="24"/>
          <w:szCs w:val="24"/>
        </w:rPr>
        <w:t>“</w:t>
      </w:r>
    </w:p>
    <w:p w14:paraId="217FCCC3" w14:textId="77777777" w:rsidR="000E0A35" w:rsidRDefault="000E0A35" w:rsidP="00FB6BA3">
      <w:pPr>
        <w:spacing w:after="120" w:line="240" w:lineRule="auto"/>
        <w:jc w:val="both"/>
        <w:rPr>
          <w:rFonts w:ascii="Arial" w:hAnsi="Arial" w:cs="Arial"/>
          <w:i/>
          <w:iCs/>
          <w:sz w:val="24"/>
          <w:szCs w:val="24"/>
        </w:rPr>
      </w:pPr>
      <w:r w:rsidRPr="00FB6BA3">
        <w:rPr>
          <w:rFonts w:ascii="Arial" w:hAnsi="Arial" w:cs="Arial"/>
          <w:i/>
          <w:iCs/>
          <w:sz w:val="24"/>
          <w:szCs w:val="24"/>
        </w:rPr>
        <w:t>Výzkum byl realizován na stavbách zemědělského odvodnění, umožňujících po jejich úpravě řídit režim odtoku drenážních vod a úroveň hladiny podzemní vody. Výsledek shrnuje poznatky o vlivu regulace na retenci a akumulaci vod v půdním prostředí s cílem zlepšit jakost vodních toků, do kterých jsou drenážní vody vypouštěny. Toto přispívá k lepšímu hospodaření s vodou a se živinami na zemědělsky využívaných pozemcích.</w:t>
      </w:r>
    </w:p>
    <w:p w14:paraId="36E19E82" w14:textId="77777777" w:rsidR="00EB3544" w:rsidRDefault="00EB3544" w:rsidP="00FB6BA3">
      <w:pPr>
        <w:spacing w:after="120" w:line="240" w:lineRule="auto"/>
        <w:jc w:val="both"/>
        <w:rPr>
          <w:rFonts w:ascii="Arial" w:hAnsi="Arial" w:cs="Arial"/>
          <w:i/>
          <w:iCs/>
          <w:sz w:val="24"/>
          <w:szCs w:val="24"/>
        </w:rPr>
      </w:pPr>
    </w:p>
    <w:p w14:paraId="4C069A8E" w14:textId="77777777" w:rsidR="00EB3544" w:rsidRDefault="00EB3544" w:rsidP="00FB6BA3">
      <w:pPr>
        <w:spacing w:after="120" w:line="240" w:lineRule="auto"/>
        <w:jc w:val="both"/>
        <w:rPr>
          <w:rFonts w:ascii="Arial" w:hAnsi="Arial" w:cs="Arial"/>
          <w:i/>
          <w:iCs/>
          <w:sz w:val="24"/>
          <w:szCs w:val="24"/>
        </w:rPr>
      </w:pPr>
    </w:p>
    <w:p w14:paraId="0071F571" w14:textId="38A0468A" w:rsidR="00EB3544" w:rsidRPr="00EB3544" w:rsidRDefault="00EB3544" w:rsidP="00EB3544">
      <w:pPr>
        <w:pStyle w:val="Odstavecseseznamem"/>
        <w:numPr>
          <w:ilvl w:val="0"/>
          <w:numId w:val="4"/>
        </w:numPr>
        <w:spacing w:after="120" w:line="240" w:lineRule="auto"/>
        <w:jc w:val="both"/>
        <w:rPr>
          <w:rFonts w:ascii="Arial" w:hAnsi="Arial" w:cs="Arial"/>
          <w:sz w:val="24"/>
          <w:szCs w:val="24"/>
        </w:rPr>
      </w:pPr>
      <w:r w:rsidRPr="007B021B">
        <w:rPr>
          <w:rFonts w:ascii="Arial" w:hAnsi="Arial" w:cs="Arial"/>
          <w:b/>
          <w:bCs/>
          <w:sz w:val="24"/>
          <w:szCs w:val="24"/>
        </w:rPr>
        <w:t>2. místo Ing. Vladimír Nesvadba, Ph.D.</w:t>
      </w:r>
      <w:r>
        <w:rPr>
          <w:rFonts w:ascii="Arial" w:hAnsi="Arial" w:cs="Arial"/>
          <w:sz w:val="24"/>
          <w:szCs w:val="24"/>
        </w:rPr>
        <w:t>, Chmelařský institut, s.r.o. za výsl</w:t>
      </w:r>
      <w:r w:rsidR="007B021B">
        <w:rPr>
          <w:rFonts w:ascii="Arial" w:hAnsi="Arial" w:cs="Arial"/>
          <w:sz w:val="24"/>
          <w:szCs w:val="24"/>
        </w:rPr>
        <w:t>edek druhu odrůda s názvem „</w:t>
      </w:r>
      <w:r w:rsidR="007B021B" w:rsidRPr="007B021B">
        <w:rPr>
          <w:rFonts w:ascii="Arial" w:hAnsi="Arial" w:cs="Arial"/>
          <w:b/>
          <w:bCs/>
          <w:sz w:val="24"/>
          <w:szCs w:val="24"/>
        </w:rPr>
        <w:t>Odrůda chmele SATURN</w:t>
      </w:r>
      <w:r w:rsidR="007B021B">
        <w:rPr>
          <w:rFonts w:ascii="Arial" w:hAnsi="Arial" w:cs="Arial"/>
          <w:sz w:val="24"/>
          <w:szCs w:val="24"/>
        </w:rPr>
        <w:t>“</w:t>
      </w:r>
    </w:p>
    <w:p w14:paraId="0749ED05" w14:textId="34CE204F" w:rsidR="000E0A35" w:rsidRPr="00FB6BA3" w:rsidRDefault="000E0A35" w:rsidP="00FB6BA3">
      <w:pPr>
        <w:spacing w:after="120" w:line="240" w:lineRule="auto"/>
        <w:jc w:val="both"/>
        <w:rPr>
          <w:rFonts w:ascii="Arial" w:hAnsi="Arial" w:cs="Arial"/>
          <w:i/>
          <w:iCs/>
          <w:sz w:val="24"/>
          <w:szCs w:val="24"/>
        </w:rPr>
      </w:pPr>
      <w:bookmarkStart w:id="0" w:name="_Hlk173755755"/>
      <w:r w:rsidRPr="00FB6BA3">
        <w:rPr>
          <w:rFonts w:ascii="Arial" w:hAnsi="Arial" w:cs="Arial"/>
          <w:i/>
          <w:iCs/>
          <w:sz w:val="24"/>
          <w:szCs w:val="24"/>
        </w:rPr>
        <w:t>Odrůda Saturn byla registrovaná v</w:t>
      </w:r>
      <w:r w:rsidR="00281464">
        <w:rPr>
          <w:rFonts w:ascii="Arial" w:hAnsi="Arial" w:cs="Arial"/>
          <w:i/>
          <w:iCs/>
          <w:sz w:val="24"/>
          <w:szCs w:val="24"/>
        </w:rPr>
        <w:t> </w:t>
      </w:r>
      <w:r w:rsidRPr="00FB6BA3">
        <w:rPr>
          <w:rFonts w:ascii="Arial" w:hAnsi="Arial" w:cs="Arial"/>
          <w:i/>
          <w:iCs/>
          <w:sz w:val="24"/>
          <w:szCs w:val="24"/>
        </w:rPr>
        <w:t>r</w:t>
      </w:r>
      <w:r w:rsidR="00281464">
        <w:rPr>
          <w:rFonts w:ascii="Arial" w:hAnsi="Arial" w:cs="Arial"/>
          <w:i/>
          <w:iCs/>
          <w:sz w:val="24"/>
          <w:szCs w:val="24"/>
        </w:rPr>
        <w:t>.</w:t>
      </w:r>
      <w:r w:rsidRPr="00FB6BA3">
        <w:rPr>
          <w:rFonts w:ascii="Arial" w:hAnsi="Arial" w:cs="Arial"/>
          <w:i/>
          <w:iCs/>
          <w:sz w:val="24"/>
          <w:szCs w:val="24"/>
        </w:rPr>
        <w:t xml:space="preserve"> 2022 v rámci nové generace odrůd chmele se specifickou vůní, zároveň má odrůda budoucnost i vzhledem ke změně klimatu, protože vykazuje vysokou toleranci k suchu. Odrůda má dobré pěstitelské parametry a rychle našla uplatnění v různých pivních stylech v českých malých i velkých pivovarech. V současné době je o n</w:t>
      </w:r>
      <w:r w:rsidR="001440DF">
        <w:rPr>
          <w:rFonts w:ascii="Arial" w:hAnsi="Arial" w:cs="Arial"/>
          <w:i/>
          <w:iCs/>
          <w:sz w:val="24"/>
          <w:szCs w:val="24"/>
        </w:rPr>
        <w:t>i</w:t>
      </w:r>
      <w:r w:rsidRPr="00FB6BA3">
        <w:rPr>
          <w:rFonts w:ascii="Arial" w:hAnsi="Arial" w:cs="Arial"/>
          <w:i/>
          <w:iCs/>
          <w:sz w:val="24"/>
          <w:szCs w:val="24"/>
        </w:rPr>
        <w:t xml:space="preserve"> zájem i v zahraničí.</w:t>
      </w:r>
      <w:bookmarkEnd w:id="0"/>
    </w:p>
    <w:p w14:paraId="3A169835" w14:textId="77777777" w:rsidR="000E0A35" w:rsidRPr="00FB6BA3" w:rsidRDefault="000E0A35" w:rsidP="00FB6BA3">
      <w:pPr>
        <w:spacing w:after="120" w:line="240" w:lineRule="auto"/>
        <w:jc w:val="both"/>
        <w:rPr>
          <w:rFonts w:ascii="Arial" w:hAnsi="Arial" w:cs="Arial"/>
          <w:b/>
          <w:sz w:val="24"/>
          <w:szCs w:val="24"/>
        </w:rPr>
      </w:pPr>
    </w:p>
    <w:p w14:paraId="0FD9F65C" w14:textId="77777777" w:rsidR="000E0A35" w:rsidRPr="00FB6BA3" w:rsidRDefault="000E0A35" w:rsidP="00FB6BA3">
      <w:pPr>
        <w:pStyle w:val="Odstavecseseznamem"/>
        <w:numPr>
          <w:ilvl w:val="0"/>
          <w:numId w:val="1"/>
        </w:numPr>
        <w:spacing w:after="120" w:line="240" w:lineRule="auto"/>
        <w:jc w:val="both"/>
        <w:rPr>
          <w:rFonts w:ascii="Arial" w:hAnsi="Arial" w:cs="Arial"/>
          <w:sz w:val="24"/>
          <w:szCs w:val="24"/>
        </w:rPr>
      </w:pPr>
      <w:r w:rsidRPr="00E144D6">
        <w:rPr>
          <w:rFonts w:ascii="Arial" w:hAnsi="Arial" w:cs="Arial"/>
          <w:b/>
          <w:bCs/>
          <w:sz w:val="24"/>
          <w:szCs w:val="24"/>
        </w:rPr>
        <w:t>1. místo</w:t>
      </w:r>
      <w:r w:rsidRPr="00FB6BA3">
        <w:rPr>
          <w:rFonts w:ascii="Arial" w:hAnsi="Arial" w:cs="Arial"/>
          <w:sz w:val="24"/>
          <w:szCs w:val="24"/>
        </w:rPr>
        <w:t xml:space="preserve"> </w:t>
      </w:r>
      <w:r w:rsidRPr="00FB6BA3">
        <w:rPr>
          <w:rFonts w:ascii="Arial" w:hAnsi="Arial" w:cs="Arial"/>
          <w:b/>
          <w:sz w:val="24"/>
          <w:szCs w:val="24"/>
        </w:rPr>
        <w:t>Ing. Helena Kusá, CSc.</w:t>
      </w:r>
      <w:r w:rsidRPr="00FB6BA3">
        <w:rPr>
          <w:rFonts w:ascii="Arial" w:hAnsi="Arial" w:cs="Arial"/>
          <w:sz w:val="24"/>
          <w:szCs w:val="24"/>
        </w:rPr>
        <w:t>, Výzkumný ústav rostlinné výroby, v. v. i. za výsledek druhu certifikovaná metodika s názvem „</w:t>
      </w:r>
      <w:r w:rsidRPr="00FB6BA3">
        <w:rPr>
          <w:rFonts w:ascii="Arial" w:hAnsi="Arial" w:cs="Arial"/>
          <w:b/>
          <w:bCs/>
          <w:sz w:val="24"/>
          <w:szCs w:val="24"/>
        </w:rPr>
        <w:t>Půdoochranné postupy při pěstování brambor na svažitých pozemcích</w:t>
      </w:r>
      <w:r w:rsidRPr="00FB6BA3">
        <w:rPr>
          <w:rFonts w:ascii="Arial" w:hAnsi="Arial" w:cs="Arial"/>
          <w:i/>
          <w:sz w:val="24"/>
          <w:szCs w:val="24"/>
        </w:rPr>
        <w:t>“</w:t>
      </w:r>
    </w:p>
    <w:p w14:paraId="73F4C899" w14:textId="747742DA" w:rsidR="000E0A35" w:rsidRPr="00FB6BA3" w:rsidRDefault="000E0A35" w:rsidP="00743A20">
      <w:pPr>
        <w:spacing w:after="120" w:line="240" w:lineRule="auto"/>
        <w:jc w:val="both"/>
        <w:rPr>
          <w:rFonts w:ascii="Arial" w:hAnsi="Arial" w:cs="Arial"/>
          <w:sz w:val="24"/>
          <w:szCs w:val="24"/>
        </w:rPr>
      </w:pPr>
      <w:r w:rsidRPr="00FB6BA3">
        <w:rPr>
          <w:rFonts w:ascii="Arial" w:hAnsi="Arial" w:cs="Arial"/>
          <w:i/>
          <w:iCs/>
          <w:sz w:val="24"/>
          <w:szCs w:val="24"/>
        </w:rPr>
        <w:t>Metodika představuje nové půdoochranné postupy pro zvýšení zadržení vody ze srážek v půdě a omezení eroze při pěstování brambor na svažitých pozemcích v souladu s požadavky standardu DZES č. 5.  Spočívají v úpravě tvaru a kultivaci hrůbků a brázd pomocí originálních, autorsky chráněných strojů, vyvinutých ve spolupráci se společností P&amp;L, spol. s r. o.  Jejich použití snížilo ztrátu půdy po srážkách o 67 % a nový způsob aplikace hnojiv zvýšil využití dusíku rostlinami z 58 % na 73 % při současném zlepšení kvality hlíz. Metodika vznikla ve spolupráci VÚRV, v. v. i., VÚB Havlíčkův Brod s. r. o. a VÚMOP, v. v. i.</w:t>
      </w:r>
    </w:p>
    <w:sectPr w:rsidR="000E0A35" w:rsidRPr="00FB6BA3" w:rsidSect="000E0A3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56DD4" w14:textId="77777777" w:rsidR="00361590" w:rsidRDefault="00361590">
      <w:pPr>
        <w:spacing w:after="0" w:line="240" w:lineRule="auto"/>
      </w:pPr>
      <w:r>
        <w:separator/>
      </w:r>
    </w:p>
  </w:endnote>
  <w:endnote w:type="continuationSeparator" w:id="0">
    <w:p w14:paraId="2DFF6757" w14:textId="77777777" w:rsidR="00361590" w:rsidRDefault="00361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B7F8C" w14:textId="77777777" w:rsidR="000E0A35" w:rsidRDefault="000E0A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950363"/>
      <w:docPartObj>
        <w:docPartGallery w:val="Page Numbers (Bottom of Page)"/>
        <w:docPartUnique/>
      </w:docPartObj>
    </w:sdtPr>
    <w:sdtEndPr/>
    <w:sdtContent>
      <w:p w14:paraId="0CF5279C" w14:textId="77777777" w:rsidR="000E0A35" w:rsidRDefault="000E0A35">
        <w:pPr>
          <w:pStyle w:val="Zpat"/>
          <w:jc w:val="center"/>
        </w:pPr>
        <w:r>
          <w:fldChar w:fldCharType="begin"/>
        </w:r>
        <w:r>
          <w:instrText>PAGE   \* MERGEFORMAT</w:instrText>
        </w:r>
        <w:r>
          <w:fldChar w:fldCharType="separate"/>
        </w:r>
        <w:r>
          <w:rPr>
            <w:noProof/>
          </w:rPr>
          <w:t>3</w:t>
        </w:r>
        <w:r>
          <w:fldChar w:fldCharType="end"/>
        </w:r>
      </w:p>
    </w:sdtContent>
  </w:sdt>
  <w:p w14:paraId="33FD3436" w14:textId="77777777" w:rsidR="000E0A35" w:rsidRDefault="000E0A3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52D9" w14:textId="77777777" w:rsidR="000E0A35" w:rsidRDefault="000E0A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D40F5" w14:textId="77777777" w:rsidR="00361590" w:rsidRDefault="00361590">
      <w:pPr>
        <w:spacing w:after="0" w:line="240" w:lineRule="auto"/>
      </w:pPr>
      <w:r>
        <w:separator/>
      </w:r>
    </w:p>
  </w:footnote>
  <w:footnote w:type="continuationSeparator" w:id="0">
    <w:p w14:paraId="014F2D01" w14:textId="77777777" w:rsidR="00361590" w:rsidRDefault="00361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41B33" w14:textId="77777777" w:rsidR="000E0A35" w:rsidRDefault="000E0A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6AD17" w14:textId="77777777" w:rsidR="000E0A35" w:rsidRDefault="000E0A3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BCBAD" w14:textId="77777777" w:rsidR="000E0A35" w:rsidRDefault="000E0A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521"/>
    <w:multiLevelType w:val="hybridMultilevel"/>
    <w:tmpl w:val="41C464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6B6D34"/>
    <w:multiLevelType w:val="hybridMultilevel"/>
    <w:tmpl w:val="48EA9F9C"/>
    <w:lvl w:ilvl="0" w:tplc="33DAB082">
      <w:start w:val="1"/>
      <w:numFmt w:val="bullet"/>
      <w:lvlText w:val=""/>
      <w:lvlJc w:val="righ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5D5542"/>
    <w:multiLevelType w:val="hybridMultilevel"/>
    <w:tmpl w:val="2ED28902"/>
    <w:lvl w:ilvl="0" w:tplc="33DAB082">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C0E032C"/>
    <w:multiLevelType w:val="hybridMultilevel"/>
    <w:tmpl w:val="9752B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13901047">
    <w:abstractNumId w:val="0"/>
  </w:num>
  <w:num w:numId="2" w16cid:durableId="8484670">
    <w:abstractNumId w:val="3"/>
  </w:num>
  <w:num w:numId="3" w16cid:durableId="1827018082">
    <w:abstractNumId w:val="1"/>
  </w:num>
  <w:num w:numId="4" w16cid:durableId="1456214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35"/>
    <w:rsid w:val="00094DBA"/>
    <w:rsid w:val="000A2C17"/>
    <w:rsid w:val="000E0A35"/>
    <w:rsid w:val="000E0D22"/>
    <w:rsid w:val="000F2DB6"/>
    <w:rsid w:val="001439FA"/>
    <w:rsid w:val="001440DF"/>
    <w:rsid w:val="00271662"/>
    <w:rsid w:val="00281464"/>
    <w:rsid w:val="00361590"/>
    <w:rsid w:val="00403501"/>
    <w:rsid w:val="00590A41"/>
    <w:rsid w:val="00595D13"/>
    <w:rsid w:val="0066251E"/>
    <w:rsid w:val="006E4C02"/>
    <w:rsid w:val="00743A20"/>
    <w:rsid w:val="007B021B"/>
    <w:rsid w:val="007B4BC1"/>
    <w:rsid w:val="00864BF0"/>
    <w:rsid w:val="009003C1"/>
    <w:rsid w:val="009A7CB1"/>
    <w:rsid w:val="009F50AD"/>
    <w:rsid w:val="00A5193F"/>
    <w:rsid w:val="00A5759A"/>
    <w:rsid w:val="00C257D3"/>
    <w:rsid w:val="00C27F8E"/>
    <w:rsid w:val="00C47EBC"/>
    <w:rsid w:val="00C7774F"/>
    <w:rsid w:val="00CF7B3D"/>
    <w:rsid w:val="00D80B52"/>
    <w:rsid w:val="00D85936"/>
    <w:rsid w:val="00DD2CCC"/>
    <w:rsid w:val="00E0055A"/>
    <w:rsid w:val="00E012B2"/>
    <w:rsid w:val="00E144D6"/>
    <w:rsid w:val="00E81365"/>
    <w:rsid w:val="00EB3544"/>
    <w:rsid w:val="00EF293E"/>
    <w:rsid w:val="00F14E1D"/>
    <w:rsid w:val="00F5166F"/>
    <w:rsid w:val="00FB6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1A32"/>
  <w15:chartTrackingRefBased/>
  <w15:docId w15:val="{F30C848F-1E98-4032-B967-AB58B785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cs-CZ"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0A35"/>
    <w:pPr>
      <w:spacing w:after="160" w:line="259" w:lineRule="auto"/>
      <w:jc w:val="left"/>
    </w:pPr>
    <w:rPr>
      <w:rFonts w:asciiTheme="minorHAnsi" w:hAnsiTheme="minorHAnsi" w:cstheme="minorBidi"/>
      <w:kern w:val="0"/>
      <w14:ligatures w14:val="none"/>
    </w:rPr>
  </w:style>
  <w:style w:type="paragraph" w:styleId="Nadpis1">
    <w:name w:val="heading 1"/>
    <w:basedOn w:val="Normln"/>
    <w:next w:val="Normln"/>
    <w:link w:val="Nadpis1Char"/>
    <w:uiPriority w:val="9"/>
    <w:qFormat/>
    <w:rsid w:val="000E0A3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0E0A3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0E0A35"/>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0E0A35"/>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0E0A35"/>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0E0A3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E0A3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E0A3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E0A3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0A35"/>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0E0A35"/>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0E0A35"/>
    <w:rPr>
      <w:rFonts w:asciiTheme="minorHAnsi" w:eastAsiaTheme="majorEastAsia" w:hAnsiTheme="minorHAnsi"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0E0A35"/>
    <w:rPr>
      <w:rFonts w:asciiTheme="minorHAnsi" w:eastAsiaTheme="majorEastAsia" w:hAnsiTheme="minorHAnsi" w:cstheme="majorBidi"/>
      <w:i/>
      <w:iCs/>
      <w:color w:val="2E74B5" w:themeColor="accent1" w:themeShade="BF"/>
    </w:rPr>
  </w:style>
  <w:style w:type="character" w:customStyle="1" w:styleId="Nadpis5Char">
    <w:name w:val="Nadpis 5 Char"/>
    <w:basedOn w:val="Standardnpsmoodstavce"/>
    <w:link w:val="Nadpis5"/>
    <w:uiPriority w:val="9"/>
    <w:semiHidden/>
    <w:rsid w:val="000E0A35"/>
    <w:rPr>
      <w:rFonts w:asciiTheme="minorHAnsi" w:eastAsiaTheme="majorEastAsia" w:hAnsiTheme="minorHAnsi" w:cstheme="majorBidi"/>
      <w:color w:val="2E74B5" w:themeColor="accent1" w:themeShade="BF"/>
    </w:rPr>
  </w:style>
  <w:style w:type="character" w:customStyle="1" w:styleId="Nadpis6Char">
    <w:name w:val="Nadpis 6 Char"/>
    <w:basedOn w:val="Standardnpsmoodstavce"/>
    <w:link w:val="Nadpis6"/>
    <w:uiPriority w:val="9"/>
    <w:semiHidden/>
    <w:rsid w:val="000E0A35"/>
    <w:rPr>
      <w:rFonts w:asciiTheme="minorHAnsi" w:eastAsiaTheme="majorEastAsia" w:hAnsiTheme="minorHAnsi" w:cstheme="majorBidi"/>
      <w:i/>
      <w:iCs/>
      <w:color w:val="595959" w:themeColor="text1" w:themeTint="A6"/>
    </w:rPr>
  </w:style>
  <w:style w:type="character" w:customStyle="1" w:styleId="Nadpis7Char">
    <w:name w:val="Nadpis 7 Char"/>
    <w:basedOn w:val="Standardnpsmoodstavce"/>
    <w:link w:val="Nadpis7"/>
    <w:uiPriority w:val="9"/>
    <w:semiHidden/>
    <w:rsid w:val="000E0A35"/>
    <w:rPr>
      <w:rFonts w:asciiTheme="minorHAnsi" w:eastAsiaTheme="majorEastAsia" w:hAnsiTheme="minorHAnsi" w:cstheme="majorBidi"/>
      <w:color w:val="595959" w:themeColor="text1" w:themeTint="A6"/>
    </w:rPr>
  </w:style>
  <w:style w:type="character" w:customStyle="1" w:styleId="Nadpis8Char">
    <w:name w:val="Nadpis 8 Char"/>
    <w:basedOn w:val="Standardnpsmoodstavce"/>
    <w:link w:val="Nadpis8"/>
    <w:uiPriority w:val="9"/>
    <w:semiHidden/>
    <w:rsid w:val="000E0A35"/>
    <w:rPr>
      <w:rFonts w:asciiTheme="minorHAnsi" w:eastAsiaTheme="majorEastAsia" w:hAnsiTheme="minorHAnsi" w:cstheme="majorBidi"/>
      <w:i/>
      <w:iCs/>
      <w:color w:val="272727" w:themeColor="text1" w:themeTint="D8"/>
    </w:rPr>
  </w:style>
  <w:style w:type="character" w:customStyle="1" w:styleId="Nadpis9Char">
    <w:name w:val="Nadpis 9 Char"/>
    <w:basedOn w:val="Standardnpsmoodstavce"/>
    <w:link w:val="Nadpis9"/>
    <w:uiPriority w:val="9"/>
    <w:semiHidden/>
    <w:rsid w:val="000E0A35"/>
    <w:rPr>
      <w:rFonts w:asciiTheme="minorHAnsi" w:eastAsiaTheme="majorEastAsia" w:hAnsiTheme="minorHAnsi" w:cstheme="majorBidi"/>
      <w:color w:val="272727" w:themeColor="text1" w:themeTint="D8"/>
    </w:rPr>
  </w:style>
  <w:style w:type="paragraph" w:styleId="Nzev">
    <w:name w:val="Title"/>
    <w:basedOn w:val="Normln"/>
    <w:next w:val="Normln"/>
    <w:link w:val="NzevChar"/>
    <w:uiPriority w:val="10"/>
    <w:qFormat/>
    <w:rsid w:val="000E0A35"/>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E0A3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E0A3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E0A35"/>
    <w:rPr>
      <w:rFonts w:asciiTheme="minorHAnsi" w:eastAsiaTheme="majorEastAsia" w:hAnsiTheme="minorHAnsi" w:cstheme="majorBidi"/>
      <w:color w:val="595959" w:themeColor="text1" w:themeTint="A6"/>
      <w:spacing w:val="15"/>
      <w:sz w:val="28"/>
      <w:szCs w:val="28"/>
    </w:rPr>
  </w:style>
  <w:style w:type="paragraph" w:styleId="Citt">
    <w:name w:val="Quote"/>
    <w:basedOn w:val="Normln"/>
    <w:next w:val="Normln"/>
    <w:link w:val="CittChar"/>
    <w:uiPriority w:val="29"/>
    <w:qFormat/>
    <w:rsid w:val="000E0A35"/>
    <w:pPr>
      <w:spacing w:before="160"/>
      <w:jc w:val="center"/>
    </w:pPr>
    <w:rPr>
      <w:i/>
      <w:iCs/>
      <w:color w:val="404040" w:themeColor="text1" w:themeTint="BF"/>
    </w:rPr>
  </w:style>
  <w:style w:type="character" w:customStyle="1" w:styleId="CittChar">
    <w:name w:val="Citát Char"/>
    <w:basedOn w:val="Standardnpsmoodstavce"/>
    <w:link w:val="Citt"/>
    <w:uiPriority w:val="29"/>
    <w:rsid w:val="000E0A35"/>
    <w:rPr>
      <w:i/>
      <w:iCs/>
      <w:color w:val="404040" w:themeColor="text1" w:themeTint="BF"/>
    </w:rPr>
  </w:style>
  <w:style w:type="paragraph" w:styleId="Odstavecseseznamem">
    <w:name w:val="List Paragraph"/>
    <w:basedOn w:val="Normln"/>
    <w:uiPriority w:val="34"/>
    <w:qFormat/>
    <w:rsid w:val="000E0A35"/>
    <w:pPr>
      <w:ind w:left="720"/>
      <w:contextualSpacing/>
    </w:pPr>
  </w:style>
  <w:style w:type="character" w:styleId="Zdraznnintenzivn">
    <w:name w:val="Intense Emphasis"/>
    <w:basedOn w:val="Standardnpsmoodstavce"/>
    <w:uiPriority w:val="21"/>
    <w:qFormat/>
    <w:rsid w:val="000E0A35"/>
    <w:rPr>
      <w:i/>
      <w:iCs/>
      <w:color w:val="2E74B5" w:themeColor="accent1" w:themeShade="BF"/>
    </w:rPr>
  </w:style>
  <w:style w:type="paragraph" w:styleId="Vrazncitt">
    <w:name w:val="Intense Quote"/>
    <w:basedOn w:val="Normln"/>
    <w:next w:val="Normln"/>
    <w:link w:val="VrazncittChar"/>
    <w:uiPriority w:val="30"/>
    <w:qFormat/>
    <w:rsid w:val="000E0A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0E0A35"/>
    <w:rPr>
      <w:i/>
      <w:iCs/>
      <w:color w:val="2E74B5" w:themeColor="accent1" w:themeShade="BF"/>
    </w:rPr>
  </w:style>
  <w:style w:type="character" w:styleId="Odkazintenzivn">
    <w:name w:val="Intense Reference"/>
    <w:basedOn w:val="Standardnpsmoodstavce"/>
    <w:uiPriority w:val="32"/>
    <w:qFormat/>
    <w:rsid w:val="000E0A35"/>
    <w:rPr>
      <w:b/>
      <w:bCs/>
      <w:smallCaps/>
      <w:color w:val="2E74B5" w:themeColor="accent1" w:themeShade="BF"/>
      <w:spacing w:val="5"/>
    </w:rPr>
  </w:style>
  <w:style w:type="paragraph" w:styleId="Zhlav">
    <w:name w:val="header"/>
    <w:basedOn w:val="Normln"/>
    <w:link w:val="ZhlavChar"/>
    <w:uiPriority w:val="99"/>
    <w:unhideWhenUsed/>
    <w:rsid w:val="000E0A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0A35"/>
    <w:rPr>
      <w:rFonts w:asciiTheme="minorHAnsi" w:hAnsiTheme="minorHAnsi" w:cstheme="minorBidi"/>
      <w:kern w:val="0"/>
      <w14:ligatures w14:val="none"/>
    </w:rPr>
  </w:style>
  <w:style w:type="paragraph" w:styleId="Zpat">
    <w:name w:val="footer"/>
    <w:basedOn w:val="Normln"/>
    <w:link w:val="ZpatChar"/>
    <w:uiPriority w:val="99"/>
    <w:unhideWhenUsed/>
    <w:rsid w:val="000E0A35"/>
    <w:pPr>
      <w:tabs>
        <w:tab w:val="center" w:pos="4536"/>
        <w:tab w:val="right" w:pos="9072"/>
      </w:tabs>
      <w:spacing w:after="0" w:line="240" w:lineRule="auto"/>
    </w:pPr>
  </w:style>
  <w:style w:type="character" w:customStyle="1" w:styleId="ZpatChar">
    <w:name w:val="Zápatí Char"/>
    <w:basedOn w:val="Standardnpsmoodstavce"/>
    <w:link w:val="Zpat"/>
    <w:uiPriority w:val="99"/>
    <w:rsid w:val="000E0A35"/>
    <w:rPr>
      <w:rFonts w:asciiTheme="minorHAnsi" w:hAnsiTheme="minorHAnsi"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836</Words>
  <Characters>4937</Characters>
  <Application>Microsoft Office Word</Application>
  <DocSecurity>0</DocSecurity>
  <Lines>41</Lines>
  <Paragraphs>11</Paragraphs>
  <ScaleCrop>false</ScaleCrop>
  <Company>MZe CR</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Artouni Armine</dc:creator>
  <cp:keywords/>
  <dc:description/>
  <cp:lastModifiedBy>Artouni Armine</cp:lastModifiedBy>
  <cp:revision>32</cp:revision>
  <dcterms:created xsi:type="dcterms:W3CDTF">2024-08-14T07:29:00Z</dcterms:created>
  <dcterms:modified xsi:type="dcterms:W3CDTF">2024-08-20T13:17:00Z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2024-08-14T07:30:34Z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b94f20d7-992b-4cb3-aad0-d85097204a5a</vt:lpwstr>
  </property>
  <property fmtid="{D5CDD505-2E9C-101B-9397-08002B2CF9AE}" pid="8" name="MSIP_Label_8d01bb0b-c2f5-4fc4-bac5-774fe7d62679_ContentBits">
    <vt:lpwstr>0</vt:lpwstr>
  </property>
</Properties>
</file>