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3A9C7" w14:textId="2D00B208" w:rsidR="000F3AB0" w:rsidRPr="00CC1354" w:rsidRDefault="000F3AB0" w:rsidP="00B5135C">
      <w:pPr>
        <w:spacing w:after="120"/>
        <w:jc w:val="both"/>
        <w:rPr>
          <w:rFonts w:cs="Arial"/>
          <w:szCs w:val="20"/>
        </w:rPr>
      </w:pPr>
      <w:r w:rsidRPr="00CC1354">
        <w:rPr>
          <w:rFonts w:cs="Arial"/>
          <w:szCs w:val="20"/>
        </w:rPr>
        <w:t>Vážen</w:t>
      </w:r>
      <w:r w:rsidR="00001D7B" w:rsidRPr="00CC1354">
        <w:rPr>
          <w:rFonts w:cs="Arial"/>
          <w:szCs w:val="20"/>
        </w:rPr>
        <w:t>í žadatelé o dotaci,</w:t>
      </w:r>
    </w:p>
    <w:p w14:paraId="0FEC957F" w14:textId="77777777" w:rsidR="00001D7B" w:rsidRPr="00CC1354" w:rsidRDefault="00001D7B" w:rsidP="00B5135C">
      <w:pPr>
        <w:spacing w:after="120"/>
        <w:jc w:val="both"/>
        <w:rPr>
          <w:rFonts w:cs="Arial"/>
          <w:szCs w:val="20"/>
        </w:rPr>
      </w:pPr>
    </w:p>
    <w:p w14:paraId="04120379" w14:textId="25DC15DF" w:rsidR="00001D7B" w:rsidRPr="00CC1354" w:rsidRDefault="00001D7B" w:rsidP="00B5135C">
      <w:pPr>
        <w:spacing w:after="120"/>
        <w:jc w:val="both"/>
        <w:rPr>
          <w:rFonts w:cs="Arial"/>
          <w:b/>
          <w:bCs/>
          <w:szCs w:val="20"/>
        </w:rPr>
      </w:pPr>
      <w:r w:rsidRPr="00CC1354">
        <w:rPr>
          <w:rFonts w:cs="Arial"/>
          <w:szCs w:val="20"/>
        </w:rPr>
        <w:t>v letošním roce jsme opět vyhlásil</w:t>
      </w:r>
      <w:r w:rsidR="00F4333E" w:rsidRPr="00CC1354">
        <w:rPr>
          <w:rFonts w:cs="Arial"/>
          <w:szCs w:val="20"/>
        </w:rPr>
        <w:t>i</w:t>
      </w:r>
      <w:r w:rsidRPr="00CC1354">
        <w:rPr>
          <w:rFonts w:cs="Arial"/>
          <w:szCs w:val="20"/>
        </w:rPr>
        <w:t xml:space="preserve"> oblíbený </w:t>
      </w:r>
      <w:r w:rsidR="00305CC8" w:rsidRPr="00CC1354">
        <w:rPr>
          <w:rFonts w:cs="Arial"/>
          <w:b/>
          <w:bCs/>
          <w:szCs w:val="20"/>
        </w:rPr>
        <w:t>neinvestiční</w:t>
      </w:r>
      <w:r w:rsidR="00305CC8" w:rsidRPr="00CC1354">
        <w:rPr>
          <w:rFonts w:cs="Arial"/>
          <w:szCs w:val="20"/>
        </w:rPr>
        <w:t xml:space="preserve"> </w:t>
      </w:r>
      <w:r w:rsidRPr="00CC1354">
        <w:rPr>
          <w:rFonts w:cs="Arial"/>
          <w:szCs w:val="20"/>
        </w:rPr>
        <w:t xml:space="preserve">dotační program na Údržbu a obnovu kulturních a venkovských prvků, konkrétně se jedná o výzvu </w:t>
      </w:r>
      <w:r w:rsidRPr="00CC1354">
        <w:rPr>
          <w:rFonts w:cs="Arial"/>
          <w:b/>
          <w:bCs/>
          <w:szCs w:val="20"/>
        </w:rPr>
        <w:t>129 672 Údržba a obnova stávajících kulturních prvků venkovské krajiny I</w:t>
      </w:r>
      <w:r w:rsidR="00E9395E" w:rsidRPr="00CC1354">
        <w:rPr>
          <w:rFonts w:cs="Arial"/>
          <w:b/>
          <w:bCs/>
          <w:szCs w:val="20"/>
        </w:rPr>
        <w:t xml:space="preserve"> </w:t>
      </w:r>
      <w:r w:rsidR="00E9395E" w:rsidRPr="00CC1354">
        <w:rPr>
          <w:rFonts w:cs="Arial"/>
          <w:szCs w:val="20"/>
        </w:rPr>
        <w:t xml:space="preserve">s podporou </w:t>
      </w:r>
      <w:r w:rsidR="00305CC8" w:rsidRPr="00CC1354">
        <w:rPr>
          <w:rFonts w:cs="Arial"/>
          <w:szCs w:val="20"/>
        </w:rPr>
        <w:t xml:space="preserve">15 </w:t>
      </w:r>
      <w:r w:rsidR="00E9395E" w:rsidRPr="00CC1354">
        <w:rPr>
          <w:rFonts w:cs="Arial"/>
          <w:szCs w:val="20"/>
        </w:rPr>
        <w:t>až 300 tis. Kč na jednu žádost.</w:t>
      </w:r>
    </w:p>
    <w:p w14:paraId="565A8910" w14:textId="040A9AAA" w:rsidR="00305CC8" w:rsidRPr="00CC1354" w:rsidRDefault="00001D7B" w:rsidP="00B5135C">
      <w:pPr>
        <w:spacing w:after="120"/>
        <w:jc w:val="both"/>
        <w:rPr>
          <w:rFonts w:cs="Arial"/>
          <w:szCs w:val="20"/>
        </w:rPr>
      </w:pPr>
      <w:r w:rsidRPr="00CC1354">
        <w:rPr>
          <w:rFonts w:cs="Arial"/>
          <w:szCs w:val="20"/>
        </w:rPr>
        <w:t xml:space="preserve">Dotační program je zaměřen na údržbu a obnovu </w:t>
      </w:r>
      <w:r w:rsidRPr="00CC1354">
        <w:rPr>
          <w:rFonts w:cs="Arial"/>
          <w:b/>
          <w:bCs/>
          <w:szCs w:val="20"/>
        </w:rPr>
        <w:t>stávajících</w:t>
      </w:r>
      <w:r w:rsidRPr="00CC1354">
        <w:rPr>
          <w:rFonts w:cs="Arial"/>
          <w:szCs w:val="20"/>
        </w:rPr>
        <w:t xml:space="preserve"> kulturních prvků venkovské krajiny, které neslouží k podnikatelské činnosti.</w:t>
      </w:r>
      <w:r w:rsidR="00E9395E" w:rsidRPr="00CC1354">
        <w:rPr>
          <w:rFonts w:cs="Arial"/>
          <w:szCs w:val="20"/>
        </w:rPr>
        <w:t xml:space="preserve"> S</w:t>
      </w:r>
      <w:r w:rsidRPr="00CC1354">
        <w:rPr>
          <w:rFonts w:cs="Arial"/>
          <w:szCs w:val="20"/>
        </w:rPr>
        <w:t>vým charakterem přispívá k trvalé udržitelnosti kulturních a</w:t>
      </w:r>
      <w:r w:rsidR="00E9395E" w:rsidRPr="00CC1354">
        <w:rPr>
          <w:rFonts w:cs="Arial"/>
          <w:szCs w:val="20"/>
        </w:rPr>
        <w:t> </w:t>
      </w:r>
      <w:r w:rsidRPr="00CC1354">
        <w:rPr>
          <w:rFonts w:cs="Arial"/>
          <w:szCs w:val="20"/>
        </w:rPr>
        <w:t>venkovských prvků, čímž podněcuje tvorbu podmínek k odpovědnému využívání kulturních a</w:t>
      </w:r>
      <w:r w:rsidR="00E9395E" w:rsidRPr="00CC1354">
        <w:rPr>
          <w:rFonts w:cs="Arial"/>
          <w:szCs w:val="20"/>
        </w:rPr>
        <w:t> </w:t>
      </w:r>
      <w:r w:rsidRPr="00CC1354">
        <w:rPr>
          <w:rFonts w:cs="Arial"/>
          <w:szCs w:val="20"/>
        </w:rPr>
        <w:t>venkovských prvků, rozvoji obcí a zvyšování hodnoty území a kvality kulturního a společenského života na venkově.</w:t>
      </w:r>
    </w:p>
    <w:p w14:paraId="1215A05F" w14:textId="28662AD9" w:rsidR="00305CC8" w:rsidRPr="00CC1354" w:rsidRDefault="00F4333E" w:rsidP="00B5135C">
      <w:pPr>
        <w:spacing w:after="120"/>
        <w:jc w:val="both"/>
        <w:rPr>
          <w:rFonts w:cs="Arial"/>
          <w:szCs w:val="20"/>
        </w:rPr>
      </w:pPr>
      <w:r w:rsidRPr="00CC1354">
        <w:rPr>
          <w:rFonts w:cs="Arial"/>
          <w:szCs w:val="20"/>
        </w:rPr>
        <w:t>Jedná</w:t>
      </w:r>
      <w:r w:rsidR="00305CC8" w:rsidRPr="00CC1354">
        <w:rPr>
          <w:rFonts w:cs="Arial"/>
          <w:szCs w:val="20"/>
        </w:rPr>
        <w:t xml:space="preserve"> </w:t>
      </w:r>
      <w:r w:rsidR="00435129">
        <w:rPr>
          <w:rFonts w:cs="Arial"/>
          <w:szCs w:val="20"/>
        </w:rPr>
        <w:t xml:space="preserve">se </w:t>
      </w:r>
      <w:r w:rsidR="00305CC8" w:rsidRPr="00CC1354">
        <w:rPr>
          <w:rFonts w:cs="Arial"/>
          <w:szCs w:val="20"/>
        </w:rPr>
        <w:t xml:space="preserve">o objekty typu </w:t>
      </w:r>
      <w:r w:rsidR="00305CC8" w:rsidRPr="00CC1354">
        <w:rPr>
          <w:rFonts w:cs="Arial"/>
          <w:b/>
          <w:bCs/>
          <w:szCs w:val="20"/>
        </w:rPr>
        <w:t>kapličk</w:t>
      </w:r>
      <w:r w:rsidRPr="00CC1354">
        <w:rPr>
          <w:rFonts w:cs="Arial"/>
          <w:b/>
          <w:bCs/>
          <w:szCs w:val="20"/>
        </w:rPr>
        <w:t>a</w:t>
      </w:r>
      <w:r w:rsidR="00305CC8" w:rsidRPr="00CC1354">
        <w:rPr>
          <w:rFonts w:cs="Arial"/>
          <w:b/>
          <w:bCs/>
          <w:szCs w:val="20"/>
        </w:rPr>
        <w:t>, zvoničk</w:t>
      </w:r>
      <w:r w:rsidRPr="00CC1354">
        <w:rPr>
          <w:rFonts w:cs="Arial"/>
          <w:b/>
          <w:bCs/>
          <w:szCs w:val="20"/>
        </w:rPr>
        <w:t>a</w:t>
      </w:r>
      <w:r w:rsidR="00305CC8" w:rsidRPr="00CC1354">
        <w:rPr>
          <w:rFonts w:cs="Arial"/>
          <w:b/>
          <w:bCs/>
          <w:szCs w:val="20"/>
        </w:rPr>
        <w:t>, křížov</w:t>
      </w:r>
      <w:r w:rsidRPr="00CC1354">
        <w:rPr>
          <w:rFonts w:cs="Arial"/>
          <w:b/>
          <w:bCs/>
          <w:szCs w:val="20"/>
        </w:rPr>
        <w:t>á</w:t>
      </w:r>
      <w:r w:rsidR="00305CC8" w:rsidRPr="00CC1354">
        <w:rPr>
          <w:rFonts w:cs="Arial"/>
          <w:b/>
          <w:bCs/>
          <w:szCs w:val="20"/>
        </w:rPr>
        <w:t xml:space="preserve"> cest</w:t>
      </w:r>
      <w:r w:rsidRPr="00CC1354">
        <w:rPr>
          <w:rFonts w:cs="Arial"/>
          <w:b/>
          <w:bCs/>
          <w:szCs w:val="20"/>
        </w:rPr>
        <w:t>a</w:t>
      </w:r>
      <w:r w:rsidR="00305CC8" w:rsidRPr="00CC1354">
        <w:rPr>
          <w:rFonts w:cs="Arial"/>
          <w:b/>
          <w:bCs/>
          <w:szCs w:val="20"/>
        </w:rPr>
        <w:t>, boží muka, smírčí a jiné kříže, exteriérov</w:t>
      </w:r>
      <w:r w:rsidRPr="00CC1354">
        <w:rPr>
          <w:rFonts w:cs="Arial"/>
          <w:b/>
          <w:bCs/>
          <w:szCs w:val="20"/>
        </w:rPr>
        <w:t xml:space="preserve">á </w:t>
      </w:r>
      <w:r w:rsidR="00305CC8" w:rsidRPr="00CC1354">
        <w:rPr>
          <w:rFonts w:cs="Arial"/>
          <w:b/>
          <w:bCs/>
          <w:szCs w:val="20"/>
        </w:rPr>
        <w:t>soch</w:t>
      </w:r>
      <w:r w:rsidRPr="00CC1354">
        <w:rPr>
          <w:rFonts w:cs="Arial"/>
          <w:b/>
          <w:bCs/>
          <w:szCs w:val="20"/>
        </w:rPr>
        <w:t>a</w:t>
      </w:r>
      <w:r w:rsidR="00305CC8" w:rsidRPr="00CC1354">
        <w:rPr>
          <w:rFonts w:cs="Arial"/>
          <w:b/>
          <w:bCs/>
          <w:szCs w:val="20"/>
        </w:rPr>
        <w:t xml:space="preserve"> a sousoší nebo hřbitov a hřbitovní z</w:t>
      </w:r>
      <w:r w:rsidRPr="00CC1354">
        <w:rPr>
          <w:rFonts w:cs="Arial"/>
          <w:b/>
          <w:bCs/>
          <w:szCs w:val="20"/>
        </w:rPr>
        <w:t>eď</w:t>
      </w:r>
      <w:r w:rsidR="00305CC8" w:rsidRPr="00CC1354">
        <w:rPr>
          <w:rFonts w:cs="Arial"/>
          <w:szCs w:val="20"/>
        </w:rPr>
        <w:t>.</w:t>
      </w:r>
    </w:p>
    <w:p w14:paraId="797F706E" w14:textId="6A491E20" w:rsidR="00001D7B" w:rsidRPr="00CC1354" w:rsidRDefault="00305CC8" w:rsidP="00B5135C">
      <w:pPr>
        <w:spacing w:after="120"/>
        <w:jc w:val="both"/>
        <w:rPr>
          <w:rFonts w:cs="Arial"/>
          <w:szCs w:val="20"/>
        </w:rPr>
      </w:pPr>
      <w:r w:rsidRPr="00CC1354">
        <w:rPr>
          <w:rFonts w:cs="Arial"/>
          <w:szCs w:val="20"/>
        </w:rPr>
        <w:t xml:space="preserve">Žadateli mohou být </w:t>
      </w:r>
      <w:r w:rsidRPr="00CC1354">
        <w:rPr>
          <w:rFonts w:cs="Arial"/>
          <w:b/>
          <w:bCs/>
          <w:szCs w:val="20"/>
        </w:rPr>
        <w:t>obce, spolky, nadace, nadační fondy, zájmová sdružení, obecně prospěšné společnosti, vlastníci a uživatelé staveb nebo pozemků.</w:t>
      </w:r>
    </w:p>
    <w:p w14:paraId="4D692D02" w14:textId="6FE0F6C3" w:rsidR="00001D7B" w:rsidRPr="00CC1354" w:rsidRDefault="00001D7B" w:rsidP="00B5135C">
      <w:pPr>
        <w:pStyle w:val="Odstavecmj"/>
        <w:ind w:firstLine="0"/>
        <w:rPr>
          <w:rFonts w:cs="Arial"/>
        </w:rPr>
      </w:pPr>
      <w:r w:rsidRPr="000E2A54">
        <w:rPr>
          <w:rFonts w:cs="Arial"/>
        </w:rPr>
        <w:t>Na tomto místě bychom Vás rádi seznámili s</w:t>
      </w:r>
      <w:r w:rsidR="00F43A52" w:rsidRPr="000E2A54">
        <w:rPr>
          <w:rFonts w:cs="Arial"/>
        </w:rPr>
        <w:t> procesem podání žádosti</w:t>
      </w:r>
      <w:r w:rsidR="00562428" w:rsidRPr="000E2A54">
        <w:rPr>
          <w:rFonts w:cs="Arial"/>
        </w:rPr>
        <w:t>, její</w:t>
      </w:r>
      <w:r w:rsidR="00AF4580" w:rsidRPr="000E2A54">
        <w:rPr>
          <w:rFonts w:cs="Arial"/>
        </w:rPr>
        <w:t xml:space="preserve"> administrací a nejčastěji se vyskytujícími chybami</w:t>
      </w:r>
      <w:r w:rsidR="00DF61EE" w:rsidRPr="000E2A54">
        <w:rPr>
          <w:rFonts w:cs="Arial"/>
        </w:rPr>
        <w:t xml:space="preserve"> žádosti a příloh.</w:t>
      </w:r>
    </w:p>
    <w:p w14:paraId="1A50DF57" w14:textId="77777777" w:rsidR="00F4333E" w:rsidRPr="00CC1354" w:rsidRDefault="00F4333E" w:rsidP="00B5135C">
      <w:pPr>
        <w:pStyle w:val="Odstavecmj"/>
        <w:ind w:firstLine="0"/>
        <w:rPr>
          <w:rFonts w:cs="Arial"/>
        </w:rPr>
      </w:pPr>
    </w:p>
    <w:p w14:paraId="6D9B8F72" w14:textId="73C26B9B" w:rsidR="00F4333E" w:rsidRPr="00CC1354" w:rsidRDefault="00F4333E" w:rsidP="00B5135C">
      <w:pPr>
        <w:pStyle w:val="Odstavecmj"/>
        <w:ind w:firstLine="0"/>
        <w:rPr>
          <w:rFonts w:cs="Arial"/>
          <w:b/>
          <w:bCs/>
          <w:u w:val="single"/>
        </w:rPr>
      </w:pPr>
      <w:r w:rsidRPr="00CC1354">
        <w:rPr>
          <w:rFonts w:cs="Arial"/>
          <w:b/>
          <w:bCs/>
          <w:u w:val="single"/>
        </w:rPr>
        <w:t>Registrace a příjem žádostí</w:t>
      </w:r>
    </w:p>
    <w:p w14:paraId="37D15150" w14:textId="0AD554DA" w:rsidR="00001D7B" w:rsidRPr="00CC1354" w:rsidRDefault="00CC2C7C" w:rsidP="00B5135C">
      <w:pPr>
        <w:pStyle w:val="Odstavecmj"/>
        <w:ind w:firstLine="0"/>
        <w:rPr>
          <w:rFonts w:cs="Arial"/>
        </w:rPr>
      </w:pPr>
      <w:r>
        <w:rPr>
          <w:rFonts w:cs="Arial"/>
        </w:rPr>
        <w:t>E</w:t>
      </w:r>
      <w:r w:rsidR="00125673" w:rsidRPr="00CC1354">
        <w:rPr>
          <w:rFonts w:cs="Arial"/>
        </w:rPr>
        <w:t>lektronick</w:t>
      </w:r>
      <w:r w:rsidR="00DD1D45">
        <w:rPr>
          <w:rFonts w:cs="Arial"/>
        </w:rPr>
        <w:t>á</w:t>
      </w:r>
      <w:r w:rsidR="00125673" w:rsidRPr="00CC1354">
        <w:rPr>
          <w:rFonts w:cs="Arial"/>
        </w:rPr>
        <w:t xml:space="preserve"> registrace žádostí o dotaci prostřednictvím </w:t>
      </w:r>
      <w:hyperlink r:id="rId7" w:history="1">
        <w:r w:rsidR="00125673" w:rsidRPr="00CC1354">
          <w:rPr>
            <w:rStyle w:val="Hypertextovodkaz"/>
            <w:rFonts w:cs="Arial"/>
          </w:rPr>
          <w:t>Jednotného dotačního portálu</w:t>
        </w:r>
      </w:hyperlink>
      <w:r w:rsidR="00125673" w:rsidRPr="00CC1354">
        <w:rPr>
          <w:rFonts w:cs="Arial"/>
        </w:rPr>
        <w:t xml:space="preserve"> bude probíhat od </w:t>
      </w:r>
      <w:r>
        <w:rPr>
          <w:rFonts w:cs="Arial"/>
        </w:rPr>
        <w:t>3</w:t>
      </w:r>
      <w:r w:rsidR="00125673" w:rsidRPr="00CC1354">
        <w:rPr>
          <w:rFonts w:cs="Arial"/>
        </w:rPr>
        <w:t xml:space="preserve">. do </w:t>
      </w:r>
      <w:r w:rsidRPr="00CC1354">
        <w:rPr>
          <w:rFonts w:cs="Arial"/>
        </w:rPr>
        <w:t>1</w:t>
      </w:r>
      <w:r>
        <w:rPr>
          <w:rFonts w:cs="Arial"/>
        </w:rPr>
        <w:t>7</w:t>
      </w:r>
      <w:r w:rsidR="00125673" w:rsidRPr="00CC1354">
        <w:rPr>
          <w:rFonts w:cs="Arial"/>
        </w:rPr>
        <w:t xml:space="preserve">. února </w:t>
      </w:r>
      <w:r w:rsidRPr="00CC1354">
        <w:rPr>
          <w:rFonts w:cs="Arial"/>
        </w:rPr>
        <w:t>202</w:t>
      </w:r>
      <w:r>
        <w:rPr>
          <w:rFonts w:cs="Arial"/>
        </w:rPr>
        <w:t>5</w:t>
      </w:r>
      <w:r w:rsidR="00125673" w:rsidRPr="00CC1354">
        <w:rPr>
          <w:rFonts w:cs="Arial"/>
        </w:rPr>
        <w:t>.</w:t>
      </w:r>
    </w:p>
    <w:p w14:paraId="6F580983" w14:textId="341AAAA7" w:rsidR="00574734" w:rsidRPr="00CC1354" w:rsidRDefault="00125673" w:rsidP="00B5135C">
      <w:pPr>
        <w:pStyle w:val="Odstavecmj"/>
        <w:ind w:firstLine="0"/>
        <w:rPr>
          <w:rFonts w:cs="Arial"/>
        </w:rPr>
      </w:pPr>
      <w:r w:rsidRPr="00CC1354">
        <w:rPr>
          <w:rFonts w:cs="Arial"/>
        </w:rPr>
        <w:t>Následně budou</w:t>
      </w:r>
      <w:r w:rsidR="00574734" w:rsidRPr="00CC1354">
        <w:rPr>
          <w:rFonts w:cs="Arial"/>
        </w:rPr>
        <w:t xml:space="preserve"> elektronicky registrované žádosti </w:t>
      </w:r>
      <w:r w:rsidR="00574734" w:rsidRPr="00CC1354">
        <w:rPr>
          <w:rFonts w:cs="Arial"/>
          <w:b/>
          <w:bCs/>
        </w:rPr>
        <w:t xml:space="preserve">seřazeny podle žadatelem </w:t>
      </w:r>
      <w:r w:rsidR="009B44D2" w:rsidRPr="00CC1354">
        <w:rPr>
          <w:rFonts w:cs="Arial"/>
          <w:b/>
          <w:bCs/>
        </w:rPr>
        <w:t>uvedeného</w:t>
      </w:r>
      <w:r w:rsidR="00574734" w:rsidRPr="00CC1354">
        <w:rPr>
          <w:rFonts w:cs="Arial"/>
          <w:b/>
          <w:bCs/>
        </w:rPr>
        <w:t xml:space="preserve"> počtu bodů</w:t>
      </w:r>
      <w:r w:rsidR="00574734" w:rsidRPr="00CC1354">
        <w:rPr>
          <w:rFonts w:cs="Arial"/>
        </w:rPr>
        <w:t xml:space="preserve"> sestupně. V případě rovnosti počtu bodů dostane přednost žádost s nižší požadovanou částkou dotace.</w:t>
      </w:r>
    </w:p>
    <w:p w14:paraId="01C34A9B" w14:textId="182EBFB2" w:rsidR="00125673" w:rsidRPr="00CC1354" w:rsidRDefault="00574734" w:rsidP="00B5135C">
      <w:pPr>
        <w:pStyle w:val="Odstavecmj"/>
        <w:ind w:firstLine="0"/>
        <w:rPr>
          <w:rFonts w:cs="Arial"/>
        </w:rPr>
      </w:pPr>
      <w:r w:rsidRPr="00CC1354">
        <w:rPr>
          <w:rFonts w:cs="Arial"/>
        </w:rPr>
        <w:t xml:space="preserve">Žádosti o dotaci budou </w:t>
      </w:r>
      <w:r w:rsidRPr="00CC1354">
        <w:rPr>
          <w:rFonts w:cs="Arial"/>
          <w:b/>
          <w:bCs/>
        </w:rPr>
        <w:t>doporučeny k financování</w:t>
      </w:r>
      <w:r w:rsidRPr="00CC1354">
        <w:rPr>
          <w:rFonts w:cs="Arial"/>
        </w:rPr>
        <w:t xml:space="preserve"> do výše finanční alokace 50 mil. Kč, další žádosti budou zařazeny do </w:t>
      </w:r>
      <w:r w:rsidRPr="00CC1354">
        <w:rPr>
          <w:rFonts w:cs="Arial"/>
          <w:b/>
          <w:bCs/>
        </w:rPr>
        <w:t>zásobníku žádostí</w:t>
      </w:r>
      <w:r w:rsidRPr="00CC1354">
        <w:rPr>
          <w:rFonts w:cs="Arial"/>
        </w:rPr>
        <w:t>.</w:t>
      </w:r>
    </w:p>
    <w:p w14:paraId="541FEDAD" w14:textId="55EFFD9C" w:rsidR="00574734" w:rsidRPr="00CC1354" w:rsidRDefault="00574734" w:rsidP="00B5135C">
      <w:pPr>
        <w:pStyle w:val="Odstavecmj"/>
        <w:ind w:firstLine="0"/>
        <w:rPr>
          <w:rFonts w:cs="Arial"/>
        </w:rPr>
      </w:pPr>
      <w:r w:rsidRPr="00CC1354">
        <w:rPr>
          <w:rFonts w:cs="Arial"/>
        </w:rPr>
        <w:t xml:space="preserve">U </w:t>
      </w:r>
      <w:r w:rsidRPr="00CC1354">
        <w:rPr>
          <w:rFonts w:cs="Arial"/>
          <w:b/>
          <w:bCs/>
        </w:rPr>
        <w:t>žádosti doporučené k financování</w:t>
      </w:r>
      <w:r w:rsidRPr="00CC1354">
        <w:rPr>
          <w:rFonts w:cs="Arial"/>
        </w:rPr>
        <w:t xml:space="preserve"> vyzve MZe žadatele k předložení žádosti o dotaci včetně příloh předkládaných při podání žádosti. </w:t>
      </w:r>
      <w:r w:rsidRPr="00CC1354">
        <w:rPr>
          <w:rFonts w:cs="Arial"/>
          <w:b/>
          <w:bCs/>
        </w:rPr>
        <w:t>Tato výzva je zasílána pouze e-mailem.</w:t>
      </w:r>
      <w:r w:rsidR="006520F0" w:rsidRPr="00CC1354">
        <w:rPr>
          <w:rFonts w:cs="Arial"/>
        </w:rPr>
        <w:t xml:space="preserve"> K předložení žádosti a</w:t>
      </w:r>
      <w:r w:rsidR="00E9395E" w:rsidRPr="00CC1354">
        <w:rPr>
          <w:rFonts w:cs="Arial"/>
        </w:rPr>
        <w:t> </w:t>
      </w:r>
      <w:r w:rsidR="006520F0" w:rsidRPr="00CC1354">
        <w:rPr>
          <w:rFonts w:cs="Arial"/>
        </w:rPr>
        <w:t xml:space="preserve">příloh je stanovena lhůta do </w:t>
      </w:r>
      <w:r w:rsidR="002B0610">
        <w:rPr>
          <w:rFonts w:cs="Arial"/>
        </w:rPr>
        <w:t>3</w:t>
      </w:r>
      <w:r w:rsidR="006520F0" w:rsidRPr="00CC1354">
        <w:rPr>
          <w:rFonts w:cs="Arial"/>
        </w:rPr>
        <w:t xml:space="preserve">. </w:t>
      </w:r>
      <w:r w:rsidR="002B0610">
        <w:rPr>
          <w:rFonts w:cs="Arial"/>
        </w:rPr>
        <w:t>března</w:t>
      </w:r>
      <w:r w:rsidR="002B0610" w:rsidRPr="00CC1354">
        <w:rPr>
          <w:rFonts w:cs="Arial"/>
        </w:rPr>
        <w:t xml:space="preserve"> 202</w:t>
      </w:r>
      <w:r w:rsidR="002B0610">
        <w:rPr>
          <w:rFonts w:cs="Arial"/>
        </w:rPr>
        <w:t>5</w:t>
      </w:r>
      <w:r w:rsidR="006520F0" w:rsidRPr="00CC1354">
        <w:rPr>
          <w:rFonts w:cs="Arial"/>
        </w:rPr>
        <w:t>.</w:t>
      </w:r>
    </w:p>
    <w:p w14:paraId="77DD768E" w14:textId="51B33ACC" w:rsidR="00E31AA7" w:rsidRDefault="005C11B8" w:rsidP="00E31AA7">
      <w:pPr>
        <w:pStyle w:val="Default"/>
        <w:spacing w:after="120"/>
        <w:jc w:val="both"/>
        <w:rPr>
          <w:sz w:val="20"/>
          <w:szCs w:val="20"/>
        </w:rPr>
      </w:pPr>
      <w:r w:rsidRPr="00CC1354">
        <w:rPr>
          <w:sz w:val="20"/>
          <w:szCs w:val="20"/>
        </w:rPr>
        <w:t>Ž</w:t>
      </w:r>
      <w:r w:rsidR="006520F0" w:rsidRPr="00CC1354">
        <w:rPr>
          <w:sz w:val="20"/>
          <w:szCs w:val="20"/>
        </w:rPr>
        <w:t>ádost</w:t>
      </w:r>
      <w:r w:rsidRPr="00CC1354">
        <w:rPr>
          <w:sz w:val="20"/>
          <w:szCs w:val="20"/>
        </w:rPr>
        <w:t xml:space="preserve"> </w:t>
      </w:r>
      <w:r w:rsidR="006520F0" w:rsidRPr="00CC1354">
        <w:rPr>
          <w:sz w:val="20"/>
          <w:szCs w:val="20"/>
        </w:rPr>
        <w:t>a příloh</w:t>
      </w:r>
      <w:r w:rsidRPr="00CC1354">
        <w:rPr>
          <w:sz w:val="20"/>
          <w:szCs w:val="20"/>
        </w:rPr>
        <w:t xml:space="preserve">y </w:t>
      </w:r>
      <w:r w:rsidRPr="00CC1354">
        <w:rPr>
          <w:b/>
          <w:bCs/>
          <w:sz w:val="20"/>
          <w:szCs w:val="20"/>
        </w:rPr>
        <w:t>se</w:t>
      </w:r>
      <w:r w:rsidRPr="00CC1354">
        <w:rPr>
          <w:sz w:val="20"/>
          <w:szCs w:val="20"/>
        </w:rPr>
        <w:t xml:space="preserve"> </w:t>
      </w:r>
      <w:r w:rsidRPr="00CC1354">
        <w:rPr>
          <w:b/>
          <w:bCs/>
          <w:sz w:val="20"/>
          <w:szCs w:val="20"/>
        </w:rPr>
        <w:t>předkládají</w:t>
      </w:r>
      <w:r w:rsidR="006520F0" w:rsidRPr="00CC1354">
        <w:rPr>
          <w:b/>
          <w:bCs/>
          <w:sz w:val="20"/>
          <w:szCs w:val="20"/>
        </w:rPr>
        <w:t xml:space="preserve"> </w:t>
      </w:r>
      <w:r w:rsidRPr="00CC1354">
        <w:rPr>
          <w:b/>
          <w:bCs/>
          <w:sz w:val="20"/>
          <w:szCs w:val="20"/>
        </w:rPr>
        <w:t>elektronicky</w:t>
      </w:r>
      <w:r w:rsidR="00020A77">
        <w:rPr>
          <w:b/>
          <w:bCs/>
          <w:sz w:val="20"/>
          <w:szCs w:val="20"/>
        </w:rPr>
        <w:t xml:space="preserve"> datovou schránkou</w:t>
      </w:r>
      <w:r w:rsidR="006520F0" w:rsidRPr="00CC1354">
        <w:rPr>
          <w:sz w:val="20"/>
          <w:szCs w:val="20"/>
        </w:rPr>
        <w:t>, s výjimkou fyzických osob</w:t>
      </w:r>
      <w:r w:rsidRPr="00CC1354">
        <w:rPr>
          <w:sz w:val="20"/>
          <w:szCs w:val="20"/>
        </w:rPr>
        <w:t>, které nemají zpřístupněnou datovou schránku nebo nepodá</w:t>
      </w:r>
      <w:r w:rsidR="00E9395E" w:rsidRPr="00CC1354">
        <w:rPr>
          <w:sz w:val="20"/>
          <w:szCs w:val="20"/>
        </w:rPr>
        <w:t>vají</w:t>
      </w:r>
      <w:r w:rsidRPr="00CC1354">
        <w:rPr>
          <w:sz w:val="20"/>
          <w:szCs w:val="20"/>
        </w:rPr>
        <w:t xml:space="preserve"> žádost zasláním datové zprávy na elektronickou adresu podatelny opatřenou zaručeným elektronickým podpisem</w:t>
      </w:r>
      <w:r w:rsidR="00203782" w:rsidRPr="00CC1354">
        <w:rPr>
          <w:sz w:val="20"/>
          <w:szCs w:val="20"/>
        </w:rPr>
        <w:t xml:space="preserve">. </w:t>
      </w:r>
      <w:r w:rsidR="009B44D2" w:rsidRPr="00CC1354">
        <w:rPr>
          <w:sz w:val="20"/>
          <w:szCs w:val="20"/>
        </w:rPr>
        <w:t xml:space="preserve">V případě elektronického podání </w:t>
      </w:r>
      <w:r w:rsidR="001468F7" w:rsidRPr="00CC1354">
        <w:rPr>
          <w:sz w:val="20"/>
          <w:szCs w:val="20"/>
        </w:rPr>
        <w:t>budou p</w:t>
      </w:r>
      <w:r w:rsidR="009B44D2" w:rsidRPr="00CC1354">
        <w:rPr>
          <w:sz w:val="20"/>
          <w:szCs w:val="20"/>
        </w:rPr>
        <w:t>řílohy vystavené jinou právnickou osobou, než je žadatel o dotaci</w:t>
      </w:r>
      <w:r w:rsidR="00856F82" w:rsidRPr="00CC1354">
        <w:rPr>
          <w:sz w:val="20"/>
          <w:szCs w:val="20"/>
        </w:rPr>
        <w:t>,</w:t>
      </w:r>
      <w:r w:rsidR="009B44D2" w:rsidRPr="00CC1354">
        <w:rPr>
          <w:sz w:val="20"/>
          <w:szCs w:val="20"/>
        </w:rPr>
        <w:t xml:space="preserve"> v digitální podobě, případně ve formě konvertovaného elektronického dokumentu. </w:t>
      </w:r>
      <w:r w:rsidR="00203782" w:rsidRPr="00CC1354">
        <w:rPr>
          <w:sz w:val="20"/>
          <w:szCs w:val="20"/>
        </w:rPr>
        <w:t>Bližší informace k</w:t>
      </w:r>
      <w:r w:rsidR="00F51953">
        <w:rPr>
          <w:sz w:val="20"/>
          <w:szCs w:val="20"/>
        </w:rPr>
        <w:t> </w:t>
      </w:r>
      <w:r w:rsidR="00203782" w:rsidRPr="00CC1354">
        <w:rPr>
          <w:sz w:val="20"/>
          <w:szCs w:val="20"/>
        </w:rPr>
        <w:t>velikosti příloh a</w:t>
      </w:r>
      <w:r w:rsidR="009B44D2" w:rsidRPr="00CC1354">
        <w:rPr>
          <w:sz w:val="20"/>
          <w:szCs w:val="20"/>
        </w:rPr>
        <w:t> </w:t>
      </w:r>
      <w:r w:rsidR="00203782" w:rsidRPr="00CC1354">
        <w:rPr>
          <w:sz w:val="20"/>
          <w:szCs w:val="20"/>
        </w:rPr>
        <w:t xml:space="preserve">jejich formátu v rámci elektronického předání žádosti naleznete </w:t>
      </w:r>
      <w:hyperlink r:id="rId8" w:history="1">
        <w:r w:rsidR="00E31AA7" w:rsidRPr="00E31AA7">
          <w:rPr>
            <w:rStyle w:val="Hypertextovodkaz"/>
            <w:sz w:val="20"/>
            <w:szCs w:val="20"/>
          </w:rPr>
          <w:t>zde</w:t>
        </w:r>
      </w:hyperlink>
      <w:r w:rsidR="00E31AA7">
        <w:rPr>
          <w:sz w:val="20"/>
          <w:szCs w:val="20"/>
        </w:rPr>
        <w:t>.</w:t>
      </w:r>
      <w:r w:rsidR="00E31AA7" w:rsidRPr="00CC1354">
        <w:rPr>
          <w:sz w:val="20"/>
          <w:szCs w:val="20"/>
        </w:rPr>
        <w:t xml:space="preserve"> </w:t>
      </w:r>
    </w:p>
    <w:p w14:paraId="5207E509" w14:textId="689D5BF3" w:rsidR="001468F7" w:rsidRPr="00CC1354" w:rsidRDefault="001468F7" w:rsidP="00FC2B47">
      <w:pPr>
        <w:pStyle w:val="Default"/>
        <w:spacing w:after="120"/>
        <w:jc w:val="both"/>
        <w:rPr>
          <w:sz w:val="20"/>
          <w:szCs w:val="20"/>
        </w:rPr>
      </w:pPr>
      <w:r w:rsidRPr="00CC1354">
        <w:rPr>
          <w:sz w:val="20"/>
          <w:szCs w:val="20"/>
        </w:rPr>
        <w:t xml:space="preserve">Žádosti, které nebudou doporučeny k financování, nebo budou doporučeny k financování a jejich bodové hodnocení klesne po administrativní kontrole pod hranici pro žádosti doporučené k financování, </w:t>
      </w:r>
      <w:r w:rsidRPr="00CC1354">
        <w:rPr>
          <w:b/>
          <w:bCs/>
          <w:sz w:val="20"/>
          <w:szCs w:val="20"/>
        </w:rPr>
        <w:t>budou zařazeny do zásobníku žádostí</w:t>
      </w:r>
      <w:r w:rsidRPr="00CC1354">
        <w:rPr>
          <w:sz w:val="20"/>
          <w:szCs w:val="20"/>
        </w:rPr>
        <w:t xml:space="preserve">. Žádosti budou v zásobníku žádostí seřazeny stejným způsobem jako při doporučení/schválení. </w:t>
      </w:r>
      <w:r w:rsidRPr="00CC1354">
        <w:rPr>
          <w:b/>
          <w:bCs/>
          <w:sz w:val="20"/>
          <w:szCs w:val="20"/>
        </w:rPr>
        <w:t>Seznam žádostí zařazených do zásobníku žádostí bude zveřejněn na webových stránkách MZe</w:t>
      </w:r>
      <w:r w:rsidRPr="00CC1354">
        <w:rPr>
          <w:sz w:val="20"/>
          <w:szCs w:val="20"/>
        </w:rPr>
        <w:t>.</w:t>
      </w:r>
    </w:p>
    <w:p w14:paraId="592D8D27" w14:textId="77777777" w:rsidR="008A440F" w:rsidRPr="00CC1354" w:rsidRDefault="001468F7" w:rsidP="00B5135C">
      <w:pPr>
        <w:pStyle w:val="Default"/>
        <w:numPr>
          <w:ilvl w:val="0"/>
          <w:numId w:val="1"/>
        </w:numPr>
        <w:spacing w:after="120"/>
        <w:jc w:val="both"/>
        <w:rPr>
          <w:sz w:val="20"/>
          <w:szCs w:val="20"/>
        </w:rPr>
      </w:pPr>
      <w:r w:rsidRPr="00CC1354">
        <w:rPr>
          <w:sz w:val="20"/>
          <w:szCs w:val="20"/>
        </w:rPr>
        <w:t xml:space="preserve">V případě, že nebude dočerpána celková částka alokace pro žádosti doporučené k financování, budou žádosti v zásobníku hodnoceny obdobně jako žádosti doporučené. V tomto případě </w:t>
      </w:r>
      <w:r w:rsidRPr="00CC1354">
        <w:rPr>
          <w:b/>
          <w:bCs/>
          <w:sz w:val="20"/>
          <w:szCs w:val="20"/>
        </w:rPr>
        <w:t>vyzve MZe e-mailem</w:t>
      </w:r>
      <w:r w:rsidRPr="00CC1354">
        <w:rPr>
          <w:sz w:val="20"/>
          <w:szCs w:val="20"/>
        </w:rPr>
        <w:t xml:space="preserve"> k podání těch žádostí, jejichž bodové hodnocení umožňuje financování, k čemuž stanoví lhůtu </w:t>
      </w:r>
      <w:r w:rsidRPr="00CC1354">
        <w:rPr>
          <w:b/>
          <w:bCs/>
          <w:sz w:val="20"/>
          <w:szCs w:val="20"/>
        </w:rPr>
        <w:t>10 pracovních dnů</w:t>
      </w:r>
      <w:r w:rsidR="008A440F" w:rsidRPr="00CC1354">
        <w:rPr>
          <w:sz w:val="20"/>
          <w:szCs w:val="20"/>
        </w:rPr>
        <w:t>.</w:t>
      </w:r>
    </w:p>
    <w:p w14:paraId="44DCE94D" w14:textId="3DA748DE" w:rsidR="008A440F" w:rsidRPr="00CC1354" w:rsidRDefault="008A440F" w:rsidP="00B5135C">
      <w:pPr>
        <w:pStyle w:val="Default"/>
        <w:numPr>
          <w:ilvl w:val="0"/>
          <w:numId w:val="1"/>
        </w:numPr>
        <w:spacing w:after="120"/>
        <w:jc w:val="both"/>
        <w:rPr>
          <w:sz w:val="20"/>
          <w:szCs w:val="20"/>
        </w:rPr>
      </w:pPr>
      <w:r w:rsidRPr="00CC1354">
        <w:rPr>
          <w:sz w:val="20"/>
          <w:szCs w:val="20"/>
        </w:rPr>
        <w:t>V této souvislosti si dovolujeme upozornit žadatel</w:t>
      </w:r>
      <w:r w:rsidR="00435129">
        <w:rPr>
          <w:sz w:val="20"/>
          <w:szCs w:val="20"/>
        </w:rPr>
        <w:t>e</w:t>
      </w:r>
      <w:r w:rsidRPr="00CC1354">
        <w:rPr>
          <w:sz w:val="20"/>
          <w:szCs w:val="20"/>
        </w:rPr>
        <w:t xml:space="preserve"> na uvádění aktuálních telefonických a</w:t>
      </w:r>
      <w:r w:rsidR="00C5305C" w:rsidRPr="00CC1354">
        <w:rPr>
          <w:sz w:val="20"/>
          <w:szCs w:val="20"/>
        </w:rPr>
        <w:t> </w:t>
      </w:r>
      <w:r w:rsidRPr="00CC1354">
        <w:rPr>
          <w:sz w:val="20"/>
          <w:szCs w:val="20"/>
        </w:rPr>
        <w:t>e</w:t>
      </w:r>
      <w:r w:rsidR="0091384B">
        <w:rPr>
          <w:sz w:val="20"/>
          <w:szCs w:val="20"/>
        </w:rPr>
        <w:t>-</w:t>
      </w:r>
      <w:r w:rsidRPr="00CC1354">
        <w:rPr>
          <w:sz w:val="20"/>
          <w:szCs w:val="20"/>
        </w:rPr>
        <w:t xml:space="preserve">mailových </w:t>
      </w:r>
      <w:r w:rsidR="00E9395E" w:rsidRPr="00CC1354">
        <w:rPr>
          <w:sz w:val="20"/>
          <w:szCs w:val="20"/>
        </w:rPr>
        <w:t>kontaktů</w:t>
      </w:r>
      <w:r w:rsidRPr="00CC1354">
        <w:rPr>
          <w:sz w:val="20"/>
          <w:szCs w:val="20"/>
        </w:rPr>
        <w:t>.</w:t>
      </w:r>
    </w:p>
    <w:p w14:paraId="25407B42" w14:textId="623CE867" w:rsidR="008A440F" w:rsidRPr="00CC1354" w:rsidRDefault="008A440F" w:rsidP="00B5135C">
      <w:pPr>
        <w:pStyle w:val="Default"/>
        <w:numPr>
          <w:ilvl w:val="0"/>
          <w:numId w:val="1"/>
        </w:numPr>
        <w:spacing w:after="120"/>
        <w:jc w:val="both"/>
        <w:rPr>
          <w:sz w:val="20"/>
          <w:szCs w:val="20"/>
        </w:rPr>
      </w:pPr>
      <w:r w:rsidRPr="00CC1354">
        <w:rPr>
          <w:sz w:val="20"/>
          <w:szCs w:val="20"/>
        </w:rPr>
        <w:t xml:space="preserve">Po ukončení procesu hodnocení a alokování všech prostředků v rámci žádostí, které byly vyhodnoceny kladně, dojde k ukončení zásobníku žádostí, o čemž budou dotčení žadatelé informováni </w:t>
      </w:r>
      <w:r w:rsidR="009F5265" w:rsidRPr="00CC1354">
        <w:rPr>
          <w:b/>
          <w:bCs/>
          <w:sz w:val="20"/>
          <w:szCs w:val="20"/>
        </w:rPr>
        <w:t>zveřejněním seznamu žádostí na webových stránkách MZe</w:t>
      </w:r>
      <w:r w:rsidRPr="00CC1354">
        <w:rPr>
          <w:sz w:val="20"/>
          <w:szCs w:val="20"/>
        </w:rPr>
        <w:t>.</w:t>
      </w:r>
    </w:p>
    <w:p w14:paraId="26F5EA10" w14:textId="77777777" w:rsidR="00F4333E" w:rsidRPr="00CC1354" w:rsidRDefault="00F4333E" w:rsidP="00B5135C">
      <w:pPr>
        <w:pStyle w:val="Default"/>
        <w:numPr>
          <w:ilvl w:val="0"/>
          <w:numId w:val="1"/>
        </w:numPr>
        <w:spacing w:after="120"/>
        <w:jc w:val="both"/>
        <w:rPr>
          <w:sz w:val="20"/>
          <w:szCs w:val="20"/>
        </w:rPr>
      </w:pPr>
    </w:p>
    <w:p w14:paraId="45AC332C" w14:textId="31BAFAB8" w:rsidR="008A440F" w:rsidRPr="00CC1354" w:rsidRDefault="00D822BC" w:rsidP="009726A1">
      <w:pPr>
        <w:pStyle w:val="Default"/>
        <w:numPr>
          <w:ilvl w:val="0"/>
          <w:numId w:val="1"/>
        </w:numP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>V</w:t>
      </w:r>
      <w:r w:rsidR="00C5305C" w:rsidRPr="00CC1354">
        <w:rPr>
          <w:sz w:val="20"/>
          <w:szCs w:val="20"/>
        </w:rPr>
        <w:t>ýše dotace</w:t>
      </w:r>
      <w:r w:rsidR="00993B84">
        <w:rPr>
          <w:sz w:val="20"/>
          <w:szCs w:val="20"/>
        </w:rPr>
        <w:t xml:space="preserve"> zůstává </w:t>
      </w:r>
      <w:r w:rsidR="00190C8D">
        <w:rPr>
          <w:sz w:val="20"/>
          <w:szCs w:val="20"/>
        </w:rPr>
        <w:t>stejně jako v</w:t>
      </w:r>
      <w:r w:rsidR="00993B84">
        <w:rPr>
          <w:sz w:val="20"/>
          <w:szCs w:val="20"/>
        </w:rPr>
        <w:t> loňském roce</w:t>
      </w:r>
      <w:r w:rsidR="00A965EB">
        <w:rPr>
          <w:sz w:val="20"/>
          <w:szCs w:val="20"/>
        </w:rPr>
        <w:t xml:space="preserve"> ve dvou úrovních</w:t>
      </w:r>
      <w:r w:rsidR="00551D01">
        <w:rPr>
          <w:sz w:val="20"/>
          <w:szCs w:val="20"/>
        </w:rPr>
        <w:t xml:space="preserve"> podle </w:t>
      </w:r>
      <w:r w:rsidR="00E22D29">
        <w:rPr>
          <w:sz w:val="20"/>
          <w:szCs w:val="20"/>
        </w:rPr>
        <w:t>velikosti obce, ve které se předmět dotace nachází. První úrov</w:t>
      </w:r>
      <w:r w:rsidR="00BF3CAE">
        <w:rPr>
          <w:sz w:val="20"/>
          <w:szCs w:val="20"/>
        </w:rPr>
        <w:t>e</w:t>
      </w:r>
      <w:r w:rsidR="00E22D29">
        <w:rPr>
          <w:sz w:val="20"/>
          <w:szCs w:val="20"/>
        </w:rPr>
        <w:t xml:space="preserve">ň </w:t>
      </w:r>
      <w:r w:rsidR="00BF3CAE">
        <w:rPr>
          <w:sz w:val="20"/>
          <w:szCs w:val="20"/>
        </w:rPr>
        <w:t>dotace</w:t>
      </w:r>
      <w:r w:rsidR="00A965EB">
        <w:rPr>
          <w:sz w:val="20"/>
          <w:szCs w:val="20"/>
        </w:rPr>
        <w:t xml:space="preserve"> </w:t>
      </w:r>
      <w:r w:rsidR="00E22D29">
        <w:rPr>
          <w:sz w:val="20"/>
          <w:szCs w:val="20"/>
        </w:rPr>
        <w:t>je</w:t>
      </w:r>
      <w:r w:rsidR="00C5305C" w:rsidRPr="00CC1354">
        <w:rPr>
          <w:sz w:val="20"/>
          <w:szCs w:val="20"/>
        </w:rPr>
        <w:t xml:space="preserve"> </w:t>
      </w:r>
      <w:r w:rsidR="00C5305C" w:rsidRPr="00CC1354">
        <w:rPr>
          <w:b/>
          <w:bCs/>
          <w:sz w:val="20"/>
          <w:szCs w:val="20"/>
        </w:rPr>
        <w:t>max. 60 % způsobilých výdajů</w:t>
      </w:r>
      <w:r w:rsidR="008A440F" w:rsidRPr="00CC1354">
        <w:rPr>
          <w:sz w:val="20"/>
          <w:szCs w:val="20"/>
        </w:rPr>
        <w:t xml:space="preserve"> </w:t>
      </w:r>
      <w:r w:rsidR="00C5305C" w:rsidRPr="00CC1354">
        <w:rPr>
          <w:sz w:val="20"/>
          <w:szCs w:val="20"/>
        </w:rPr>
        <w:t>u těch žádostí, kd</w:t>
      </w:r>
      <w:r w:rsidR="009726A1" w:rsidRPr="00CC1354">
        <w:rPr>
          <w:sz w:val="20"/>
          <w:szCs w:val="20"/>
        </w:rPr>
        <w:t>e</w:t>
      </w:r>
      <w:r w:rsidR="00C5305C" w:rsidRPr="00CC1354">
        <w:rPr>
          <w:sz w:val="20"/>
          <w:szCs w:val="20"/>
        </w:rPr>
        <w:t xml:space="preserve"> se předmět dotace nachází v místní části do 500 obyvatel, pokud má obec od 2 001 do 5 000 obyvatel. </w:t>
      </w:r>
      <w:r w:rsidR="00E5588D">
        <w:rPr>
          <w:sz w:val="20"/>
          <w:szCs w:val="20"/>
        </w:rPr>
        <w:t xml:space="preserve">Na </w:t>
      </w:r>
      <w:r w:rsidR="00C5305C" w:rsidRPr="00CC1354">
        <w:rPr>
          <w:sz w:val="20"/>
          <w:szCs w:val="20"/>
        </w:rPr>
        <w:t xml:space="preserve">JDP </w:t>
      </w:r>
      <w:r w:rsidR="00E5588D">
        <w:rPr>
          <w:sz w:val="20"/>
          <w:szCs w:val="20"/>
        </w:rPr>
        <w:t xml:space="preserve">je </w:t>
      </w:r>
      <w:r w:rsidR="00C5305C" w:rsidRPr="00CC1354">
        <w:rPr>
          <w:sz w:val="20"/>
          <w:szCs w:val="20"/>
        </w:rPr>
        <w:t xml:space="preserve">potřebné věnovat pozornost výběru oblasti podpory a v rámci bodového hodnocení </w:t>
      </w:r>
      <w:r w:rsidR="00C5305C" w:rsidRPr="00D159AD">
        <w:rPr>
          <w:b/>
          <w:bCs/>
          <w:sz w:val="20"/>
          <w:szCs w:val="20"/>
        </w:rPr>
        <w:t xml:space="preserve">vybrat </w:t>
      </w:r>
      <w:r w:rsidR="00C5305C" w:rsidRPr="00D159AD">
        <w:rPr>
          <w:b/>
          <w:bCs/>
          <w:sz w:val="20"/>
          <w:szCs w:val="20"/>
        </w:rPr>
        <w:lastRenderedPageBreak/>
        <w:t>správnou kategori</w:t>
      </w:r>
      <w:r w:rsidR="00435129" w:rsidRPr="00D159AD">
        <w:rPr>
          <w:b/>
          <w:bCs/>
          <w:sz w:val="20"/>
          <w:szCs w:val="20"/>
        </w:rPr>
        <w:t>i</w:t>
      </w:r>
      <w:r w:rsidR="00C5305C" w:rsidRPr="00D159AD">
        <w:rPr>
          <w:b/>
          <w:bCs/>
          <w:sz w:val="20"/>
          <w:szCs w:val="20"/>
        </w:rPr>
        <w:t>, a to obec s počtem obyvatel od 2 001 do 5 000</w:t>
      </w:r>
      <w:r w:rsidR="00C5305C" w:rsidRPr="00CC1354">
        <w:rPr>
          <w:sz w:val="20"/>
          <w:szCs w:val="20"/>
        </w:rPr>
        <w:t xml:space="preserve">. </w:t>
      </w:r>
      <w:r w:rsidR="00707C06">
        <w:rPr>
          <w:sz w:val="20"/>
          <w:szCs w:val="20"/>
        </w:rPr>
        <w:t xml:space="preserve">Druhá úroveň dotace je </w:t>
      </w:r>
      <w:r w:rsidR="004F1E41" w:rsidRPr="00554A05">
        <w:rPr>
          <w:b/>
          <w:bCs/>
          <w:sz w:val="20"/>
          <w:szCs w:val="20"/>
        </w:rPr>
        <w:t xml:space="preserve">max. </w:t>
      </w:r>
      <w:r w:rsidR="004F1E41" w:rsidRPr="00CC1354">
        <w:rPr>
          <w:b/>
          <w:bCs/>
          <w:sz w:val="20"/>
          <w:szCs w:val="20"/>
        </w:rPr>
        <w:t>70 % ze způsobilých výdajů</w:t>
      </w:r>
      <w:r w:rsidR="00DE4FAB">
        <w:rPr>
          <w:b/>
          <w:bCs/>
          <w:sz w:val="20"/>
          <w:szCs w:val="20"/>
        </w:rPr>
        <w:t>,</w:t>
      </w:r>
      <w:r w:rsidR="004F1E41">
        <w:rPr>
          <w:sz w:val="20"/>
          <w:szCs w:val="20"/>
        </w:rPr>
        <w:t xml:space="preserve"> </w:t>
      </w:r>
      <w:r w:rsidR="00377454">
        <w:rPr>
          <w:sz w:val="20"/>
          <w:szCs w:val="20"/>
        </w:rPr>
        <w:t>pokud</w:t>
      </w:r>
      <w:r w:rsidR="007F78CD" w:rsidRPr="007F78CD">
        <w:rPr>
          <w:sz w:val="20"/>
          <w:szCs w:val="20"/>
        </w:rPr>
        <w:t xml:space="preserve"> se předmět dotace nachází v </w:t>
      </w:r>
      <w:r w:rsidR="00C5305C" w:rsidRPr="00CC1354">
        <w:rPr>
          <w:sz w:val="20"/>
          <w:szCs w:val="20"/>
        </w:rPr>
        <w:t>obc</w:t>
      </w:r>
      <w:r w:rsidR="00E74359">
        <w:rPr>
          <w:sz w:val="20"/>
          <w:szCs w:val="20"/>
        </w:rPr>
        <w:t>i</w:t>
      </w:r>
      <w:r w:rsidR="00C5305C" w:rsidRPr="00CC1354">
        <w:rPr>
          <w:sz w:val="20"/>
          <w:szCs w:val="20"/>
        </w:rPr>
        <w:t xml:space="preserve"> do 2 000 obyvatel.</w:t>
      </w:r>
    </w:p>
    <w:p w14:paraId="10C2CE2A" w14:textId="77777777" w:rsidR="008746F4" w:rsidRPr="00CC1354" w:rsidRDefault="008746F4" w:rsidP="00B5135C">
      <w:pPr>
        <w:pStyle w:val="Odstavecseseznamem"/>
        <w:spacing w:after="120"/>
        <w:rPr>
          <w:rFonts w:cs="Arial"/>
          <w:szCs w:val="20"/>
        </w:rPr>
      </w:pPr>
    </w:p>
    <w:p w14:paraId="2BAC6C48" w14:textId="198E3782" w:rsidR="008746F4" w:rsidRPr="00CC1354" w:rsidRDefault="008746F4" w:rsidP="00B5135C">
      <w:pPr>
        <w:pStyle w:val="Default"/>
        <w:numPr>
          <w:ilvl w:val="0"/>
          <w:numId w:val="1"/>
        </w:numPr>
        <w:spacing w:after="120"/>
        <w:jc w:val="both"/>
        <w:rPr>
          <w:b/>
          <w:bCs/>
          <w:sz w:val="20"/>
          <w:szCs w:val="20"/>
          <w:u w:val="single"/>
        </w:rPr>
      </w:pPr>
      <w:r w:rsidRPr="00CC1354">
        <w:rPr>
          <w:b/>
          <w:bCs/>
          <w:sz w:val="20"/>
          <w:szCs w:val="20"/>
          <w:u w:val="single"/>
        </w:rPr>
        <w:t>Administrativní kontrola žádostí</w:t>
      </w:r>
    </w:p>
    <w:p w14:paraId="7C683051" w14:textId="0BC9A0EE" w:rsidR="006520F0" w:rsidRPr="00CC1354" w:rsidRDefault="00B779EB" w:rsidP="00B5135C">
      <w:pPr>
        <w:pStyle w:val="Odstavecmj"/>
        <w:ind w:firstLine="0"/>
        <w:rPr>
          <w:rFonts w:cs="Arial"/>
        </w:rPr>
      </w:pPr>
      <w:r w:rsidRPr="00CC1354">
        <w:rPr>
          <w:rFonts w:cs="Arial"/>
        </w:rPr>
        <w:t xml:space="preserve">Pro optimalizaci procesu administrace žádostí doporučených k financování níže uvádíme nejčastěji se vyskytující chyby </w:t>
      </w:r>
      <w:r w:rsidR="00FE5D3B" w:rsidRPr="00CC1354">
        <w:rPr>
          <w:rFonts w:cs="Arial"/>
        </w:rPr>
        <w:t xml:space="preserve">ve formuláři žádosti, </w:t>
      </w:r>
      <w:r w:rsidRPr="00CC1354">
        <w:rPr>
          <w:rFonts w:cs="Arial"/>
        </w:rPr>
        <w:t>v předkládaných přílohách a jejich správnou formu:</w:t>
      </w:r>
    </w:p>
    <w:p w14:paraId="47BF3A92" w14:textId="6E7635C5" w:rsidR="0079273C" w:rsidRPr="00CC1354" w:rsidRDefault="0079273C" w:rsidP="00B5135C">
      <w:pPr>
        <w:pStyle w:val="Odstavecmj"/>
        <w:numPr>
          <w:ilvl w:val="0"/>
          <w:numId w:val="2"/>
        </w:numPr>
        <w:rPr>
          <w:rFonts w:cs="Arial"/>
          <w:b/>
          <w:bCs/>
        </w:rPr>
      </w:pPr>
      <w:r w:rsidRPr="00CC1354">
        <w:rPr>
          <w:rFonts w:cs="Arial"/>
          <w:b/>
          <w:bCs/>
        </w:rPr>
        <w:t>Název žádosti neodpovídá Zásadám</w:t>
      </w:r>
    </w:p>
    <w:p w14:paraId="4F7FDC76" w14:textId="262E3908" w:rsidR="0079273C" w:rsidRPr="00CC1354" w:rsidRDefault="0079273C" w:rsidP="00B5135C">
      <w:pPr>
        <w:pStyle w:val="Odstavecmj"/>
        <w:ind w:left="284" w:firstLine="0"/>
        <w:rPr>
          <w:rFonts w:cs="Arial"/>
        </w:rPr>
      </w:pPr>
      <w:r w:rsidRPr="00CC1354">
        <w:rPr>
          <w:rFonts w:cs="Arial"/>
        </w:rPr>
        <w:t xml:space="preserve">Název žádosti musí obsahovat typ předmětu dotace, obec, ve které se předmět dotace nachází, </w:t>
      </w:r>
      <w:r w:rsidR="00C128DD" w:rsidRPr="00CC1354">
        <w:rPr>
          <w:rFonts w:cs="Arial"/>
        </w:rPr>
        <w:t>případně číslo etapy, např. Obnova kaple sv. Jana v obci Vysoká, 3. etapa.</w:t>
      </w:r>
    </w:p>
    <w:p w14:paraId="3CAE0D8D" w14:textId="197C11B0" w:rsidR="00FA1CD5" w:rsidRPr="00CC1354" w:rsidRDefault="00FA1CD5" w:rsidP="00B5135C">
      <w:pPr>
        <w:pStyle w:val="Odstavecmj"/>
        <w:numPr>
          <w:ilvl w:val="0"/>
          <w:numId w:val="2"/>
        </w:numPr>
        <w:rPr>
          <w:rFonts w:cs="Arial"/>
          <w:b/>
          <w:bCs/>
        </w:rPr>
      </w:pPr>
      <w:r w:rsidRPr="00CC1354">
        <w:rPr>
          <w:rFonts w:cs="Arial"/>
          <w:b/>
          <w:bCs/>
        </w:rPr>
        <w:t>Špatně uveden</w:t>
      </w:r>
      <w:r w:rsidR="001F0954" w:rsidRPr="00CC1354">
        <w:rPr>
          <w:rFonts w:cs="Arial"/>
          <w:b/>
          <w:bCs/>
        </w:rPr>
        <w:t>a lhůta, v níž má být dosaženo účelu</w:t>
      </w:r>
    </w:p>
    <w:p w14:paraId="6EE5790D" w14:textId="1BD211BF" w:rsidR="001F0954" w:rsidRPr="00CC1354" w:rsidRDefault="001F0954" w:rsidP="00B5135C">
      <w:pPr>
        <w:pStyle w:val="Odstavecmj"/>
        <w:ind w:left="284" w:firstLine="0"/>
        <w:rPr>
          <w:rFonts w:cs="Arial"/>
        </w:rPr>
      </w:pPr>
      <w:r w:rsidRPr="00CC1354">
        <w:rPr>
          <w:rFonts w:cs="Arial"/>
        </w:rPr>
        <w:t xml:space="preserve">Doporučujeme uvádět nejzazší termín, tj. 29. 9. </w:t>
      </w:r>
      <w:r w:rsidR="00E44DD7" w:rsidRPr="00CC1354">
        <w:rPr>
          <w:rFonts w:cs="Arial"/>
        </w:rPr>
        <w:t>202</w:t>
      </w:r>
      <w:r w:rsidR="00E44DD7">
        <w:rPr>
          <w:rFonts w:cs="Arial"/>
        </w:rPr>
        <w:t>6</w:t>
      </w:r>
      <w:r w:rsidRPr="00CC1354">
        <w:rPr>
          <w:rFonts w:cs="Arial"/>
        </w:rPr>
        <w:t>. Případné nedodržení dřívějšího termínu by mohlo být považováno za nedodržení lhůty pro dosažení účel</w:t>
      </w:r>
      <w:r w:rsidR="00176F50" w:rsidRPr="00CC1354">
        <w:rPr>
          <w:rFonts w:cs="Arial"/>
        </w:rPr>
        <w:t>u</w:t>
      </w:r>
      <w:r w:rsidRPr="00CC1354">
        <w:rPr>
          <w:rFonts w:cs="Arial"/>
        </w:rPr>
        <w:t>.</w:t>
      </w:r>
    </w:p>
    <w:p w14:paraId="4F6C5B87" w14:textId="5AAF1FAB" w:rsidR="001F0954" w:rsidRPr="00CC1354" w:rsidRDefault="001F0954" w:rsidP="00B5135C">
      <w:pPr>
        <w:pStyle w:val="Odstavecmj"/>
        <w:numPr>
          <w:ilvl w:val="0"/>
          <w:numId w:val="2"/>
        </w:numPr>
        <w:rPr>
          <w:rFonts w:cs="Arial"/>
          <w:b/>
          <w:bCs/>
        </w:rPr>
      </w:pPr>
      <w:r w:rsidRPr="00CC1354">
        <w:rPr>
          <w:rFonts w:cs="Arial"/>
          <w:b/>
          <w:bCs/>
        </w:rPr>
        <w:t>Číslo bankovního účtu</w:t>
      </w:r>
    </w:p>
    <w:p w14:paraId="50F08815" w14:textId="23B97956" w:rsidR="001F0954" w:rsidRPr="00CC1354" w:rsidRDefault="005C0618" w:rsidP="00B5135C">
      <w:pPr>
        <w:pStyle w:val="Odstavecmj"/>
        <w:ind w:left="284" w:firstLine="0"/>
        <w:rPr>
          <w:rFonts w:cs="Arial"/>
        </w:rPr>
      </w:pPr>
      <w:r w:rsidRPr="00CC1354">
        <w:rPr>
          <w:rFonts w:cs="Arial"/>
        </w:rPr>
        <w:t>Pokud je žadatelem obec,</w:t>
      </w:r>
      <w:r w:rsidR="001F0954" w:rsidRPr="00CC1354">
        <w:rPr>
          <w:rFonts w:cs="Arial"/>
        </w:rPr>
        <w:t xml:space="preserve"> </w:t>
      </w:r>
      <w:r w:rsidR="00BB0E3B" w:rsidRPr="00CC1354">
        <w:rPr>
          <w:rFonts w:cs="Arial"/>
        </w:rPr>
        <w:t>uvádějte</w:t>
      </w:r>
      <w:r w:rsidR="001F0954" w:rsidRPr="00CC1354">
        <w:rPr>
          <w:rFonts w:cs="Arial"/>
        </w:rPr>
        <w:t xml:space="preserve"> vždy účet vedený u ČN</w:t>
      </w:r>
      <w:r w:rsidR="00206FF3" w:rsidRPr="00CC1354">
        <w:rPr>
          <w:rFonts w:cs="Arial"/>
        </w:rPr>
        <w:t>B, u ostatních žadatelů účet, na který bude dotace poskytnutá. V</w:t>
      </w:r>
      <w:r w:rsidR="001F0954" w:rsidRPr="00CC1354">
        <w:rPr>
          <w:rFonts w:cs="Arial"/>
        </w:rPr>
        <w:t xml:space="preserve"> příloze </w:t>
      </w:r>
      <w:r w:rsidR="00BB0E3B" w:rsidRPr="00CC1354">
        <w:rPr>
          <w:rFonts w:cs="Arial"/>
        </w:rPr>
        <w:t>doložte</w:t>
      </w:r>
      <w:r w:rsidR="001F0954" w:rsidRPr="00CC1354">
        <w:rPr>
          <w:rFonts w:cs="Arial"/>
        </w:rPr>
        <w:t xml:space="preserve"> smlouvu o zřízení bankovního účtu nebo bankovní výpis předmětného účtu apod.</w:t>
      </w:r>
    </w:p>
    <w:p w14:paraId="28E759E3" w14:textId="08031C8E" w:rsidR="001F0954" w:rsidRPr="00CC1354" w:rsidRDefault="001F0954" w:rsidP="00B5135C">
      <w:pPr>
        <w:pStyle w:val="Odstavecmj"/>
        <w:numPr>
          <w:ilvl w:val="0"/>
          <w:numId w:val="2"/>
        </w:numPr>
        <w:rPr>
          <w:rFonts w:cs="Arial"/>
          <w:b/>
          <w:bCs/>
        </w:rPr>
      </w:pPr>
      <w:r w:rsidRPr="00CC1354">
        <w:rPr>
          <w:rFonts w:cs="Arial"/>
          <w:b/>
          <w:bCs/>
        </w:rPr>
        <w:t>Špatný výběr oblasti podpory</w:t>
      </w:r>
      <w:r w:rsidR="00086677" w:rsidRPr="00CC1354">
        <w:rPr>
          <w:rFonts w:cs="Arial"/>
          <w:b/>
          <w:bCs/>
        </w:rPr>
        <w:t xml:space="preserve"> a typu objektu</w:t>
      </w:r>
    </w:p>
    <w:p w14:paraId="643A3DBA" w14:textId="18FEED56" w:rsidR="001F0954" w:rsidRPr="00CC1354" w:rsidRDefault="001F0954" w:rsidP="00B5135C">
      <w:pPr>
        <w:pStyle w:val="Odstavecmj"/>
        <w:ind w:left="284" w:firstLine="0"/>
        <w:rPr>
          <w:rFonts w:cs="Arial"/>
        </w:rPr>
      </w:pPr>
      <w:r w:rsidRPr="00CC1354">
        <w:rPr>
          <w:rFonts w:cs="Arial"/>
        </w:rPr>
        <w:t>Oblast podpory musí</w:t>
      </w:r>
      <w:r w:rsidR="002B731E" w:rsidRPr="00CC1354">
        <w:rPr>
          <w:rFonts w:cs="Arial"/>
        </w:rPr>
        <w:t xml:space="preserve"> odpovídat skutečnosti v kategorii velikosti obce, ve které se předmět dotace nachází a také ve výběru správného typu objektu.</w:t>
      </w:r>
    </w:p>
    <w:p w14:paraId="03150EC6" w14:textId="63358951" w:rsidR="001F0954" w:rsidRPr="00CC1354" w:rsidRDefault="002B731E" w:rsidP="00B5135C">
      <w:pPr>
        <w:pStyle w:val="Odstavecmj"/>
        <w:numPr>
          <w:ilvl w:val="0"/>
          <w:numId w:val="2"/>
        </w:numPr>
        <w:rPr>
          <w:rFonts w:cs="Arial"/>
          <w:b/>
          <w:bCs/>
        </w:rPr>
      </w:pPr>
      <w:r w:rsidRPr="00CC1354">
        <w:rPr>
          <w:rFonts w:cs="Arial"/>
          <w:b/>
          <w:bCs/>
        </w:rPr>
        <w:t>Špatně uvedené celkové a způsobilé výdaje</w:t>
      </w:r>
    </w:p>
    <w:p w14:paraId="4C2E2DA2" w14:textId="4B1C2456" w:rsidR="002B731E" w:rsidRPr="00CC1354" w:rsidRDefault="00D512EF" w:rsidP="000E2A54">
      <w:pPr>
        <w:pStyle w:val="Odstavecmj"/>
        <w:ind w:left="284" w:firstLine="0"/>
        <w:rPr>
          <w:rFonts w:cs="Arial"/>
        </w:rPr>
      </w:pPr>
      <w:r w:rsidRPr="00CC1354">
        <w:rPr>
          <w:rFonts w:cs="Arial"/>
        </w:rPr>
        <w:t>Celkové výdaje odpovídají rozpočtu celkových předpokládaných výdajů a vztahují se k</w:t>
      </w:r>
      <w:r w:rsidR="00724D48" w:rsidRPr="00CC1354">
        <w:rPr>
          <w:rFonts w:cs="Arial"/>
        </w:rPr>
        <w:t> </w:t>
      </w:r>
      <w:r w:rsidR="00742F8D" w:rsidRPr="00CC1354">
        <w:rPr>
          <w:rFonts w:cs="Arial"/>
        </w:rPr>
        <w:t>funkčnímu</w:t>
      </w:r>
      <w:r w:rsidR="00724D48" w:rsidRPr="00CC1354">
        <w:rPr>
          <w:rFonts w:cs="Arial"/>
        </w:rPr>
        <w:t xml:space="preserve"> </w:t>
      </w:r>
      <w:r w:rsidR="00742F8D" w:rsidRPr="00CC1354">
        <w:rPr>
          <w:rFonts w:cs="Arial"/>
        </w:rPr>
        <w:t>dílu/části/</w:t>
      </w:r>
      <w:r w:rsidRPr="00CC1354">
        <w:rPr>
          <w:rFonts w:cs="Arial"/>
        </w:rPr>
        <w:t>etapě</w:t>
      </w:r>
      <w:r w:rsidR="00724D48" w:rsidRPr="00CC1354">
        <w:rPr>
          <w:rFonts w:cs="Arial"/>
        </w:rPr>
        <w:t xml:space="preserve"> projektu</w:t>
      </w:r>
      <w:r w:rsidRPr="00CC1354">
        <w:rPr>
          <w:rFonts w:cs="Arial"/>
        </w:rPr>
        <w:t xml:space="preserve">, ke kterým se vztahuje žádost. Způsobilé výdaje odpovídají rozpočtu </w:t>
      </w:r>
      <w:r w:rsidR="005C0618" w:rsidRPr="00CC1354">
        <w:rPr>
          <w:rFonts w:cs="Arial"/>
        </w:rPr>
        <w:t xml:space="preserve">předpokládaných </w:t>
      </w:r>
      <w:r w:rsidRPr="00CC1354">
        <w:rPr>
          <w:rFonts w:cs="Arial"/>
        </w:rPr>
        <w:t>způsobilých výdajů, který vychází z rozpočtu celkových výdajů a neobsahuje nezpůsobilé výdaje</w:t>
      </w:r>
      <w:r w:rsidR="00086677" w:rsidRPr="00CC1354">
        <w:rPr>
          <w:rFonts w:cs="Arial"/>
        </w:rPr>
        <w:t xml:space="preserve"> dle Zásad</w:t>
      </w:r>
      <w:r w:rsidRPr="00CC1354">
        <w:rPr>
          <w:rFonts w:cs="Arial"/>
        </w:rPr>
        <w:t>.</w:t>
      </w:r>
      <w:r w:rsidR="00055BFC">
        <w:rPr>
          <w:rFonts w:cs="Arial"/>
        </w:rPr>
        <w:t xml:space="preserve"> </w:t>
      </w:r>
      <w:r w:rsidR="00055BFC" w:rsidRPr="00055BFC">
        <w:rPr>
          <w:rFonts w:cs="Arial"/>
        </w:rPr>
        <w:t>Celková částka rozpočtu způsobilých výdajů může být vyšší jen</w:t>
      </w:r>
      <w:r w:rsidR="00055BFC">
        <w:rPr>
          <w:rFonts w:cs="Arial"/>
        </w:rPr>
        <w:t xml:space="preserve"> </w:t>
      </w:r>
      <w:r w:rsidR="00055BFC" w:rsidRPr="00055BFC">
        <w:rPr>
          <w:rFonts w:cs="Arial"/>
        </w:rPr>
        <w:t>v</w:t>
      </w:r>
      <w:r w:rsidR="0011197A">
        <w:rPr>
          <w:rFonts w:cs="Arial"/>
        </w:rPr>
        <w:t> </w:t>
      </w:r>
      <w:r w:rsidR="00055BFC" w:rsidRPr="00055BFC">
        <w:rPr>
          <w:rFonts w:cs="Arial"/>
        </w:rPr>
        <w:t>případě, kdy žadatel požaduje nižší dotaci a vyšší počet bodů za dotaci. V tom případě žadatel</w:t>
      </w:r>
      <w:r w:rsidR="00055BFC">
        <w:rPr>
          <w:rFonts w:cs="Arial"/>
        </w:rPr>
        <w:t xml:space="preserve"> </w:t>
      </w:r>
      <w:r w:rsidR="00055BFC" w:rsidRPr="00055BFC">
        <w:rPr>
          <w:rFonts w:cs="Arial"/>
        </w:rPr>
        <w:t>zadá na JDP částku způsobilých výdajů odpovídající požadované dotaci</w:t>
      </w:r>
      <w:r w:rsidR="00055BFC">
        <w:rPr>
          <w:rFonts w:cs="Arial"/>
        </w:rPr>
        <w:t xml:space="preserve"> a </w:t>
      </w:r>
      <w:r w:rsidR="00725F7D">
        <w:rPr>
          <w:rFonts w:cs="Arial"/>
        </w:rPr>
        <w:t>v rozpočtu způsobilých výdajů</w:t>
      </w:r>
      <w:r w:rsidR="00FC6C2C">
        <w:rPr>
          <w:rFonts w:cs="Arial"/>
        </w:rPr>
        <w:t xml:space="preserve"> tento rozdíl </w:t>
      </w:r>
      <w:r w:rsidR="001657D5">
        <w:rPr>
          <w:rFonts w:cs="Arial"/>
        </w:rPr>
        <w:t xml:space="preserve">popíše, </w:t>
      </w:r>
      <w:r w:rsidR="00725F7D">
        <w:rPr>
          <w:rFonts w:cs="Arial"/>
        </w:rPr>
        <w:t>nap</w:t>
      </w:r>
      <w:r w:rsidR="0082025F">
        <w:rPr>
          <w:rFonts w:cs="Arial"/>
        </w:rPr>
        <w:t>říklad takto</w:t>
      </w:r>
      <w:r w:rsidR="00725F7D">
        <w:rPr>
          <w:rFonts w:cs="Arial"/>
        </w:rPr>
        <w:t>:</w:t>
      </w:r>
      <w:r w:rsidR="00FC6C2C" w:rsidRPr="00FC6C2C">
        <w:t xml:space="preserve"> </w:t>
      </w:r>
      <w:r w:rsidR="00FC6C2C" w:rsidRPr="00FC6C2C">
        <w:rPr>
          <w:rFonts w:cs="Arial"/>
        </w:rPr>
        <w:t>Uvedený rozpočet je odlišný od požadovaných způsobilých výdajů uvedených v žádosti, protože žadatel požaduje nižší dotac</w:t>
      </w:r>
      <w:r w:rsidR="001657D5">
        <w:rPr>
          <w:rFonts w:cs="Arial"/>
        </w:rPr>
        <w:t>i.</w:t>
      </w:r>
    </w:p>
    <w:p w14:paraId="49DCCCCD" w14:textId="4B64ABA3" w:rsidR="00B779EB" w:rsidRPr="00CC1354" w:rsidRDefault="00B779EB" w:rsidP="00B5135C">
      <w:pPr>
        <w:pStyle w:val="Odstavecmj"/>
        <w:numPr>
          <w:ilvl w:val="0"/>
          <w:numId w:val="2"/>
        </w:numPr>
        <w:rPr>
          <w:rFonts w:cs="Arial"/>
          <w:b/>
          <w:bCs/>
        </w:rPr>
      </w:pPr>
      <w:r w:rsidRPr="00CC1354">
        <w:rPr>
          <w:rFonts w:cs="Arial"/>
          <w:b/>
          <w:bCs/>
        </w:rPr>
        <w:t>Špatný výběr kategorie v rámci bodového hodnocení</w:t>
      </w:r>
    </w:p>
    <w:p w14:paraId="1AF1074D" w14:textId="28C2C18B" w:rsidR="0096183D" w:rsidRPr="00CC1354" w:rsidRDefault="0096183D" w:rsidP="00B5135C">
      <w:pPr>
        <w:pStyle w:val="Odstavecmj"/>
        <w:ind w:left="284" w:firstLine="0"/>
        <w:rPr>
          <w:rFonts w:cs="Arial"/>
          <w:b/>
          <w:bCs/>
          <w:color w:val="FF0000"/>
        </w:rPr>
      </w:pPr>
      <w:r w:rsidRPr="00CC1354">
        <w:rPr>
          <w:rFonts w:cs="Arial"/>
          <w:b/>
          <w:bCs/>
          <w:color w:val="FF0000"/>
        </w:rPr>
        <w:t>V případě uvedení bodového hodnocení, které neodpovídá skutečnosti, nebude ze strany žadatele možné po odeslání žádosti, jakkoliv opravovat bodové hodnocení.</w:t>
      </w:r>
      <w:r w:rsidR="004E5787" w:rsidRPr="00CC1354">
        <w:rPr>
          <w:rFonts w:cs="Arial"/>
          <w:b/>
          <w:bCs/>
          <w:color w:val="FF0000"/>
        </w:rPr>
        <w:t xml:space="preserve"> </w:t>
      </w:r>
      <w:r w:rsidR="006D139B" w:rsidRPr="00CC1354">
        <w:rPr>
          <w:rFonts w:cs="Arial"/>
          <w:b/>
          <w:bCs/>
        </w:rPr>
        <w:t>Prvotní h</w:t>
      </w:r>
      <w:r w:rsidR="004E5787" w:rsidRPr="00CC1354">
        <w:rPr>
          <w:rFonts w:cs="Arial"/>
          <w:b/>
          <w:bCs/>
        </w:rPr>
        <w:t xml:space="preserve">odnocení na MZe bude probíhat na základě žadatelem uvedeného bodového hodnocení. </w:t>
      </w:r>
      <w:r w:rsidR="00CB2874" w:rsidRPr="00CC1354">
        <w:rPr>
          <w:rFonts w:cs="Arial"/>
          <w:b/>
          <w:bCs/>
        </w:rPr>
        <w:t xml:space="preserve">V případě </w:t>
      </w:r>
      <w:r w:rsidR="006D139B" w:rsidRPr="00CC1354">
        <w:rPr>
          <w:rFonts w:cs="Arial"/>
          <w:b/>
          <w:bCs/>
        </w:rPr>
        <w:t xml:space="preserve">chybně uvedeného </w:t>
      </w:r>
      <w:r w:rsidR="00CB2874" w:rsidRPr="00CC1354">
        <w:rPr>
          <w:rFonts w:cs="Arial"/>
          <w:b/>
          <w:bCs/>
        </w:rPr>
        <w:t>vyššího počtu bodů (pokud bude žádost doporučena k financování) bude bodové hodnocení upravené na MZe dle skutečnosti a žádost bude dále posuzovaná dle skutečného počtu bodů v souladu se Zásadami.</w:t>
      </w:r>
    </w:p>
    <w:p w14:paraId="4109622D" w14:textId="6D819A79" w:rsidR="009F33C9" w:rsidRPr="00CC1354" w:rsidRDefault="009F33C9" w:rsidP="00B5135C">
      <w:pPr>
        <w:pStyle w:val="Odstavecmj"/>
        <w:numPr>
          <w:ilvl w:val="0"/>
          <w:numId w:val="4"/>
        </w:numPr>
        <w:ind w:left="567" w:hanging="283"/>
        <w:rPr>
          <w:rFonts w:cs="Arial"/>
          <w:b/>
          <w:bCs/>
          <w:i/>
          <w:iCs/>
        </w:rPr>
      </w:pPr>
      <w:r w:rsidRPr="00CC1354">
        <w:rPr>
          <w:rFonts w:cs="Arial"/>
          <w:b/>
          <w:bCs/>
          <w:i/>
          <w:iCs/>
        </w:rPr>
        <w:t>Název obce a PSČ, ze které žadatel vychází pro bodové hodnocení. Žadatel vepíše název obce a PSČ, kde bude dotace realizována.</w:t>
      </w:r>
    </w:p>
    <w:p w14:paraId="29A64253" w14:textId="77777777" w:rsidR="009F33C9" w:rsidRPr="00CC1354" w:rsidRDefault="009F33C9" w:rsidP="00B5135C">
      <w:pPr>
        <w:pStyle w:val="Odstavecmj"/>
        <w:ind w:left="567" w:firstLine="0"/>
        <w:rPr>
          <w:rFonts w:cs="Arial"/>
        </w:rPr>
      </w:pPr>
      <w:r w:rsidRPr="00CC1354">
        <w:rPr>
          <w:rFonts w:cs="Arial"/>
        </w:rPr>
        <w:t>Je nutné uvádět název a PSČ obce, ve které se předmět dotace skutečně nachází.</w:t>
      </w:r>
    </w:p>
    <w:p w14:paraId="734106B7" w14:textId="54E328EF" w:rsidR="009F33C9" w:rsidRPr="00CC1354" w:rsidRDefault="009F33C9" w:rsidP="00B5135C">
      <w:pPr>
        <w:pStyle w:val="Odstavecmj"/>
        <w:numPr>
          <w:ilvl w:val="0"/>
          <w:numId w:val="4"/>
        </w:numPr>
        <w:ind w:left="567" w:hanging="283"/>
        <w:rPr>
          <w:rFonts w:cs="Arial"/>
          <w:i/>
          <w:iCs/>
        </w:rPr>
      </w:pPr>
      <w:r w:rsidRPr="00CC1354">
        <w:rPr>
          <w:rFonts w:cs="Arial"/>
          <w:b/>
          <w:bCs/>
          <w:i/>
          <w:iCs/>
        </w:rPr>
        <w:t>Počet obyvatel obce, kde je projekt realizován:</w:t>
      </w:r>
    </w:p>
    <w:p w14:paraId="35195ECA" w14:textId="29E4F782" w:rsidR="009F33C9" w:rsidRPr="00CC1354" w:rsidRDefault="009F33C9" w:rsidP="00B5135C">
      <w:pPr>
        <w:pStyle w:val="Odstavecmj"/>
        <w:ind w:left="567" w:firstLine="0"/>
        <w:rPr>
          <w:rFonts w:cs="Arial"/>
        </w:rPr>
      </w:pPr>
      <w:r w:rsidRPr="00CC1354">
        <w:rPr>
          <w:rFonts w:cs="Arial"/>
        </w:rPr>
        <w:t xml:space="preserve">Je nutné vybírat kategorii </w:t>
      </w:r>
      <w:r w:rsidR="00962E8E" w:rsidRPr="00CC1354">
        <w:rPr>
          <w:rFonts w:cs="Arial"/>
        </w:rPr>
        <w:t>počtu</w:t>
      </w:r>
      <w:r w:rsidRPr="00CC1354">
        <w:rPr>
          <w:rFonts w:cs="Arial"/>
        </w:rPr>
        <w:t xml:space="preserve"> obyvatel </w:t>
      </w:r>
      <w:r w:rsidRPr="00CC1354">
        <w:rPr>
          <w:rFonts w:cs="Arial"/>
          <w:b/>
          <w:bCs/>
        </w:rPr>
        <w:t>obce</w:t>
      </w:r>
      <w:r w:rsidRPr="00CC1354">
        <w:rPr>
          <w:rFonts w:cs="Arial"/>
        </w:rPr>
        <w:t xml:space="preserve"> (ne místní části)</w:t>
      </w:r>
      <w:r w:rsidR="00962E8E" w:rsidRPr="00CC1354">
        <w:rPr>
          <w:rFonts w:cs="Arial"/>
        </w:rPr>
        <w:t xml:space="preserve"> k </w:t>
      </w:r>
      <w:hyperlink r:id="rId9" w:history="1">
        <w:r w:rsidR="00631099" w:rsidRPr="00CC1354">
          <w:rPr>
            <w:rStyle w:val="Hypertextovodkaz"/>
            <w:rFonts w:cs="Arial"/>
          </w:rPr>
          <w:t>1. 1. 2</w:t>
        </w:r>
        <w:r w:rsidR="00631099" w:rsidRPr="00CC1354">
          <w:rPr>
            <w:rStyle w:val="Hypertextovodkaz"/>
            <w:rFonts w:cs="Arial"/>
          </w:rPr>
          <w:t>0</w:t>
        </w:r>
        <w:r w:rsidR="00631099" w:rsidRPr="00CC1354">
          <w:rPr>
            <w:rStyle w:val="Hypertextovodkaz"/>
            <w:rFonts w:cs="Arial"/>
          </w:rPr>
          <w:t>2</w:t>
        </w:r>
        <w:r w:rsidR="00631099">
          <w:rPr>
            <w:rStyle w:val="Hypertextovodkaz"/>
            <w:rFonts w:cs="Arial"/>
          </w:rPr>
          <w:t>4</w:t>
        </w:r>
      </w:hyperlink>
      <w:r w:rsidR="00962E8E" w:rsidRPr="00CC1354">
        <w:rPr>
          <w:rFonts w:cs="Arial"/>
        </w:rPr>
        <w:t>.</w:t>
      </w:r>
    </w:p>
    <w:p w14:paraId="6E15AE76" w14:textId="1C233394" w:rsidR="009F33C9" w:rsidRPr="00CC1354" w:rsidRDefault="009F33C9" w:rsidP="00B5135C">
      <w:pPr>
        <w:pStyle w:val="Odstavecmj"/>
        <w:numPr>
          <w:ilvl w:val="0"/>
          <w:numId w:val="4"/>
        </w:numPr>
        <w:ind w:left="567" w:hanging="283"/>
        <w:rPr>
          <w:rFonts w:cs="Arial"/>
          <w:b/>
          <w:bCs/>
          <w:i/>
          <w:iCs/>
        </w:rPr>
      </w:pPr>
      <w:r w:rsidRPr="00CC1354">
        <w:rPr>
          <w:rFonts w:cs="Arial"/>
          <w:b/>
          <w:bCs/>
          <w:i/>
          <w:iCs/>
        </w:rPr>
        <w:t>Požadovaná výše dotace (v tis. Kč)</w:t>
      </w:r>
    </w:p>
    <w:p w14:paraId="4580438C" w14:textId="54CF6054" w:rsidR="00962E8E" w:rsidRPr="00CC1354" w:rsidRDefault="00962E8E" w:rsidP="00B5135C">
      <w:pPr>
        <w:pStyle w:val="Odstavecmj"/>
        <w:ind w:left="567" w:firstLine="0"/>
        <w:rPr>
          <w:rFonts w:cs="Arial"/>
          <w:b/>
          <w:bCs/>
          <w:i/>
          <w:iCs/>
        </w:rPr>
      </w:pPr>
      <w:r w:rsidRPr="00CC1354">
        <w:rPr>
          <w:rFonts w:cs="Arial"/>
        </w:rPr>
        <w:t>Je nutné vybírat kategorii požadované dotace odpovídající vypočítané dotaci v přehledu výdajů. </w:t>
      </w:r>
    </w:p>
    <w:p w14:paraId="199C604C" w14:textId="4799C772" w:rsidR="009F33C9" w:rsidRPr="00CC1354" w:rsidRDefault="009F33C9" w:rsidP="00B5135C">
      <w:pPr>
        <w:pStyle w:val="Odstavecmj"/>
        <w:numPr>
          <w:ilvl w:val="0"/>
          <w:numId w:val="4"/>
        </w:numPr>
        <w:ind w:left="567" w:hanging="283"/>
        <w:rPr>
          <w:rFonts w:cs="Arial"/>
          <w:b/>
          <w:bCs/>
          <w:i/>
          <w:iCs/>
        </w:rPr>
      </w:pPr>
      <w:r w:rsidRPr="00CC1354">
        <w:rPr>
          <w:rFonts w:cs="Arial"/>
          <w:b/>
          <w:bCs/>
          <w:i/>
          <w:iCs/>
        </w:rPr>
        <w:t>Projekt je realizován v obci, která spadá do hospodářsky a sociálně ohroženého území (dle Strategie regionálního rozvoje ČR 2021+ MMR ČR)?</w:t>
      </w:r>
    </w:p>
    <w:p w14:paraId="0EE633FA" w14:textId="3E816A25" w:rsidR="00962E8E" w:rsidRPr="00CC1354" w:rsidRDefault="00962E8E" w:rsidP="00B5135C">
      <w:pPr>
        <w:pStyle w:val="Odstavecmj"/>
        <w:ind w:left="567" w:firstLine="0"/>
        <w:rPr>
          <w:rFonts w:cs="Arial"/>
        </w:rPr>
      </w:pPr>
      <w:r w:rsidRPr="00CC1354">
        <w:rPr>
          <w:rFonts w:cs="Arial"/>
        </w:rPr>
        <w:t>Pokud projekt spadá do některého z vyjmenovaný</w:t>
      </w:r>
      <w:r w:rsidR="006D139B" w:rsidRPr="00CC1354">
        <w:rPr>
          <w:rFonts w:cs="Arial"/>
        </w:rPr>
        <w:t>ch</w:t>
      </w:r>
      <w:r w:rsidRPr="00CC1354">
        <w:rPr>
          <w:rFonts w:cs="Arial"/>
        </w:rPr>
        <w:t xml:space="preserve"> ORP, uvádějte kraj a název správního obvodu obce s rozšířenou působností dle seznamu uvedeného v Zásadách na str. 28.</w:t>
      </w:r>
    </w:p>
    <w:p w14:paraId="375FFBF4" w14:textId="77777777" w:rsidR="009F33C9" w:rsidRPr="00CC1354" w:rsidRDefault="009F33C9" w:rsidP="00B5135C">
      <w:pPr>
        <w:pStyle w:val="Odstavecmj"/>
        <w:numPr>
          <w:ilvl w:val="0"/>
          <w:numId w:val="4"/>
        </w:numPr>
        <w:ind w:left="567" w:hanging="283"/>
        <w:rPr>
          <w:rFonts w:cs="Arial"/>
          <w:b/>
          <w:bCs/>
          <w:i/>
          <w:iCs/>
        </w:rPr>
      </w:pPr>
      <w:r w:rsidRPr="00CC1354">
        <w:rPr>
          <w:rFonts w:cs="Arial"/>
          <w:b/>
          <w:bCs/>
          <w:i/>
          <w:iCs/>
        </w:rPr>
        <w:t>Odborný posudek pro havarijní stav, opatřený autorizačním razítkem</w:t>
      </w:r>
    </w:p>
    <w:p w14:paraId="53556897" w14:textId="77777777" w:rsidR="006D139B" w:rsidRPr="00CC1354" w:rsidRDefault="00962E8E" w:rsidP="00B5135C">
      <w:pPr>
        <w:pStyle w:val="Odstavecmj"/>
        <w:ind w:left="567" w:firstLine="0"/>
        <w:rPr>
          <w:rFonts w:cs="Arial"/>
        </w:rPr>
      </w:pPr>
      <w:bookmarkStart w:id="0" w:name="OLE_LINK1"/>
      <w:r w:rsidRPr="00CC1354">
        <w:rPr>
          <w:rFonts w:cs="Arial"/>
        </w:rPr>
        <w:t xml:space="preserve">V posudku havarijního stavu musí být havarijní stav explicitně uveden a popsán. </w:t>
      </w:r>
    </w:p>
    <w:p w14:paraId="7BA8DB6F" w14:textId="4E8D7D9D" w:rsidR="00962E8E" w:rsidRPr="00CC1354" w:rsidRDefault="00962E8E" w:rsidP="00B5135C">
      <w:pPr>
        <w:pStyle w:val="Odstavecmj"/>
        <w:ind w:left="567" w:firstLine="0"/>
        <w:rPr>
          <w:rFonts w:cs="Arial"/>
        </w:rPr>
      </w:pPr>
      <w:r w:rsidRPr="00CC1354">
        <w:rPr>
          <w:rFonts w:cs="Arial"/>
        </w:rPr>
        <w:lastRenderedPageBreak/>
        <w:t>V případě staveb</w:t>
      </w:r>
      <w:r w:rsidR="00ED0E5D">
        <w:rPr>
          <w:rFonts w:cs="Arial"/>
        </w:rPr>
        <w:t xml:space="preserve"> (</w:t>
      </w:r>
      <w:r w:rsidR="00D1122A">
        <w:rPr>
          <w:rFonts w:cs="Arial"/>
        </w:rPr>
        <w:t xml:space="preserve">hřbitovy, </w:t>
      </w:r>
      <w:r w:rsidR="00ED0E5D">
        <w:rPr>
          <w:rFonts w:cs="Arial"/>
        </w:rPr>
        <w:t>kapličky, zvoničky, boží muka</w:t>
      </w:r>
      <w:r w:rsidR="00271CF9">
        <w:rPr>
          <w:rFonts w:cs="Arial"/>
        </w:rPr>
        <w:t xml:space="preserve"> apod.</w:t>
      </w:r>
      <w:r w:rsidR="00ED0E5D">
        <w:rPr>
          <w:rFonts w:cs="Arial"/>
        </w:rPr>
        <w:t>)</w:t>
      </w:r>
      <w:r w:rsidRPr="00CC1354">
        <w:rPr>
          <w:rFonts w:cs="Arial"/>
        </w:rPr>
        <w:t xml:space="preserve"> akceptujeme posudek vypracovaný autorizovanou osobou s autorizací nebo certifikátem platným pro příslušný obor (</w:t>
      </w:r>
      <w:hyperlink r:id="rId10" w:history="1">
        <w:r w:rsidR="005E1317" w:rsidRPr="00CC1354">
          <w:rPr>
            <w:rStyle w:val="Hypertextovodkaz"/>
            <w:rFonts w:eastAsiaTheme="majorEastAsia" w:cs="Arial"/>
          </w:rPr>
          <w:t>Výběry ze seznamu autorizovaných inženýrů a techniků | ČKAIT (ckait.cz)</w:t>
        </w:r>
      </w:hyperlink>
      <w:r w:rsidR="005E1317" w:rsidRPr="00CC1354">
        <w:rPr>
          <w:rFonts w:cs="Arial"/>
        </w:rPr>
        <w:t xml:space="preserve">, </w:t>
      </w:r>
      <w:hyperlink r:id="rId11" w:history="1">
        <w:r w:rsidR="005E1317" w:rsidRPr="00CC1354">
          <w:rPr>
            <w:rStyle w:val="Hypertextovodkaz"/>
            <w:rFonts w:eastAsiaTheme="majorEastAsia" w:cs="Arial"/>
          </w:rPr>
          <w:t>Seznam autorizovaných architektů - Česká komora architektů (cka.cz)</w:t>
        </w:r>
      </w:hyperlink>
      <w:r w:rsidRPr="00CC1354">
        <w:rPr>
          <w:rFonts w:cs="Arial"/>
        </w:rPr>
        <w:t xml:space="preserve"> </w:t>
      </w:r>
      <w:r w:rsidR="005E1317" w:rsidRPr="00CC1354">
        <w:rPr>
          <w:rFonts w:cs="Arial"/>
        </w:rPr>
        <w:t>).</w:t>
      </w:r>
    </w:p>
    <w:p w14:paraId="7489F719" w14:textId="1F1B4376" w:rsidR="005E1317" w:rsidRPr="00CC1354" w:rsidRDefault="005E1317" w:rsidP="00B5135C">
      <w:pPr>
        <w:pStyle w:val="Odstavecmj"/>
        <w:ind w:left="567" w:firstLine="0"/>
        <w:rPr>
          <w:rFonts w:cs="Arial"/>
        </w:rPr>
      </w:pPr>
      <w:r w:rsidRPr="00CC1354">
        <w:rPr>
          <w:rFonts w:cs="Arial"/>
        </w:rPr>
        <w:t xml:space="preserve">V případě objektů, které nejsou stavbou (např. sochy, kříže </w:t>
      </w:r>
      <w:r w:rsidR="006D139B" w:rsidRPr="00CC1354">
        <w:rPr>
          <w:rFonts w:cs="Arial"/>
        </w:rPr>
        <w:t>apod</w:t>
      </w:r>
      <w:r w:rsidRPr="00CC1354">
        <w:rPr>
          <w:rFonts w:cs="Arial"/>
        </w:rPr>
        <w:t xml:space="preserve">.) rozlišujeme památkově chráněné objekty, u kterých posudek pro havarijní stav vystaví </w:t>
      </w:r>
      <w:hyperlink r:id="rId12" w:history="1">
        <w:r w:rsidRPr="00CC1354">
          <w:rPr>
            <w:rStyle w:val="Hypertextovodkaz"/>
            <w:rFonts w:cs="Arial"/>
          </w:rPr>
          <w:t>osoba s povolením Ministerstva kultury</w:t>
        </w:r>
      </w:hyperlink>
      <w:r w:rsidRPr="00CC1354">
        <w:rPr>
          <w:rFonts w:cs="Arial"/>
        </w:rPr>
        <w:t xml:space="preserve"> a dále objekty, které nej</w:t>
      </w:r>
      <w:r w:rsidR="006D139B" w:rsidRPr="00CC1354">
        <w:rPr>
          <w:rFonts w:cs="Arial"/>
        </w:rPr>
        <w:t>s</w:t>
      </w:r>
      <w:r w:rsidRPr="00CC1354">
        <w:rPr>
          <w:rFonts w:cs="Arial"/>
        </w:rPr>
        <w:t xml:space="preserve">ou památkově chráněné a posudek pro havarijní stav může vystavit jak </w:t>
      </w:r>
      <w:hyperlink r:id="rId13" w:history="1">
        <w:r w:rsidRPr="00CC1354">
          <w:rPr>
            <w:rStyle w:val="Hypertextovodkaz"/>
            <w:rFonts w:cs="Arial"/>
          </w:rPr>
          <w:t>osoba s povolením Ministerstva kultury</w:t>
        </w:r>
      </w:hyperlink>
      <w:r w:rsidRPr="00CC1354">
        <w:rPr>
          <w:rFonts w:cs="Arial"/>
        </w:rPr>
        <w:t>, tak i osoba s živnostenským oprávněním pro příslušný obor.</w:t>
      </w:r>
    </w:p>
    <w:bookmarkEnd w:id="0"/>
    <w:p w14:paraId="218AA16C" w14:textId="777A9C5D" w:rsidR="009F33C9" w:rsidRPr="00CC1354" w:rsidRDefault="009F33C9" w:rsidP="00B5135C">
      <w:pPr>
        <w:pStyle w:val="Odstavecmj"/>
        <w:numPr>
          <w:ilvl w:val="0"/>
          <w:numId w:val="4"/>
        </w:numPr>
        <w:ind w:left="567" w:hanging="283"/>
        <w:rPr>
          <w:rFonts w:cs="Arial"/>
          <w:b/>
          <w:bCs/>
          <w:i/>
          <w:iCs/>
        </w:rPr>
      </w:pPr>
      <w:r w:rsidRPr="00CC1354">
        <w:rPr>
          <w:rFonts w:cs="Arial"/>
          <w:b/>
          <w:bCs/>
          <w:i/>
          <w:iCs/>
        </w:rPr>
        <w:t>V roce 202</w:t>
      </w:r>
      <w:r w:rsidR="00F26249">
        <w:rPr>
          <w:rFonts w:cs="Arial"/>
          <w:b/>
          <w:bCs/>
          <w:i/>
          <w:iCs/>
        </w:rPr>
        <w:t>4</w:t>
      </w:r>
      <w:r w:rsidRPr="00CC1354">
        <w:rPr>
          <w:rFonts w:cs="Arial"/>
          <w:b/>
          <w:bCs/>
          <w:i/>
          <w:iCs/>
        </w:rPr>
        <w:t xml:space="preserve"> jsem žádal(a) o dotaci na údržbu/obnovu jiného funkčního dílu/části/etapy projektu stejného předmětu dotace v rámci dotačního programu 129 </w:t>
      </w:r>
      <w:r w:rsidR="00F26249" w:rsidRPr="00CC1354">
        <w:rPr>
          <w:rFonts w:cs="Arial"/>
          <w:b/>
          <w:bCs/>
          <w:i/>
          <w:iCs/>
        </w:rPr>
        <w:t>6</w:t>
      </w:r>
      <w:r w:rsidR="00F26249">
        <w:rPr>
          <w:rFonts w:cs="Arial"/>
          <w:b/>
          <w:bCs/>
          <w:i/>
          <w:iCs/>
        </w:rPr>
        <w:t>7</w:t>
      </w:r>
      <w:r w:rsidR="00F26249" w:rsidRPr="00CC1354">
        <w:rPr>
          <w:rFonts w:cs="Arial"/>
          <w:b/>
          <w:bCs/>
          <w:i/>
          <w:iCs/>
        </w:rPr>
        <w:t xml:space="preserve">0 </w:t>
      </w:r>
      <w:r w:rsidRPr="00CC1354">
        <w:rPr>
          <w:rFonts w:cs="Arial"/>
          <w:b/>
          <w:bCs/>
          <w:i/>
          <w:iCs/>
        </w:rPr>
        <w:t>Údržba a</w:t>
      </w:r>
      <w:r w:rsidR="00962E8E" w:rsidRPr="00CC1354">
        <w:rPr>
          <w:rFonts w:cs="Arial"/>
          <w:b/>
          <w:bCs/>
          <w:i/>
          <w:iCs/>
        </w:rPr>
        <w:t> </w:t>
      </w:r>
      <w:r w:rsidRPr="00CC1354">
        <w:rPr>
          <w:rFonts w:cs="Arial"/>
          <w:b/>
          <w:bCs/>
          <w:i/>
          <w:iCs/>
        </w:rPr>
        <w:t>obnova kulturních a venkovských prvků</w:t>
      </w:r>
      <w:r w:rsidR="00F26249">
        <w:rPr>
          <w:rFonts w:cs="Arial"/>
          <w:b/>
          <w:bCs/>
          <w:i/>
          <w:iCs/>
        </w:rPr>
        <w:t xml:space="preserve"> II</w:t>
      </w:r>
    </w:p>
    <w:p w14:paraId="2B3C30FF" w14:textId="061852CE" w:rsidR="005E1317" w:rsidRPr="00CC1354" w:rsidRDefault="005E1317" w:rsidP="00B5135C">
      <w:pPr>
        <w:pStyle w:val="Odstavecmj"/>
        <w:ind w:left="567" w:firstLine="0"/>
        <w:rPr>
          <w:rFonts w:cs="Arial"/>
        </w:rPr>
      </w:pPr>
      <w:r w:rsidRPr="00CC1354">
        <w:rPr>
          <w:rFonts w:cs="Arial"/>
        </w:rPr>
        <w:t>Uvádí se číslo žádosti</w:t>
      </w:r>
      <w:r w:rsidR="0096183D" w:rsidRPr="00CC1354">
        <w:rPr>
          <w:rFonts w:cs="Arial"/>
        </w:rPr>
        <w:t xml:space="preserve"> v rámci výzvy </w:t>
      </w:r>
      <w:r w:rsidR="00F26249" w:rsidRPr="00CC1354">
        <w:rPr>
          <w:rFonts w:cs="Arial"/>
        </w:rPr>
        <w:t>129</w:t>
      </w:r>
      <w:r w:rsidR="008670C4">
        <w:rPr>
          <w:rFonts w:cs="Arial"/>
        </w:rPr>
        <w:t xml:space="preserve"> </w:t>
      </w:r>
      <w:r w:rsidR="00F26249" w:rsidRPr="00CC1354">
        <w:rPr>
          <w:rFonts w:cs="Arial"/>
        </w:rPr>
        <w:t>6</w:t>
      </w:r>
      <w:r w:rsidR="00F26249">
        <w:rPr>
          <w:rFonts w:cs="Arial"/>
        </w:rPr>
        <w:t>7</w:t>
      </w:r>
      <w:r w:rsidR="00F26249" w:rsidRPr="00CC1354">
        <w:rPr>
          <w:rFonts w:cs="Arial"/>
        </w:rPr>
        <w:t>2</w:t>
      </w:r>
      <w:r w:rsidR="0096183D" w:rsidRPr="00CC1354">
        <w:rPr>
          <w:rFonts w:cs="Arial"/>
        </w:rPr>
        <w:t>-</w:t>
      </w:r>
      <w:r w:rsidR="00F26249" w:rsidRPr="00CC1354">
        <w:rPr>
          <w:rFonts w:cs="Arial"/>
        </w:rPr>
        <w:t>2</w:t>
      </w:r>
      <w:r w:rsidR="00F26249">
        <w:rPr>
          <w:rFonts w:cs="Arial"/>
        </w:rPr>
        <w:t>4</w:t>
      </w:r>
      <w:r w:rsidRPr="00CC1354">
        <w:rPr>
          <w:rFonts w:cs="Arial"/>
        </w:rPr>
        <w:t xml:space="preserve">, pokud </w:t>
      </w:r>
      <w:r w:rsidR="0096183D" w:rsidRPr="00CC1354">
        <w:rPr>
          <w:rFonts w:cs="Arial"/>
        </w:rPr>
        <w:t xml:space="preserve">se letos registrovaná žádost vztahuje ke stejnému předmětu dotace. Např. v roce </w:t>
      </w:r>
      <w:r w:rsidR="00F26249" w:rsidRPr="00CC1354">
        <w:rPr>
          <w:rFonts w:cs="Arial"/>
        </w:rPr>
        <w:t>202</w:t>
      </w:r>
      <w:r w:rsidR="00F26249">
        <w:rPr>
          <w:rFonts w:cs="Arial"/>
        </w:rPr>
        <w:t>4</w:t>
      </w:r>
      <w:r w:rsidR="00F26249" w:rsidRPr="00CC1354">
        <w:rPr>
          <w:rFonts w:cs="Arial"/>
        </w:rPr>
        <w:t xml:space="preserve"> </w:t>
      </w:r>
      <w:r w:rsidR="0096183D" w:rsidRPr="00CC1354">
        <w:rPr>
          <w:rFonts w:cs="Arial"/>
        </w:rPr>
        <w:t xml:space="preserve">byla žádost podaná na obnovu střechy kaple XY, v roce </w:t>
      </w:r>
      <w:r w:rsidR="00F26249" w:rsidRPr="00CC1354">
        <w:rPr>
          <w:rFonts w:cs="Arial"/>
        </w:rPr>
        <w:t>202</w:t>
      </w:r>
      <w:r w:rsidR="00F26249">
        <w:rPr>
          <w:rFonts w:cs="Arial"/>
        </w:rPr>
        <w:t>5</w:t>
      </w:r>
      <w:r w:rsidR="00F26249" w:rsidRPr="00CC1354">
        <w:rPr>
          <w:rFonts w:cs="Arial"/>
        </w:rPr>
        <w:t xml:space="preserve"> </w:t>
      </w:r>
      <w:r w:rsidR="0096183D" w:rsidRPr="00CC1354">
        <w:rPr>
          <w:rFonts w:cs="Arial"/>
        </w:rPr>
        <w:t xml:space="preserve">je žádost registrovaná na obnovu omítek </w:t>
      </w:r>
      <w:r w:rsidR="006D139B" w:rsidRPr="00CC1354">
        <w:rPr>
          <w:rFonts w:cs="Arial"/>
        </w:rPr>
        <w:t xml:space="preserve">stejné </w:t>
      </w:r>
      <w:r w:rsidR="0096183D" w:rsidRPr="00CC1354">
        <w:rPr>
          <w:rFonts w:cs="Arial"/>
        </w:rPr>
        <w:t>kaple XY.</w:t>
      </w:r>
    </w:p>
    <w:p w14:paraId="2715CB85" w14:textId="5287BCB9" w:rsidR="00D32094" w:rsidRPr="00CC1354" w:rsidRDefault="009F33C9" w:rsidP="00B5135C">
      <w:pPr>
        <w:pStyle w:val="Odstavecmj"/>
        <w:numPr>
          <w:ilvl w:val="0"/>
          <w:numId w:val="4"/>
        </w:numPr>
        <w:ind w:left="567" w:hanging="283"/>
        <w:rPr>
          <w:rFonts w:cs="Arial"/>
          <w:b/>
          <w:bCs/>
          <w:i/>
          <w:iCs/>
        </w:rPr>
      </w:pPr>
      <w:r w:rsidRPr="00CC1354">
        <w:rPr>
          <w:rFonts w:cs="Arial"/>
          <w:b/>
          <w:bCs/>
          <w:i/>
          <w:iCs/>
        </w:rPr>
        <w:t>Pokud budu vyzván k předložení žádosti o dotaci včetně příloh, doložím následující přílohy</w:t>
      </w:r>
      <w:r w:rsidR="0096183D" w:rsidRPr="00CC1354">
        <w:rPr>
          <w:rFonts w:cs="Arial"/>
          <w:b/>
          <w:bCs/>
          <w:i/>
          <w:iCs/>
        </w:rPr>
        <w:t>:</w:t>
      </w:r>
    </w:p>
    <w:p w14:paraId="430E8E1B" w14:textId="635F4D34" w:rsidR="0096183D" w:rsidRPr="00CC1354" w:rsidRDefault="00724D48" w:rsidP="00B5135C">
      <w:pPr>
        <w:pStyle w:val="Odstavecmj"/>
        <w:ind w:left="567" w:firstLine="0"/>
        <w:rPr>
          <w:rFonts w:cs="Arial"/>
          <w:b/>
          <w:bCs/>
          <w:i/>
          <w:iCs/>
        </w:rPr>
      </w:pPr>
      <w:r w:rsidRPr="00CC1354">
        <w:rPr>
          <w:rFonts w:cs="Arial"/>
        </w:rPr>
        <w:t>Žadatel vybere relevantní přílohy dle předmětu dotace</w:t>
      </w:r>
      <w:r w:rsidR="00A1678D" w:rsidRPr="00CC1354">
        <w:rPr>
          <w:rFonts w:cs="Arial"/>
        </w:rPr>
        <w:t>.</w:t>
      </w:r>
    </w:p>
    <w:p w14:paraId="42D81927" w14:textId="021BDFB7" w:rsidR="001B5499" w:rsidRPr="00CC1354" w:rsidRDefault="001B5499" w:rsidP="00B5135C">
      <w:pPr>
        <w:pStyle w:val="Odstavecmj"/>
        <w:numPr>
          <w:ilvl w:val="0"/>
          <w:numId w:val="2"/>
        </w:numPr>
        <w:rPr>
          <w:rFonts w:cs="Arial"/>
          <w:b/>
          <w:bCs/>
          <w:i/>
          <w:iCs/>
        </w:rPr>
      </w:pPr>
      <w:r w:rsidRPr="00CC1354">
        <w:rPr>
          <w:rFonts w:cs="Arial"/>
          <w:b/>
          <w:bCs/>
          <w:i/>
          <w:iCs/>
        </w:rPr>
        <w:t>Komentář k některým přílohám</w:t>
      </w:r>
      <w:r w:rsidR="00D73D86" w:rsidRPr="00CC1354">
        <w:rPr>
          <w:rFonts w:cs="Arial"/>
          <w:b/>
          <w:bCs/>
          <w:i/>
          <w:iCs/>
        </w:rPr>
        <w:t xml:space="preserve"> a položkám rozpočtu</w:t>
      </w:r>
    </w:p>
    <w:p w14:paraId="4405484C" w14:textId="63B46D91" w:rsidR="00D73D86" w:rsidRPr="00CC1354" w:rsidRDefault="00D73D86" w:rsidP="00B5135C">
      <w:pPr>
        <w:pStyle w:val="Odstavecmj"/>
        <w:numPr>
          <w:ilvl w:val="0"/>
          <w:numId w:val="4"/>
        </w:numPr>
        <w:ind w:left="567" w:hanging="283"/>
        <w:rPr>
          <w:rFonts w:cs="Arial"/>
          <w:i/>
          <w:iCs/>
        </w:rPr>
      </w:pPr>
      <w:r w:rsidRPr="00CC1354">
        <w:rPr>
          <w:rFonts w:cs="Arial"/>
          <w:i/>
          <w:iCs/>
        </w:rPr>
        <w:t xml:space="preserve">Tabulka č. 1 (viz Zásady str. 20) – </w:t>
      </w:r>
      <w:r w:rsidRPr="00CC1354">
        <w:rPr>
          <w:rFonts w:cs="Arial"/>
        </w:rPr>
        <w:t>Obsahuje popis stávajícího stavu předmětu dotace a</w:t>
      </w:r>
      <w:r w:rsidR="00B72B01" w:rsidRPr="00CC1354">
        <w:rPr>
          <w:rFonts w:cs="Arial"/>
        </w:rPr>
        <w:t> </w:t>
      </w:r>
      <w:r w:rsidR="00383097" w:rsidRPr="00CC1354">
        <w:rPr>
          <w:rFonts w:cs="Arial"/>
        </w:rPr>
        <w:t>předpokládaný záměr obnovy v rámci konkrétního funkčního dílu/části/etapy projektu.</w:t>
      </w:r>
    </w:p>
    <w:p w14:paraId="15A15E0A" w14:textId="7FDE6FF9" w:rsidR="00FC1973" w:rsidRPr="00CC1354" w:rsidRDefault="00FC1973" w:rsidP="00B5135C">
      <w:pPr>
        <w:pStyle w:val="Odstavecmj"/>
        <w:numPr>
          <w:ilvl w:val="0"/>
          <w:numId w:val="4"/>
        </w:numPr>
        <w:ind w:left="567" w:hanging="283"/>
        <w:rPr>
          <w:rFonts w:cs="Arial"/>
        </w:rPr>
      </w:pPr>
      <w:r w:rsidRPr="00CC1354">
        <w:rPr>
          <w:rFonts w:cs="Arial"/>
          <w:i/>
          <w:iCs/>
        </w:rPr>
        <w:t xml:space="preserve">Čestná prohlášení 1 a 2 – </w:t>
      </w:r>
      <w:r w:rsidRPr="00CC1354">
        <w:rPr>
          <w:rFonts w:cs="Arial"/>
        </w:rPr>
        <w:t>jsou zahrnuta v čestném prohlášení na konci formuláře žádosti na JDP. Relevantní přílohy k čestnému prohlášení 1 dokládají jen právnické osoby, kterých se doložení příloh týká.</w:t>
      </w:r>
    </w:p>
    <w:p w14:paraId="2A800BC2" w14:textId="56BA0E74" w:rsidR="00383097" w:rsidRPr="00CC1354" w:rsidRDefault="00383097" w:rsidP="00B5135C">
      <w:pPr>
        <w:pStyle w:val="Odstavecmj"/>
        <w:numPr>
          <w:ilvl w:val="0"/>
          <w:numId w:val="4"/>
        </w:numPr>
        <w:ind w:left="567" w:hanging="283"/>
        <w:rPr>
          <w:rFonts w:cs="Arial"/>
          <w:i/>
          <w:iCs/>
        </w:rPr>
      </w:pPr>
      <w:r w:rsidRPr="00CC1354">
        <w:rPr>
          <w:rFonts w:cs="Arial"/>
          <w:i/>
          <w:iCs/>
        </w:rPr>
        <w:t xml:space="preserve">Položkový rozpočet projektu s celkovými předpokládanými výdaji </w:t>
      </w:r>
      <w:r w:rsidRPr="00CC1354">
        <w:rPr>
          <w:rFonts w:cs="Arial"/>
        </w:rPr>
        <w:t xml:space="preserve">– </w:t>
      </w:r>
      <w:r w:rsidR="00A1678D" w:rsidRPr="00CC1354">
        <w:rPr>
          <w:rFonts w:cs="Arial"/>
        </w:rPr>
        <w:t>vztahuje se k funkčnímu dílu/části/etapě projektu, ke kterým se vztahuje žádost. U</w:t>
      </w:r>
      <w:r w:rsidRPr="00CC1354">
        <w:rPr>
          <w:rFonts w:cs="Arial"/>
        </w:rPr>
        <w:t xml:space="preserve"> žádosti se 2 a více kusy stejného typu předmětu dotace v rámci jedné žádosti, bude předložen položkový rozpočet za každý předmět dotace zvlášť, přičemž </w:t>
      </w:r>
      <w:r w:rsidR="00B72B01" w:rsidRPr="00CC1354">
        <w:rPr>
          <w:rFonts w:cs="Arial"/>
        </w:rPr>
        <w:t xml:space="preserve">žadatel také uvede </w:t>
      </w:r>
      <w:r w:rsidRPr="00CC1354">
        <w:rPr>
          <w:rFonts w:cs="Arial"/>
        </w:rPr>
        <w:t>částk</w:t>
      </w:r>
      <w:r w:rsidR="00B72B01" w:rsidRPr="00CC1354">
        <w:rPr>
          <w:rFonts w:cs="Arial"/>
        </w:rPr>
        <w:t>u</w:t>
      </w:r>
      <w:r w:rsidRPr="00CC1354">
        <w:rPr>
          <w:rFonts w:cs="Arial"/>
        </w:rPr>
        <w:t xml:space="preserve"> za celou žádost. Rozpočet bude obsahovat měrné jednotky /MJ/, množství, cen</w:t>
      </w:r>
      <w:r w:rsidR="00A1678D" w:rsidRPr="00CC1354">
        <w:rPr>
          <w:rFonts w:cs="Arial"/>
        </w:rPr>
        <w:t>u</w:t>
      </w:r>
      <w:r w:rsidRPr="00CC1354">
        <w:rPr>
          <w:rFonts w:cs="Arial"/>
        </w:rPr>
        <w:t xml:space="preserve"> za MJ, cen</w:t>
      </w:r>
      <w:r w:rsidR="00A1678D" w:rsidRPr="00CC1354">
        <w:rPr>
          <w:rFonts w:cs="Arial"/>
        </w:rPr>
        <w:t>u</w:t>
      </w:r>
      <w:r w:rsidRPr="00CC1354">
        <w:rPr>
          <w:rFonts w:cs="Arial"/>
        </w:rPr>
        <w:t xml:space="preserve"> celkem.</w:t>
      </w:r>
    </w:p>
    <w:p w14:paraId="381281B1" w14:textId="4F5EEF59" w:rsidR="00FE5D3B" w:rsidRPr="00CC1354" w:rsidRDefault="00FE5D3B" w:rsidP="00B5135C">
      <w:pPr>
        <w:pStyle w:val="Odstavecmj"/>
        <w:numPr>
          <w:ilvl w:val="0"/>
          <w:numId w:val="4"/>
        </w:numPr>
        <w:ind w:left="567" w:hanging="283"/>
        <w:rPr>
          <w:rFonts w:cs="Arial"/>
          <w:i/>
          <w:iCs/>
        </w:rPr>
      </w:pPr>
      <w:r w:rsidRPr="00CC1354">
        <w:rPr>
          <w:rFonts w:cs="Arial"/>
          <w:i/>
          <w:iCs/>
        </w:rPr>
        <w:t xml:space="preserve">Položkový rozpočet projektu s předpokládanými způsobilými výdaji </w:t>
      </w:r>
      <w:r w:rsidR="00383097" w:rsidRPr="00CC1354">
        <w:rPr>
          <w:rFonts w:cs="Arial"/>
        </w:rPr>
        <w:t>–</w:t>
      </w:r>
      <w:r w:rsidR="00435129">
        <w:rPr>
          <w:rFonts w:cs="Arial"/>
        </w:rPr>
        <w:t xml:space="preserve"> </w:t>
      </w:r>
      <w:r w:rsidR="00A1678D" w:rsidRPr="00CC1354">
        <w:rPr>
          <w:rFonts w:cs="Arial"/>
        </w:rPr>
        <w:t>vychází z rozpočtu celkových výdajů a neobsahuje nezpůsobilé výdaje dle Zásad. U</w:t>
      </w:r>
      <w:r w:rsidR="00383097" w:rsidRPr="00CC1354">
        <w:rPr>
          <w:rFonts w:cs="Arial"/>
        </w:rPr>
        <w:t xml:space="preserve"> žádosti se 2 a více kusy stejného typu předmětu dotace v rámci jedné žádosti, bude předložen položkový rozpočet za každý předmět dotace zvlášť, </w:t>
      </w:r>
      <w:r w:rsidR="00B72B01" w:rsidRPr="00CC1354">
        <w:rPr>
          <w:rFonts w:cs="Arial"/>
        </w:rPr>
        <w:t>přičemž žadatel také uvede částku za celou žádost</w:t>
      </w:r>
      <w:r w:rsidR="00383097" w:rsidRPr="00CC1354">
        <w:rPr>
          <w:rFonts w:cs="Arial"/>
        </w:rPr>
        <w:t>. Rozpočet bude obsahovat měrné jednotky /MJ/, množství, cen</w:t>
      </w:r>
      <w:r w:rsidR="00A1678D" w:rsidRPr="00CC1354">
        <w:rPr>
          <w:rFonts w:cs="Arial"/>
        </w:rPr>
        <w:t>u</w:t>
      </w:r>
      <w:r w:rsidR="00383097" w:rsidRPr="00CC1354">
        <w:rPr>
          <w:rFonts w:cs="Arial"/>
        </w:rPr>
        <w:t xml:space="preserve"> za MJ, cen</w:t>
      </w:r>
      <w:r w:rsidR="00A1678D" w:rsidRPr="00CC1354">
        <w:rPr>
          <w:rFonts w:cs="Arial"/>
        </w:rPr>
        <w:t>u</w:t>
      </w:r>
      <w:r w:rsidR="00383097" w:rsidRPr="00CC1354">
        <w:rPr>
          <w:rFonts w:cs="Arial"/>
        </w:rPr>
        <w:t xml:space="preserve"> celkem.</w:t>
      </w:r>
    </w:p>
    <w:p w14:paraId="340349EA" w14:textId="6EC38558" w:rsidR="00831C72" w:rsidRPr="00CC1354" w:rsidRDefault="008D7C1A" w:rsidP="00B5135C">
      <w:pPr>
        <w:pStyle w:val="Odstavecmj"/>
        <w:ind w:left="567" w:firstLine="0"/>
        <w:rPr>
          <w:rFonts w:cs="Arial"/>
          <w:i/>
          <w:iCs/>
        </w:rPr>
      </w:pPr>
      <w:r w:rsidRPr="00CC1354">
        <w:rPr>
          <w:rFonts w:cs="Arial"/>
          <w:i/>
          <w:iCs/>
        </w:rPr>
        <w:t>Některé nezpůsobilé položky</w:t>
      </w:r>
      <w:r w:rsidR="00831C72" w:rsidRPr="00CC1354">
        <w:rPr>
          <w:rFonts w:cs="Arial"/>
          <w:i/>
          <w:iCs/>
        </w:rPr>
        <w:t>:</w:t>
      </w:r>
    </w:p>
    <w:p w14:paraId="0ADF9920" w14:textId="28367075" w:rsidR="00831C72" w:rsidRPr="00CC1354" w:rsidRDefault="008D7C1A" w:rsidP="00B5135C">
      <w:pPr>
        <w:pStyle w:val="Odstavecmj"/>
        <w:numPr>
          <w:ilvl w:val="1"/>
          <w:numId w:val="5"/>
        </w:numPr>
        <w:ind w:left="851" w:hanging="284"/>
        <w:rPr>
          <w:rFonts w:cs="Arial"/>
        </w:rPr>
      </w:pPr>
      <w:r w:rsidRPr="00CC1354">
        <w:rPr>
          <w:rFonts w:cs="Arial"/>
        </w:rPr>
        <w:t xml:space="preserve">nově </w:t>
      </w:r>
      <w:r w:rsidR="00B72B01" w:rsidRPr="00CC1354">
        <w:rPr>
          <w:rFonts w:cs="Arial"/>
        </w:rPr>
        <w:t>vy</w:t>
      </w:r>
      <w:r w:rsidRPr="00CC1354">
        <w:rPr>
          <w:rFonts w:cs="Arial"/>
        </w:rPr>
        <w:t>budované objekty (např. komunikace na hřbitově, hřbitovní zdi, márnice, kolumbária</w:t>
      </w:r>
      <w:r w:rsidR="00831C72" w:rsidRPr="00CC1354">
        <w:rPr>
          <w:rFonts w:cs="Arial"/>
        </w:rPr>
        <w:t>, osvětlení, elektroinstalace, zvony, hodiny apod.</w:t>
      </w:r>
      <w:r w:rsidR="00B72B01" w:rsidRPr="00CC1354">
        <w:rPr>
          <w:rFonts w:cs="Arial"/>
        </w:rPr>
        <w:t>,</w:t>
      </w:r>
      <w:r w:rsidRPr="00CC1354">
        <w:rPr>
          <w:rFonts w:cs="Arial"/>
        </w:rPr>
        <w:t xml:space="preserve"> pokud v současnosti neexistují</w:t>
      </w:r>
      <w:r w:rsidR="00831C72" w:rsidRPr="00CC1354">
        <w:rPr>
          <w:rFonts w:cs="Arial"/>
        </w:rPr>
        <w:t>)</w:t>
      </w:r>
      <w:r w:rsidR="0079273C" w:rsidRPr="00CC1354">
        <w:rPr>
          <w:rFonts w:cs="Arial"/>
        </w:rPr>
        <w:t>;</w:t>
      </w:r>
    </w:p>
    <w:p w14:paraId="3B78D36D" w14:textId="4D9BBE2F" w:rsidR="00DF6E5E" w:rsidRPr="00CC1354" w:rsidRDefault="00DF6E5E" w:rsidP="009359FB">
      <w:pPr>
        <w:pStyle w:val="Odstavecmj"/>
        <w:numPr>
          <w:ilvl w:val="1"/>
          <w:numId w:val="5"/>
        </w:numPr>
        <w:ind w:left="851" w:hanging="426"/>
        <w:rPr>
          <w:rFonts w:cs="Arial"/>
        </w:rPr>
      </w:pPr>
      <w:r w:rsidRPr="00CC1354">
        <w:rPr>
          <w:rFonts w:cs="Arial"/>
        </w:rPr>
        <w:t>obnova zdí kolem pozemků, které nejsou v KN zapsané jako</w:t>
      </w:r>
      <w:r w:rsidR="003B5422" w:rsidRPr="00CC1354">
        <w:rPr>
          <w:rFonts w:cs="Arial"/>
        </w:rPr>
        <w:t xml:space="preserve"> hřbitov, urnový háj, pohřebiště apod. Jedná se zejména o zdi kolem kostelů, kde </w:t>
      </w:r>
      <w:r w:rsidR="00933701" w:rsidRPr="00CC1354">
        <w:rPr>
          <w:rFonts w:cs="Arial"/>
        </w:rPr>
        <w:t xml:space="preserve">stávající </w:t>
      </w:r>
      <w:r w:rsidR="003B5422" w:rsidRPr="00CC1354">
        <w:rPr>
          <w:rFonts w:cs="Arial"/>
        </w:rPr>
        <w:t xml:space="preserve">hřbitov není zapsán v KN jako pohřebiště, nebo se jedná o </w:t>
      </w:r>
      <w:r w:rsidR="006E47AF">
        <w:rPr>
          <w:rFonts w:cs="Arial"/>
        </w:rPr>
        <w:t>nevyužívaný</w:t>
      </w:r>
      <w:r w:rsidR="003B5422" w:rsidRPr="00CC1354">
        <w:rPr>
          <w:rFonts w:cs="Arial"/>
        </w:rPr>
        <w:t xml:space="preserve">, nefunkční a </w:t>
      </w:r>
      <w:r w:rsidR="00121952">
        <w:rPr>
          <w:rFonts w:cs="Arial"/>
        </w:rPr>
        <w:t>neudržovaný</w:t>
      </w:r>
      <w:r w:rsidR="00121952" w:rsidRPr="00CC1354">
        <w:rPr>
          <w:rFonts w:cs="Arial"/>
        </w:rPr>
        <w:t xml:space="preserve"> </w:t>
      </w:r>
      <w:r w:rsidR="003B5422" w:rsidRPr="00CC1354">
        <w:rPr>
          <w:rFonts w:cs="Arial"/>
        </w:rPr>
        <w:t>hřbitov;</w:t>
      </w:r>
      <w:r w:rsidR="00E30A15">
        <w:rPr>
          <w:rFonts w:cs="Arial"/>
        </w:rPr>
        <w:t xml:space="preserve"> </w:t>
      </w:r>
    </w:p>
    <w:p w14:paraId="2CE7DA4E" w14:textId="4D43C211" w:rsidR="00831C72" w:rsidRPr="00CC1354" w:rsidRDefault="008D7C1A" w:rsidP="00B5135C">
      <w:pPr>
        <w:pStyle w:val="Odstavecmj"/>
        <w:numPr>
          <w:ilvl w:val="1"/>
          <w:numId w:val="5"/>
        </w:numPr>
        <w:ind w:left="851" w:hanging="284"/>
        <w:rPr>
          <w:rFonts w:cs="Arial"/>
        </w:rPr>
      </w:pPr>
      <w:r w:rsidRPr="00CC1354">
        <w:rPr>
          <w:rFonts w:cs="Arial"/>
        </w:rPr>
        <w:t>výstavba nových objektů na zbořeništi</w:t>
      </w:r>
      <w:r w:rsidR="0079273C" w:rsidRPr="00CC1354">
        <w:rPr>
          <w:rFonts w:cs="Arial"/>
        </w:rPr>
        <w:t>;</w:t>
      </w:r>
    </w:p>
    <w:p w14:paraId="1782D106" w14:textId="2974E9DA" w:rsidR="0079273C" w:rsidRPr="00CC1354" w:rsidRDefault="0079273C" w:rsidP="00B5135C">
      <w:pPr>
        <w:pStyle w:val="Odstavecmj"/>
        <w:numPr>
          <w:ilvl w:val="1"/>
          <w:numId w:val="5"/>
        </w:numPr>
        <w:ind w:left="851" w:hanging="284"/>
        <w:rPr>
          <w:rFonts w:cs="Arial"/>
        </w:rPr>
      </w:pPr>
      <w:r w:rsidRPr="00CC1354">
        <w:rPr>
          <w:rFonts w:cs="Arial"/>
        </w:rPr>
        <w:t>výdaje na kostely, fary či jiné objekty nevyjmenované v</w:t>
      </w:r>
      <w:r w:rsidR="00B72B01" w:rsidRPr="00CC1354">
        <w:rPr>
          <w:rFonts w:cs="Arial"/>
        </w:rPr>
        <w:t> </w:t>
      </w:r>
      <w:r w:rsidRPr="00CC1354">
        <w:rPr>
          <w:rFonts w:cs="Arial"/>
        </w:rPr>
        <w:t>Zásadách</w:t>
      </w:r>
      <w:r w:rsidR="00B72B01" w:rsidRPr="00CC1354">
        <w:rPr>
          <w:rFonts w:cs="Arial"/>
        </w:rPr>
        <w:t xml:space="preserve"> v rámci podporovaných typech objektů</w:t>
      </w:r>
      <w:r w:rsidRPr="00CC1354">
        <w:rPr>
          <w:rFonts w:cs="Arial"/>
        </w:rPr>
        <w:t>;</w:t>
      </w:r>
    </w:p>
    <w:p w14:paraId="4C0D14CE" w14:textId="1BB1A07F" w:rsidR="008D7C1A" w:rsidRPr="00CC1354" w:rsidRDefault="00831C72" w:rsidP="00B5135C">
      <w:pPr>
        <w:pStyle w:val="Odstavecmj"/>
        <w:numPr>
          <w:ilvl w:val="1"/>
          <w:numId w:val="5"/>
        </w:numPr>
        <w:ind w:left="851" w:hanging="284"/>
        <w:rPr>
          <w:rFonts w:cs="Arial"/>
        </w:rPr>
      </w:pPr>
      <w:r w:rsidRPr="00CC1354">
        <w:rPr>
          <w:rFonts w:cs="Arial"/>
        </w:rPr>
        <w:t>výdaje spojené s přesunem předmětu dotace na nové místo a výdaje na vybudování základu na novém místě</w:t>
      </w:r>
      <w:r w:rsidR="0079273C" w:rsidRPr="00CC1354">
        <w:rPr>
          <w:rFonts w:cs="Arial"/>
        </w:rPr>
        <w:t>;</w:t>
      </w:r>
    </w:p>
    <w:p w14:paraId="7A435650" w14:textId="0866F6BD" w:rsidR="00831C72" w:rsidRPr="00CC1354" w:rsidRDefault="00831C72" w:rsidP="00B5135C">
      <w:pPr>
        <w:pStyle w:val="Odstavecmj"/>
        <w:numPr>
          <w:ilvl w:val="1"/>
          <w:numId w:val="5"/>
        </w:numPr>
        <w:ind w:left="851" w:hanging="284"/>
        <w:rPr>
          <w:rFonts w:cs="Arial"/>
        </w:rPr>
      </w:pPr>
      <w:r w:rsidRPr="00CC1354">
        <w:rPr>
          <w:rFonts w:cs="Arial"/>
        </w:rPr>
        <w:t>výdaje spojené s obnovou inventáře objektu, např. oltář</w:t>
      </w:r>
      <w:r w:rsidR="0079273C" w:rsidRPr="00CC1354">
        <w:rPr>
          <w:rFonts w:cs="Arial"/>
        </w:rPr>
        <w:t>ů</w:t>
      </w:r>
      <w:r w:rsidRPr="00CC1354">
        <w:rPr>
          <w:rFonts w:cs="Arial"/>
        </w:rPr>
        <w:t>, lavic, obrazů, interiérových soch</w:t>
      </w:r>
      <w:r w:rsidR="0079273C" w:rsidRPr="00CC1354">
        <w:rPr>
          <w:rFonts w:cs="Arial"/>
        </w:rPr>
        <w:t>;</w:t>
      </w:r>
    </w:p>
    <w:p w14:paraId="648014B8" w14:textId="711478E3" w:rsidR="00831C72" w:rsidRPr="00CC1354" w:rsidRDefault="00831C72" w:rsidP="00B5135C">
      <w:pPr>
        <w:pStyle w:val="Odstavecmj"/>
        <w:numPr>
          <w:ilvl w:val="1"/>
          <w:numId w:val="5"/>
        </w:numPr>
        <w:ind w:left="851" w:hanging="284"/>
        <w:rPr>
          <w:rFonts w:cs="Arial"/>
        </w:rPr>
      </w:pPr>
      <w:r w:rsidRPr="00CC1354">
        <w:rPr>
          <w:rFonts w:cs="Arial"/>
        </w:rPr>
        <w:t>samostatné práce na opravách zvonů, hodin a jejich elektropohonů, pokud nejsou prováděné současně s pracemi stavebního charakteru na sakrální stavbě. Způsobilé výdaje na stavební práce musí tvořit více jak 50 % celkových způsobilých výdajů</w:t>
      </w:r>
      <w:r w:rsidR="0079273C" w:rsidRPr="00CC1354">
        <w:rPr>
          <w:rFonts w:cs="Arial"/>
        </w:rPr>
        <w:t>;</w:t>
      </w:r>
    </w:p>
    <w:p w14:paraId="05DB2F15" w14:textId="396EA090" w:rsidR="00831C72" w:rsidRPr="00CC1354" w:rsidRDefault="00831C72" w:rsidP="00B5135C">
      <w:pPr>
        <w:pStyle w:val="Odstavecmj"/>
        <w:numPr>
          <w:ilvl w:val="1"/>
          <w:numId w:val="5"/>
        </w:numPr>
        <w:ind w:left="851" w:hanging="284"/>
        <w:rPr>
          <w:rFonts w:cs="Arial"/>
        </w:rPr>
      </w:pPr>
      <w:r w:rsidRPr="00CC1354">
        <w:rPr>
          <w:rFonts w:cs="Arial"/>
        </w:rPr>
        <w:t>výdaje na nákup zeleně – vyjma travního semene do 3 m od předmětu dotace</w:t>
      </w:r>
      <w:r w:rsidR="0079273C" w:rsidRPr="00CC1354">
        <w:rPr>
          <w:rFonts w:cs="Arial"/>
        </w:rPr>
        <w:t>;</w:t>
      </w:r>
    </w:p>
    <w:p w14:paraId="2D360180" w14:textId="43ED62D4" w:rsidR="008D7C1A" w:rsidRPr="00CC1354" w:rsidRDefault="00831C72" w:rsidP="00B5135C">
      <w:pPr>
        <w:pStyle w:val="Odstavecmj"/>
        <w:numPr>
          <w:ilvl w:val="1"/>
          <w:numId w:val="5"/>
        </w:numPr>
        <w:ind w:left="851" w:hanging="284"/>
        <w:rPr>
          <w:rFonts w:cs="Arial"/>
        </w:rPr>
      </w:pPr>
      <w:r w:rsidRPr="00CC1354">
        <w:rPr>
          <w:rFonts w:cs="Arial"/>
        </w:rPr>
        <w:t xml:space="preserve">terénní úpravy – způsobilé výdaje na terénní úpravy jsou výdaje vztahující se </w:t>
      </w:r>
      <w:r w:rsidR="0079273C" w:rsidRPr="00CC1354">
        <w:rPr>
          <w:rFonts w:cs="Arial"/>
        </w:rPr>
        <w:t>k</w:t>
      </w:r>
      <w:r w:rsidR="00DF6E5E" w:rsidRPr="00CC1354">
        <w:rPr>
          <w:rFonts w:cs="Arial"/>
        </w:rPr>
        <w:t> </w:t>
      </w:r>
      <w:r w:rsidRPr="00CC1354">
        <w:rPr>
          <w:rFonts w:cs="Arial"/>
        </w:rPr>
        <w:t>bezprostředním</w:t>
      </w:r>
      <w:r w:rsidR="0079273C" w:rsidRPr="00CC1354">
        <w:rPr>
          <w:rFonts w:cs="Arial"/>
        </w:rPr>
        <w:t>u</w:t>
      </w:r>
      <w:r w:rsidRPr="00CC1354">
        <w:rPr>
          <w:rFonts w:cs="Arial"/>
        </w:rPr>
        <w:t xml:space="preserve"> okolí obnovovaného nebo upravovaného objektu</w:t>
      </w:r>
      <w:r w:rsidR="0079273C" w:rsidRPr="00CC1354">
        <w:rPr>
          <w:rFonts w:cs="Arial"/>
        </w:rPr>
        <w:t xml:space="preserve"> </w:t>
      </w:r>
      <w:r w:rsidRPr="00CC1354">
        <w:rPr>
          <w:rFonts w:cs="Arial"/>
        </w:rPr>
        <w:t xml:space="preserve">ve vzdálenosti max. 3 m </w:t>
      </w:r>
      <w:r w:rsidRPr="00CC1354">
        <w:rPr>
          <w:rFonts w:cs="Arial"/>
        </w:rPr>
        <w:lastRenderedPageBreak/>
        <w:t xml:space="preserve">od obnovovaného nebo upravovaného objektu vedoucí </w:t>
      </w:r>
      <w:r w:rsidRPr="00CC1354">
        <w:rPr>
          <w:rFonts w:cs="Arial"/>
          <w:b/>
          <w:bCs/>
        </w:rPr>
        <w:t>k uvedení do původního stavu</w:t>
      </w:r>
      <w:r w:rsidRPr="00CC1354">
        <w:rPr>
          <w:rFonts w:cs="Arial"/>
        </w:rPr>
        <w:t xml:space="preserve">, a to ve výši max. 10 % předpokládaných </w:t>
      </w:r>
      <w:r w:rsidRPr="00CC1354">
        <w:rPr>
          <w:rFonts w:cs="Arial"/>
          <w:b/>
          <w:bCs/>
        </w:rPr>
        <w:t>způsobilých výdajů</w:t>
      </w:r>
      <w:r w:rsidRPr="00CC1354">
        <w:rPr>
          <w:rFonts w:cs="Arial"/>
        </w:rPr>
        <w:t xml:space="preserve"> </w:t>
      </w:r>
      <w:r w:rsidRPr="00CC1354">
        <w:rPr>
          <w:rFonts w:cs="Arial"/>
          <w:b/>
          <w:bCs/>
        </w:rPr>
        <w:t>na samotný objekt</w:t>
      </w:r>
      <w:r w:rsidRPr="00CC1354">
        <w:rPr>
          <w:rFonts w:cs="Arial"/>
        </w:rPr>
        <w:t xml:space="preserve">, max. však ve výši 40 </w:t>
      </w:r>
      <w:r w:rsidR="00DF6E5E" w:rsidRPr="00CC1354">
        <w:rPr>
          <w:rFonts w:cs="Arial"/>
        </w:rPr>
        <w:t>tis.</w:t>
      </w:r>
      <w:r w:rsidRPr="00CC1354">
        <w:rPr>
          <w:rFonts w:cs="Arial"/>
        </w:rPr>
        <w:t xml:space="preserve"> Kč</w:t>
      </w:r>
      <w:r w:rsidR="00DF6E5E" w:rsidRPr="00CC1354">
        <w:rPr>
          <w:rFonts w:cs="Arial"/>
        </w:rPr>
        <w:t xml:space="preserve"> vč. DPH</w:t>
      </w:r>
      <w:r w:rsidRPr="00CC1354">
        <w:rPr>
          <w:rFonts w:cs="Arial"/>
        </w:rPr>
        <w:t>.</w:t>
      </w:r>
      <w:r w:rsidR="0079273C" w:rsidRPr="00CC1354">
        <w:rPr>
          <w:rFonts w:cs="Arial"/>
        </w:rPr>
        <w:t xml:space="preserve"> Jedná se zejména o výdaje na okapový chodník, zemní práce vedoucí k zarovnání terénu, schody, osetí trávou, zpevněnou plochu, oplocení kolem předmětu dotace, prořez dřevin. Nejedná se o provedení nového, v minulosti neexistujícího stavu okolí, např. </w:t>
      </w:r>
      <w:r w:rsidR="0062652B" w:rsidRPr="00CC1354">
        <w:rPr>
          <w:rFonts w:cs="Arial"/>
        </w:rPr>
        <w:t>vy</w:t>
      </w:r>
      <w:r w:rsidR="0079273C" w:rsidRPr="00CC1354">
        <w:rPr>
          <w:rFonts w:cs="Arial"/>
        </w:rPr>
        <w:t>budování nové zpevněné plochy, nové oplocení apod.;</w:t>
      </w:r>
    </w:p>
    <w:p w14:paraId="77D9DFFD" w14:textId="77777777" w:rsidR="00FE5D3B" w:rsidRPr="00CC1354" w:rsidRDefault="00C94A97" w:rsidP="00B5135C">
      <w:pPr>
        <w:pStyle w:val="Odstavecmj"/>
        <w:numPr>
          <w:ilvl w:val="0"/>
          <w:numId w:val="4"/>
        </w:numPr>
        <w:ind w:left="567" w:hanging="283"/>
        <w:rPr>
          <w:rFonts w:cs="Arial"/>
          <w:i/>
          <w:iCs/>
        </w:rPr>
      </w:pPr>
      <w:r w:rsidRPr="00CC1354">
        <w:rPr>
          <w:rFonts w:cs="Arial"/>
          <w:i/>
          <w:iCs/>
        </w:rPr>
        <w:t xml:space="preserve">Barevná fotodokumentace výchozího stavu předmětu dotace (min. 6 fotografií) - </w:t>
      </w:r>
      <w:r w:rsidR="00FE5D3B" w:rsidRPr="00CC1354">
        <w:rPr>
          <w:rFonts w:cs="Arial"/>
        </w:rPr>
        <w:t>fotografie musí být pořízené v přijatelné kvalitě, za jasné denní viditelnosti (min. 6 fotografií se zachyceným poškozením, 1x celková fotografie nejlépe se záchytnými body – komunikace, sloupy osvětlení, budovy apod.). Fotodokumentace bude obsahovat záběry všech obnovovaných částí předmětu dotace. Pokud je žádost předkládaná v listinné podobě budou fotografie ve formátu A5.</w:t>
      </w:r>
    </w:p>
    <w:p w14:paraId="5D4B7F52" w14:textId="77777777" w:rsidR="00FE5D3B" w:rsidRPr="00CC1354" w:rsidRDefault="00C94A97" w:rsidP="00B5135C">
      <w:pPr>
        <w:pStyle w:val="Odstavecmj"/>
        <w:numPr>
          <w:ilvl w:val="0"/>
          <w:numId w:val="4"/>
        </w:numPr>
        <w:ind w:left="567" w:hanging="283"/>
        <w:rPr>
          <w:rFonts w:cs="Arial"/>
          <w:i/>
          <w:iCs/>
        </w:rPr>
      </w:pPr>
      <w:r w:rsidRPr="00CC1354">
        <w:rPr>
          <w:rFonts w:cs="Arial"/>
          <w:i/>
          <w:iCs/>
        </w:rPr>
        <w:t>Potvrzení stavebního úřadu o tom, že projekt/část projektu nepodléhá stavebnímu řízení (v</w:t>
      </w:r>
      <w:r w:rsidR="004B7276" w:rsidRPr="00CC1354">
        <w:rPr>
          <w:rFonts w:cs="Arial"/>
          <w:i/>
          <w:iCs/>
        </w:rPr>
        <w:t> </w:t>
      </w:r>
      <w:r w:rsidRPr="00CC1354">
        <w:rPr>
          <w:rFonts w:cs="Arial"/>
          <w:i/>
          <w:iCs/>
        </w:rPr>
        <w:t>případě, že projekt/část projektu nepodléhá stavebnímu řízení)</w:t>
      </w:r>
      <w:r w:rsidR="00FE5D3B" w:rsidRPr="00CC1354">
        <w:rPr>
          <w:rFonts w:cs="Arial"/>
          <w:i/>
          <w:iCs/>
        </w:rPr>
        <w:t xml:space="preserve"> – </w:t>
      </w:r>
      <w:r w:rsidR="00FE5D3B" w:rsidRPr="00CC1354">
        <w:rPr>
          <w:rFonts w:cs="Arial"/>
        </w:rPr>
        <w:t>dokládá se u staveb, nedokládá se u křížků a soch.</w:t>
      </w:r>
    </w:p>
    <w:p w14:paraId="39960EF6" w14:textId="1B2F7BCD" w:rsidR="00713D61" w:rsidRPr="00CC1354" w:rsidRDefault="00C94A97" w:rsidP="00B5135C">
      <w:pPr>
        <w:pStyle w:val="Odstavecmj"/>
        <w:numPr>
          <w:ilvl w:val="0"/>
          <w:numId w:val="4"/>
        </w:numPr>
        <w:ind w:left="567" w:hanging="283"/>
        <w:rPr>
          <w:rFonts w:cs="Arial"/>
        </w:rPr>
      </w:pPr>
      <w:r w:rsidRPr="00CC1354">
        <w:rPr>
          <w:rFonts w:cs="Arial"/>
          <w:i/>
          <w:iCs/>
        </w:rPr>
        <w:t>Technické rozměry předmětu dotace, ze kterých je zřejmá velikost předmětu dotace (v</w:t>
      </w:r>
      <w:r w:rsidR="004B7276" w:rsidRPr="00CC1354">
        <w:rPr>
          <w:rFonts w:cs="Arial"/>
          <w:i/>
          <w:iCs/>
        </w:rPr>
        <w:t> </w:t>
      </w:r>
      <w:r w:rsidRPr="00CC1354">
        <w:rPr>
          <w:rFonts w:cs="Arial"/>
          <w:i/>
          <w:iCs/>
        </w:rPr>
        <w:t>případě, že projekt/část projektu nepodléhá stavebnímu řízení)</w:t>
      </w:r>
      <w:r w:rsidR="00FE5D3B" w:rsidRPr="00CC1354">
        <w:rPr>
          <w:rFonts w:cs="Arial"/>
          <w:i/>
          <w:iCs/>
        </w:rPr>
        <w:t xml:space="preserve"> </w:t>
      </w:r>
      <w:r w:rsidR="00FE5D3B" w:rsidRPr="00CC1354">
        <w:rPr>
          <w:rFonts w:cs="Arial"/>
        </w:rPr>
        <w:t>– řádně zdokumentované rozměry předmětu dotace, včetně výšky, půdorysu, rozměrů dílčích částí (např. u soch, křížů), u staveb (i</w:t>
      </w:r>
      <w:r w:rsidR="00DA7552" w:rsidRPr="00CC1354">
        <w:rPr>
          <w:rFonts w:cs="Arial"/>
        </w:rPr>
        <w:t> </w:t>
      </w:r>
      <w:r w:rsidR="00FE5D3B" w:rsidRPr="00CC1354">
        <w:rPr>
          <w:rFonts w:cs="Arial"/>
        </w:rPr>
        <w:t>hřbitovní</w:t>
      </w:r>
      <w:r w:rsidR="00DA7552" w:rsidRPr="00CC1354">
        <w:rPr>
          <w:rFonts w:cs="Arial"/>
        </w:rPr>
        <w:t xml:space="preserve">ch </w:t>
      </w:r>
      <w:r w:rsidR="00FE5D3B" w:rsidRPr="00CC1354">
        <w:rPr>
          <w:rFonts w:cs="Arial"/>
        </w:rPr>
        <w:t>zd</w:t>
      </w:r>
      <w:r w:rsidR="00DA7552" w:rsidRPr="00CC1354">
        <w:rPr>
          <w:rFonts w:cs="Arial"/>
        </w:rPr>
        <w:t>í</w:t>
      </w:r>
      <w:r w:rsidR="00FE5D3B" w:rsidRPr="00CC1354">
        <w:rPr>
          <w:rFonts w:cs="Arial"/>
        </w:rPr>
        <w:t xml:space="preserve">) půdorys, podélný, příčný řez apod. </w:t>
      </w:r>
    </w:p>
    <w:p w14:paraId="7BBD5C4A" w14:textId="3198AAA5" w:rsidR="00CE54C1" w:rsidRPr="00CC1354" w:rsidRDefault="00CE54C1" w:rsidP="00CE54C1">
      <w:pPr>
        <w:pStyle w:val="Odstavecmj"/>
        <w:numPr>
          <w:ilvl w:val="0"/>
          <w:numId w:val="4"/>
        </w:numPr>
        <w:ind w:left="567" w:hanging="283"/>
        <w:rPr>
          <w:rFonts w:cs="Arial"/>
        </w:rPr>
      </w:pPr>
      <w:r w:rsidRPr="00CC1354">
        <w:rPr>
          <w:rFonts w:cs="Arial"/>
          <w:i/>
          <w:iCs/>
        </w:rPr>
        <w:t>Souhlas vlastníka/</w:t>
      </w:r>
      <w:proofErr w:type="spellStart"/>
      <w:r w:rsidRPr="00CC1354">
        <w:rPr>
          <w:rFonts w:cs="Arial"/>
          <w:i/>
          <w:iCs/>
        </w:rPr>
        <w:t>ků</w:t>
      </w:r>
      <w:proofErr w:type="spellEnd"/>
      <w:r w:rsidRPr="00CC1354">
        <w:rPr>
          <w:rFonts w:cs="Arial"/>
          <w:i/>
          <w:iCs/>
        </w:rPr>
        <w:t xml:space="preserve"> (spoluvlastníka/</w:t>
      </w:r>
      <w:proofErr w:type="spellStart"/>
      <w:r w:rsidRPr="00CC1354">
        <w:rPr>
          <w:rFonts w:cs="Arial"/>
          <w:i/>
          <w:iCs/>
        </w:rPr>
        <w:t>ků</w:t>
      </w:r>
      <w:proofErr w:type="spellEnd"/>
      <w:r w:rsidRPr="00CC1354">
        <w:rPr>
          <w:rFonts w:cs="Arial"/>
          <w:i/>
          <w:iCs/>
        </w:rPr>
        <w:t>) objektu/pozemku s údržbou a obnovou předmětu dotace</w:t>
      </w:r>
      <w:r w:rsidRPr="00CC1354">
        <w:rPr>
          <w:rFonts w:cs="Arial"/>
        </w:rPr>
        <w:t xml:space="preserve"> –</w:t>
      </w:r>
      <w:r w:rsidRPr="00CC1354" w:rsidDel="00CE54C1">
        <w:rPr>
          <w:rFonts w:cs="Arial"/>
        </w:rPr>
        <w:t xml:space="preserve"> </w:t>
      </w:r>
      <w:r w:rsidRPr="00CC1354">
        <w:rPr>
          <w:rFonts w:cs="Arial"/>
        </w:rPr>
        <w:t xml:space="preserve">dokládá se, pokud žadatel o dotaci není vlastníkem objektu nebo pozemku, na němž objekt stojí (nebo je spoluvlastníkem). Objekt anebo pozemek musí být v plném rozsahu </w:t>
      </w:r>
      <w:r w:rsidRPr="00CC1354">
        <w:rPr>
          <w:rFonts w:cs="Arial"/>
          <w:b/>
          <w:bCs/>
        </w:rPr>
        <w:t>bez omezení vlastnického práva</w:t>
      </w:r>
      <w:r w:rsidRPr="00CC1354">
        <w:rPr>
          <w:rFonts w:cs="Arial"/>
        </w:rPr>
        <w:t xml:space="preserve"> (</w:t>
      </w:r>
      <w:r w:rsidR="000F691D" w:rsidRPr="00CC1354">
        <w:rPr>
          <w:rFonts w:cs="Arial"/>
        </w:rPr>
        <w:t xml:space="preserve">nelze akceptovat </w:t>
      </w:r>
      <w:r w:rsidRPr="00CC1354">
        <w:rPr>
          <w:rFonts w:cs="Arial"/>
        </w:rPr>
        <w:t>např.: omezení ve prospěch bankovní instituce, věcné břemeno osobního užívání</w:t>
      </w:r>
      <w:r w:rsidR="000F691D" w:rsidRPr="00CC1354">
        <w:rPr>
          <w:rFonts w:cs="Arial"/>
        </w:rPr>
        <w:t xml:space="preserve"> apod.</w:t>
      </w:r>
      <w:r w:rsidRPr="00CC1354">
        <w:rPr>
          <w:rFonts w:cs="Arial"/>
        </w:rPr>
        <w:t>). Výjimkou je omezení vlastnického práva ve prospěch provozovatelů distribučních soustav (např. vedení plynu, elektřiny apod.) nebo ve prospěch České republiky či jiných omezení ve veřejném zájmu.</w:t>
      </w:r>
    </w:p>
    <w:p w14:paraId="28C8942D" w14:textId="62022880" w:rsidR="00001D7B" w:rsidRPr="00CC1354" w:rsidRDefault="00C94A97" w:rsidP="00B5135C">
      <w:pPr>
        <w:pStyle w:val="Odstavecmj"/>
        <w:numPr>
          <w:ilvl w:val="0"/>
          <w:numId w:val="4"/>
        </w:numPr>
        <w:ind w:left="567" w:hanging="283"/>
        <w:rPr>
          <w:rFonts w:cs="Arial"/>
        </w:rPr>
      </w:pPr>
      <w:r w:rsidRPr="00CC1354">
        <w:rPr>
          <w:rFonts w:cs="Arial"/>
          <w:i/>
          <w:iCs/>
        </w:rPr>
        <w:t>Fotografická či jiná dokumentace dokládající původní stav (v případě, že se jedná o</w:t>
      </w:r>
      <w:r w:rsidR="00612452" w:rsidRPr="00CC1354">
        <w:rPr>
          <w:rFonts w:cs="Arial"/>
          <w:i/>
          <w:iCs/>
        </w:rPr>
        <w:t> </w:t>
      </w:r>
      <w:r w:rsidRPr="00CC1354">
        <w:rPr>
          <w:rFonts w:cs="Arial"/>
          <w:i/>
          <w:iCs/>
        </w:rPr>
        <w:t>zhotovení věrné repliky části předmětu dotace)</w:t>
      </w:r>
      <w:r w:rsidR="00713D61" w:rsidRPr="00CC1354">
        <w:rPr>
          <w:rFonts w:cs="Arial"/>
          <w:i/>
          <w:iCs/>
        </w:rPr>
        <w:t xml:space="preserve"> </w:t>
      </w:r>
      <w:r w:rsidR="00713D61" w:rsidRPr="00CC1354">
        <w:rPr>
          <w:rFonts w:cs="Arial"/>
        </w:rPr>
        <w:t xml:space="preserve">– </w:t>
      </w:r>
      <w:r w:rsidR="00612452" w:rsidRPr="00CC1354">
        <w:rPr>
          <w:rFonts w:cs="Arial"/>
        </w:rPr>
        <w:t>výdaje spojené s pořízením repliky jsou způsobilé do výše 40 tis. Kč</w:t>
      </w:r>
      <w:r w:rsidR="008D7C1A" w:rsidRPr="00CC1354">
        <w:rPr>
          <w:rFonts w:cs="Arial"/>
        </w:rPr>
        <w:t xml:space="preserve"> vč. DPH</w:t>
      </w:r>
      <w:r w:rsidR="00612452" w:rsidRPr="00CC1354">
        <w:rPr>
          <w:rFonts w:cs="Arial"/>
        </w:rPr>
        <w:t xml:space="preserve"> (na jeden předmět dotace), pokud existuj</w:t>
      </w:r>
      <w:r w:rsidR="00DA7552" w:rsidRPr="00CC1354">
        <w:rPr>
          <w:rFonts w:cs="Arial"/>
        </w:rPr>
        <w:t>í</w:t>
      </w:r>
      <w:r w:rsidR="00612452" w:rsidRPr="00CC1354">
        <w:rPr>
          <w:rFonts w:cs="Arial"/>
        </w:rPr>
        <w:t xml:space="preserve"> dokumenty dokládající původní stav. Ostatní výdaje</w:t>
      </w:r>
      <w:r w:rsidR="00DA7552" w:rsidRPr="00CC1354">
        <w:rPr>
          <w:rFonts w:cs="Arial"/>
        </w:rPr>
        <w:t xml:space="preserve"> nad tuto částku</w:t>
      </w:r>
      <w:r w:rsidR="00612452" w:rsidRPr="00CC1354">
        <w:rPr>
          <w:rFonts w:cs="Arial"/>
        </w:rPr>
        <w:t xml:space="preserve"> jsou nezpůsobilé, podobně jako výdaj</w:t>
      </w:r>
      <w:r w:rsidR="00FA4471">
        <w:rPr>
          <w:rFonts w:cs="Arial"/>
        </w:rPr>
        <w:t>e</w:t>
      </w:r>
      <w:r w:rsidR="00612452" w:rsidRPr="00CC1354">
        <w:rPr>
          <w:rFonts w:cs="Arial"/>
        </w:rPr>
        <w:t xml:space="preserve"> na pořízení repliky, pokud existenci v minulosti nelze dokladovat.</w:t>
      </w:r>
    </w:p>
    <w:p w14:paraId="7D961F03" w14:textId="77777777" w:rsidR="00001D7B" w:rsidRPr="00CC1354" w:rsidRDefault="00001D7B" w:rsidP="00B5135C">
      <w:pPr>
        <w:spacing w:after="120"/>
        <w:jc w:val="both"/>
        <w:rPr>
          <w:rFonts w:cs="Arial"/>
          <w:szCs w:val="20"/>
        </w:rPr>
      </w:pPr>
    </w:p>
    <w:p w14:paraId="47507248" w14:textId="1339D524" w:rsidR="00BB0E3B" w:rsidRPr="00CC1354" w:rsidRDefault="00BB0E3B" w:rsidP="00B5135C">
      <w:pPr>
        <w:spacing w:after="120"/>
        <w:jc w:val="both"/>
        <w:rPr>
          <w:rFonts w:cs="Arial"/>
          <w:szCs w:val="20"/>
        </w:rPr>
      </w:pPr>
    </w:p>
    <w:p w14:paraId="69F6E41F" w14:textId="07D89404" w:rsidR="00126A64" w:rsidRPr="00CC1354" w:rsidRDefault="008746F4" w:rsidP="00B5135C">
      <w:pPr>
        <w:spacing w:after="120"/>
        <w:jc w:val="both"/>
        <w:rPr>
          <w:rFonts w:cs="Arial"/>
          <w:szCs w:val="20"/>
        </w:rPr>
      </w:pPr>
      <w:r w:rsidRPr="00CC1354">
        <w:rPr>
          <w:rFonts w:cs="Arial"/>
          <w:szCs w:val="20"/>
        </w:rPr>
        <w:t>Dovolujeme si požádat žadatel</w:t>
      </w:r>
      <w:r w:rsidR="004C5C0C" w:rsidRPr="00CC1354">
        <w:rPr>
          <w:rFonts w:cs="Arial"/>
          <w:szCs w:val="20"/>
        </w:rPr>
        <w:t>e</w:t>
      </w:r>
      <w:r w:rsidRPr="00CC1354">
        <w:rPr>
          <w:rFonts w:cs="Arial"/>
          <w:szCs w:val="20"/>
        </w:rPr>
        <w:t xml:space="preserve"> o dotaci, aby v kontaktu s MZe vždy uváděli číslo žádosti ve tvaru 129672-</w:t>
      </w:r>
      <w:proofErr w:type="gramStart"/>
      <w:r w:rsidR="00FA4471" w:rsidRPr="00CC1354">
        <w:rPr>
          <w:rFonts w:cs="Arial"/>
          <w:szCs w:val="20"/>
        </w:rPr>
        <w:t>2</w:t>
      </w:r>
      <w:r w:rsidR="00FA4471">
        <w:rPr>
          <w:rFonts w:cs="Arial"/>
          <w:szCs w:val="20"/>
        </w:rPr>
        <w:t>5</w:t>
      </w:r>
      <w:r w:rsidRPr="00CC1354">
        <w:rPr>
          <w:rFonts w:cs="Arial"/>
          <w:szCs w:val="20"/>
        </w:rPr>
        <w:t>-xxxxx</w:t>
      </w:r>
      <w:proofErr w:type="gramEnd"/>
      <w:r w:rsidRPr="00CC1354">
        <w:rPr>
          <w:rFonts w:cs="Arial"/>
          <w:szCs w:val="20"/>
        </w:rPr>
        <w:t>.</w:t>
      </w:r>
    </w:p>
    <w:p w14:paraId="7E488D8E" w14:textId="61577823" w:rsidR="008746F4" w:rsidRPr="00CC1354" w:rsidRDefault="00DA7552" w:rsidP="00B5135C">
      <w:pPr>
        <w:spacing w:after="120"/>
        <w:jc w:val="both"/>
        <w:rPr>
          <w:rFonts w:cs="Arial"/>
          <w:szCs w:val="20"/>
        </w:rPr>
      </w:pPr>
      <w:r w:rsidRPr="00CC1354">
        <w:rPr>
          <w:rFonts w:cs="Arial"/>
          <w:szCs w:val="20"/>
        </w:rPr>
        <w:t xml:space="preserve">Proces administrace žádosti může žadatel sledovat prostřednictvím </w:t>
      </w:r>
      <w:hyperlink r:id="rId14" w:history="1">
        <w:r w:rsidRPr="00CC1354">
          <w:rPr>
            <w:rStyle w:val="Hypertextovodkaz"/>
            <w:rFonts w:cs="Arial"/>
            <w:szCs w:val="20"/>
          </w:rPr>
          <w:t>JDP</w:t>
        </w:r>
      </w:hyperlink>
      <w:r w:rsidRPr="00CC1354">
        <w:rPr>
          <w:rFonts w:cs="Arial"/>
          <w:szCs w:val="20"/>
        </w:rPr>
        <w:t xml:space="preserve">. Vysvětlivky k jednotlivým stavům žádosti jako i další informace k dotačnímu programu jsou uveřejněny na webových stránkách </w:t>
      </w:r>
      <w:hyperlink r:id="rId15" w:history="1">
        <w:r w:rsidRPr="00CC1354">
          <w:rPr>
            <w:rStyle w:val="Hypertextovodkaz"/>
            <w:rFonts w:cs="Arial"/>
            <w:szCs w:val="20"/>
          </w:rPr>
          <w:t>MZe</w:t>
        </w:r>
      </w:hyperlink>
      <w:r w:rsidRPr="00CC1354">
        <w:rPr>
          <w:rFonts w:cs="Arial"/>
          <w:szCs w:val="20"/>
        </w:rPr>
        <w:t>.</w:t>
      </w:r>
    </w:p>
    <w:p w14:paraId="72DD7F80" w14:textId="77777777" w:rsidR="00DA7552" w:rsidRPr="00CC1354" w:rsidRDefault="00DA7552" w:rsidP="00B5135C">
      <w:pPr>
        <w:spacing w:after="120"/>
        <w:jc w:val="both"/>
        <w:rPr>
          <w:rFonts w:cs="Arial"/>
          <w:szCs w:val="20"/>
        </w:rPr>
      </w:pPr>
    </w:p>
    <w:p w14:paraId="7C27CB83" w14:textId="0F9164F8" w:rsidR="00001D7B" w:rsidRPr="00CC1354" w:rsidRDefault="00001D7B" w:rsidP="00EF7D99">
      <w:pPr>
        <w:jc w:val="both"/>
        <w:rPr>
          <w:rFonts w:cs="Arial"/>
          <w:szCs w:val="20"/>
        </w:rPr>
      </w:pPr>
      <w:r w:rsidRPr="00CC1354">
        <w:rPr>
          <w:rFonts w:cs="Arial"/>
          <w:szCs w:val="20"/>
        </w:rPr>
        <w:t>V případě dalších dotazů se neváhejte obrátit na garantku dotačního programu:</w:t>
      </w:r>
    </w:p>
    <w:p w14:paraId="5EA25E0E" w14:textId="170173D1" w:rsidR="00001D7B" w:rsidRPr="00CC1354" w:rsidRDefault="00001D7B" w:rsidP="00EF7D99">
      <w:pPr>
        <w:jc w:val="both"/>
        <w:rPr>
          <w:rFonts w:cs="Arial"/>
          <w:b/>
          <w:bCs/>
          <w:szCs w:val="20"/>
        </w:rPr>
      </w:pPr>
      <w:r w:rsidRPr="00CC1354">
        <w:rPr>
          <w:rFonts w:cs="Arial"/>
          <w:b/>
          <w:bCs/>
          <w:szCs w:val="20"/>
        </w:rPr>
        <w:t>Mgr. Anna Durilová</w:t>
      </w:r>
    </w:p>
    <w:p w14:paraId="7346CD0D" w14:textId="097F889E" w:rsidR="00001D7B" w:rsidRPr="00CC1354" w:rsidRDefault="00001D7B" w:rsidP="00EF7D99">
      <w:pPr>
        <w:jc w:val="both"/>
        <w:rPr>
          <w:rFonts w:cs="Arial"/>
          <w:szCs w:val="20"/>
        </w:rPr>
      </w:pPr>
      <w:r w:rsidRPr="00CC1354">
        <w:rPr>
          <w:rFonts w:cs="Arial"/>
          <w:szCs w:val="20"/>
        </w:rPr>
        <w:t>tel.: 221 812 368</w:t>
      </w:r>
    </w:p>
    <w:p w14:paraId="2AC889B6" w14:textId="6BFBC0F4" w:rsidR="00001D7B" w:rsidRPr="00CC1354" w:rsidRDefault="00001D7B" w:rsidP="00EF7D99">
      <w:pPr>
        <w:jc w:val="both"/>
        <w:rPr>
          <w:rFonts w:cs="Arial"/>
          <w:szCs w:val="20"/>
        </w:rPr>
      </w:pPr>
      <w:r w:rsidRPr="00CC1354">
        <w:rPr>
          <w:rFonts w:cs="Arial"/>
          <w:szCs w:val="20"/>
        </w:rPr>
        <w:t>e</w:t>
      </w:r>
      <w:r w:rsidR="00BA4CB4">
        <w:rPr>
          <w:rFonts w:cs="Arial"/>
          <w:szCs w:val="20"/>
        </w:rPr>
        <w:t>-</w:t>
      </w:r>
      <w:r w:rsidRPr="00CC1354">
        <w:rPr>
          <w:rFonts w:cs="Arial"/>
          <w:szCs w:val="20"/>
        </w:rPr>
        <w:t xml:space="preserve">mail: </w:t>
      </w:r>
      <w:hyperlink r:id="rId16" w:history="1">
        <w:r w:rsidR="00DA7552" w:rsidRPr="00CC1354">
          <w:rPr>
            <w:rStyle w:val="Hypertextovodkaz"/>
            <w:rFonts w:cs="Arial"/>
            <w:color w:val="auto"/>
            <w:szCs w:val="20"/>
            <w:u w:val="none"/>
          </w:rPr>
          <w:t>anna.durilova@mze.gov.cz</w:t>
        </w:r>
      </w:hyperlink>
    </w:p>
    <w:sectPr w:rsidR="00001D7B" w:rsidRPr="00CC1354" w:rsidSect="00F01671">
      <w:footerReference w:type="default" r:id="rId17"/>
      <w:footnotePr>
        <w:pos w:val="beneathText"/>
      </w:footnotePr>
      <w:pgSz w:w="11906" w:h="16838"/>
      <w:pgMar w:top="1134" w:right="1418" w:bottom="1134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531A5D" w14:textId="77777777" w:rsidR="004E0324" w:rsidRDefault="004E0324">
      <w:r>
        <w:separator/>
      </w:r>
    </w:p>
  </w:endnote>
  <w:endnote w:type="continuationSeparator" w:id="0">
    <w:p w14:paraId="561CC060" w14:textId="77777777" w:rsidR="004E0324" w:rsidRDefault="004E0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2294114"/>
      <w:docPartObj>
        <w:docPartGallery w:val="Page Numbers (Bottom of Page)"/>
        <w:docPartUnique/>
      </w:docPartObj>
    </w:sdtPr>
    <w:sdtEndPr/>
    <w:sdtContent>
      <w:p w14:paraId="671882A8" w14:textId="6B800C43" w:rsidR="003E5DD8" w:rsidRDefault="003E5DD8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E1241F0" w14:textId="77777777" w:rsidR="003E5DD8" w:rsidRDefault="003E5DD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B50D79" w14:textId="77777777" w:rsidR="004E0324" w:rsidRDefault="004E0324">
      <w:r>
        <w:separator/>
      </w:r>
    </w:p>
  </w:footnote>
  <w:footnote w:type="continuationSeparator" w:id="0">
    <w:p w14:paraId="2A017831" w14:textId="77777777" w:rsidR="004E0324" w:rsidRDefault="004E03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2F62D3E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C367700"/>
    <w:multiLevelType w:val="hybridMultilevel"/>
    <w:tmpl w:val="274CFD9A"/>
    <w:lvl w:ilvl="0" w:tplc="7BCCA702">
      <w:start w:val="1"/>
      <w:numFmt w:val="bullet"/>
      <w:lvlText w:val=""/>
      <w:lvlJc w:val="left"/>
      <w:pPr>
        <w:ind w:left="1429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CEC0B67"/>
    <w:multiLevelType w:val="hybridMultilevel"/>
    <w:tmpl w:val="FD9AA484"/>
    <w:lvl w:ilvl="0" w:tplc="0CEAE3D8">
      <w:start w:val="1"/>
      <w:numFmt w:val="lowerLetter"/>
      <w:lvlText w:val="%1)"/>
      <w:lvlJc w:val="left"/>
      <w:pPr>
        <w:ind w:left="284" w:hanging="284"/>
      </w:pPr>
      <w:rPr>
        <w:rFonts w:hint="default"/>
      </w:rPr>
    </w:lvl>
    <w:lvl w:ilvl="1" w:tplc="5E405A5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2E05E5"/>
    <w:multiLevelType w:val="hybridMultilevel"/>
    <w:tmpl w:val="088076FC"/>
    <w:lvl w:ilvl="0" w:tplc="72523E8A">
      <w:start w:val="1"/>
      <w:numFmt w:val="bullet"/>
      <w:lvlText w:val=""/>
      <w:lvlJc w:val="left"/>
      <w:pPr>
        <w:ind w:left="851" w:hanging="851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F9C0D0A"/>
    <w:multiLevelType w:val="hybridMultilevel"/>
    <w:tmpl w:val="DEECABE0"/>
    <w:lvl w:ilvl="0" w:tplc="5E405A56">
      <w:numFmt w:val="bullet"/>
      <w:lvlText w:val="-"/>
      <w:lvlJc w:val="left"/>
      <w:pPr>
        <w:ind w:left="1713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 w16cid:durableId="1347443021">
    <w:abstractNumId w:val="0"/>
  </w:num>
  <w:num w:numId="2" w16cid:durableId="1545632470">
    <w:abstractNumId w:val="2"/>
  </w:num>
  <w:num w:numId="3" w16cid:durableId="1795244420">
    <w:abstractNumId w:val="1"/>
  </w:num>
  <w:num w:numId="4" w16cid:durableId="938298770">
    <w:abstractNumId w:val="3"/>
  </w:num>
  <w:num w:numId="5" w16cid:durableId="8526521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AB0"/>
    <w:rsid w:val="00001D7B"/>
    <w:rsid w:val="00004B06"/>
    <w:rsid w:val="00020A77"/>
    <w:rsid w:val="000303AB"/>
    <w:rsid w:val="000345D2"/>
    <w:rsid w:val="00055BFC"/>
    <w:rsid w:val="00085BFD"/>
    <w:rsid w:val="00086677"/>
    <w:rsid w:val="000C5200"/>
    <w:rsid w:val="000D50CD"/>
    <w:rsid w:val="000E2A54"/>
    <w:rsid w:val="000F3AB0"/>
    <w:rsid w:val="000F691D"/>
    <w:rsid w:val="0011197A"/>
    <w:rsid w:val="00121952"/>
    <w:rsid w:val="00125673"/>
    <w:rsid w:val="00126A64"/>
    <w:rsid w:val="00135766"/>
    <w:rsid w:val="0014348B"/>
    <w:rsid w:val="001468F7"/>
    <w:rsid w:val="001657D5"/>
    <w:rsid w:val="00176F50"/>
    <w:rsid w:val="00190C8D"/>
    <w:rsid w:val="001B5499"/>
    <w:rsid w:val="001F0954"/>
    <w:rsid w:val="00202659"/>
    <w:rsid w:val="00203782"/>
    <w:rsid w:val="002069FF"/>
    <w:rsid w:val="00206FF3"/>
    <w:rsid w:val="00271CF9"/>
    <w:rsid w:val="00286050"/>
    <w:rsid w:val="002A32C0"/>
    <w:rsid w:val="002B0610"/>
    <w:rsid w:val="002B731E"/>
    <w:rsid w:val="00305CC8"/>
    <w:rsid w:val="0033195D"/>
    <w:rsid w:val="00377454"/>
    <w:rsid w:val="00377A0C"/>
    <w:rsid w:val="00383097"/>
    <w:rsid w:val="003B5422"/>
    <w:rsid w:val="003C21E2"/>
    <w:rsid w:val="003D12A1"/>
    <w:rsid w:val="003E5DD8"/>
    <w:rsid w:val="003F0717"/>
    <w:rsid w:val="004025FC"/>
    <w:rsid w:val="00435129"/>
    <w:rsid w:val="0044612A"/>
    <w:rsid w:val="00452666"/>
    <w:rsid w:val="004B7276"/>
    <w:rsid w:val="004C5C0C"/>
    <w:rsid w:val="004E0324"/>
    <w:rsid w:val="004E3931"/>
    <w:rsid w:val="004E5787"/>
    <w:rsid w:val="004F1E41"/>
    <w:rsid w:val="00515018"/>
    <w:rsid w:val="00551D01"/>
    <w:rsid w:val="00554A05"/>
    <w:rsid w:val="00562428"/>
    <w:rsid w:val="00574734"/>
    <w:rsid w:val="005C0618"/>
    <w:rsid w:val="005C11B8"/>
    <w:rsid w:val="005E1317"/>
    <w:rsid w:val="00612452"/>
    <w:rsid w:val="0062652B"/>
    <w:rsid w:val="00631099"/>
    <w:rsid w:val="006500C5"/>
    <w:rsid w:val="006520F0"/>
    <w:rsid w:val="00677939"/>
    <w:rsid w:val="006951F4"/>
    <w:rsid w:val="006D139B"/>
    <w:rsid w:val="006E47AF"/>
    <w:rsid w:val="00707C06"/>
    <w:rsid w:val="00713D61"/>
    <w:rsid w:val="007214FE"/>
    <w:rsid w:val="0072186F"/>
    <w:rsid w:val="00724D48"/>
    <w:rsid w:val="00725F7D"/>
    <w:rsid w:val="00742F8D"/>
    <w:rsid w:val="007574C6"/>
    <w:rsid w:val="00765836"/>
    <w:rsid w:val="00783FAB"/>
    <w:rsid w:val="0079273C"/>
    <w:rsid w:val="007B3527"/>
    <w:rsid w:val="007F78CD"/>
    <w:rsid w:val="00812D20"/>
    <w:rsid w:val="0082025F"/>
    <w:rsid w:val="008254AC"/>
    <w:rsid w:val="00831C72"/>
    <w:rsid w:val="00832C9A"/>
    <w:rsid w:val="00856F82"/>
    <w:rsid w:val="008670C4"/>
    <w:rsid w:val="008746F4"/>
    <w:rsid w:val="008A440F"/>
    <w:rsid w:val="008B5DD8"/>
    <w:rsid w:val="008D3E16"/>
    <w:rsid w:val="008D7C1A"/>
    <w:rsid w:val="0091384B"/>
    <w:rsid w:val="00933701"/>
    <w:rsid w:val="009359FB"/>
    <w:rsid w:val="0096183D"/>
    <w:rsid w:val="00962E8E"/>
    <w:rsid w:val="009670BD"/>
    <w:rsid w:val="009726A1"/>
    <w:rsid w:val="00993B84"/>
    <w:rsid w:val="009B44D2"/>
    <w:rsid w:val="009F290F"/>
    <w:rsid w:val="009F33C9"/>
    <w:rsid w:val="009F5265"/>
    <w:rsid w:val="009F604F"/>
    <w:rsid w:val="00A1678D"/>
    <w:rsid w:val="00A965EB"/>
    <w:rsid w:val="00AB5390"/>
    <w:rsid w:val="00AF4580"/>
    <w:rsid w:val="00B3404C"/>
    <w:rsid w:val="00B5135C"/>
    <w:rsid w:val="00B72B01"/>
    <w:rsid w:val="00B779EB"/>
    <w:rsid w:val="00B95120"/>
    <w:rsid w:val="00BA4CB4"/>
    <w:rsid w:val="00BB0E3B"/>
    <w:rsid w:val="00BB1226"/>
    <w:rsid w:val="00BF28DC"/>
    <w:rsid w:val="00BF3CAE"/>
    <w:rsid w:val="00C128DD"/>
    <w:rsid w:val="00C5305C"/>
    <w:rsid w:val="00C86775"/>
    <w:rsid w:val="00C94A97"/>
    <w:rsid w:val="00CB18CF"/>
    <w:rsid w:val="00CB2874"/>
    <w:rsid w:val="00CC1354"/>
    <w:rsid w:val="00CC2C7C"/>
    <w:rsid w:val="00CE54C1"/>
    <w:rsid w:val="00D1122A"/>
    <w:rsid w:val="00D127A9"/>
    <w:rsid w:val="00D142A5"/>
    <w:rsid w:val="00D159AD"/>
    <w:rsid w:val="00D22771"/>
    <w:rsid w:val="00D312EA"/>
    <w:rsid w:val="00D32094"/>
    <w:rsid w:val="00D512EF"/>
    <w:rsid w:val="00D73D86"/>
    <w:rsid w:val="00D77919"/>
    <w:rsid w:val="00D822BC"/>
    <w:rsid w:val="00D97A55"/>
    <w:rsid w:val="00DA7552"/>
    <w:rsid w:val="00DD1D45"/>
    <w:rsid w:val="00DE4FAB"/>
    <w:rsid w:val="00DF1C22"/>
    <w:rsid w:val="00DF61EE"/>
    <w:rsid w:val="00DF6E5E"/>
    <w:rsid w:val="00E22D29"/>
    <w:rsid w:val="00E30A15"/>
    <w:rsid w:val="00E31AA7"/>
    <w:rsid w:val="00E44DD7"/>
    <w:rsid w:val="00E5588D"/>
    <w:rsid w:val="00E74359"/>
    <w:rsid w:val="00E9395E"/>
    <w:rsid w:val="00ED0E5D"/>
    <w:rsid w:val="00EF7D99"/>
    <w:rsid w:val="00F01671"/>
    <w:rsid w:val="00F26249"/>
    <w:rsid w:val="00F4333E"/>
    <w:rsid w:val="00F43A52"/>
    <w:rsid w:val="00F51953"/>
    <w:rsid w:val="00FA1CD5"/>
    <w:rsid w:val="00FA4471"/>
    <w:rsid w:val="00FC1973"/>
    <w:rsid w:val="00FC2B47"/>
    <w:rsid w:val="00FC6C2C"/>
    <w:rsid w:val="00FE1915"/>
    <w:rsid w:val="00FE3A54"/>
    <w:rsid w:val="00FE5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00E11"/>
  <w15:chartTrackingRefBased/>
  <w15:docId w15:val="{6A1D0310-07E9-466F-A400-9A3C4EE0F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F3AB0"/>
    <w:pPr>
      <w:spacing w:after="0" w:line="240" w:lineRule="auto"/>
    </w:pPr>
    <w:rPr>
      <w:rFonts w:ascii="Arial" w:eastAsia="Times New Roman" w:hAnsi="Arial" w:cs="Times New Roman"/>
      <w:kern w:val="0"/>
      <w:sz w:val="20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0F3A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F3A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F3AB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F3A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F3AB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F3AB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F3AB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F3AB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F3AB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F3AB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F3AB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F3AB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F3AB0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F3AB0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F3AB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F3AB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F3AB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F3AB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F3AB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F3A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F3A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F3A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F3A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F3AB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F3AB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F3AB0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F3AB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F3AB0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F3AB0"/>
    <w:rPr>
      <w:b/>
      <w:bCs/>
      <w:smallCaps/>
      <w:color w:val="2E74B5" w:themeColor="accent1" w:themeShade="BF"/>
      <w:spacing w:val="5"/>
    </w:rPr>
  </w:style>
  <w:style w:type="paragraph" w:customStyle="1" w:styleId="Odstavecmj">
    <w:name w:val="Odstavec můj"/>
    <w:basedOn w:val="Normln"/>
    <w:rsid w:val="000F3AB0"/>
    <w:pPr>
      <w:spacing w:after="120"/>
      <w:ind w:firstLine="709"/>
      <w:jc w:val="both"/>
    </w:pPr>
    <w:rPr>
      <w:szCs w:val="20"/>
    </w:rPr>
  </w:style>
  <w:style w:type="paragraph" w:styleId="Zpat">
    <w:name w:val="footer"/>
    <w:basedOn w:val="Normln"/>
    <w:link w:val="ZpatChar"/>
    <w:uiPriority w:val="99"/>
    <w:rsid w:val="000F3AB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F3AB0"/>
    <w:rPr>
      <w:rFonts w:ascii="Arial" w:eastAsia="Times New Roman" w:hAnsi="Arial" w:cs="Times New Roman"/>
      <w:kern w:val="0"/>
      <w:sz w:val="20"/>
      <w:szCs w:val="24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rsid w:val="000F3AB0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0F3AB0"/>
    <w:rPr>
      <w:rFonts w:ascii="Arial" w:eastAsia="Times New Roman" w:hAnsi="Arial" w:cs="Times New Roman"/>
      <w:kern w:val="0"/>
      <w:sz w:val="20"/>
      <w:szCs w:val="20"/>
      <w:lang w:eastAsia="cs-CZ"/>
      <w14:ligatures w14:val="none"/>
    </w:rPr>
  </w:style>
  <w:style w:type="character" w:styleId="Hypertextovodkaz">
    <w:name w:val="Hyperlink"/>
    <w:uiPriority w:val="99"/>
    <w:rsid w:val="000F3AB0"/>
    <w:rPr>
      <w:color w:val="0000FF"/>
      <w:u w:val="single"/>
    </w:rPr>
  </w:style>
  <w:style w:type="character" w:styleId="slostrnky">
    <w:name w:val="page number"/>
    <w:basedOn w:val="Standardnpsmoodstavce"/>
    <w:rsid w:val="000F3AB0"/>
  </w:style>
  <w:style w:type="character" w:styleId="Nevyeenzmnka">
    <w:name w:val="Unresolved Mention"/>
    <w:basedOn w:val="Standardnpsmoodstavce"/>
    <w:uiPriority w:val="99"/>
    <w:semiHidden/>
    <w:unhideWhenUsed/>
    <w:rsid w:val="00001D7B"/>
    <w:rPr>
      <w:color w:val="605E5C"/>
      <w:shd w:val="clear" w:color="auto" w:fill="E1DFDD"/>
    </w:rPr>
  </w:style>
  <w:style w:type="paragraph" w:customStyle="1" w:styleId="Default">
    <w:name w:val="Default"/>
    <w:rsid w:val="008B5DD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962E8E"/>
    <w:rPr>
      <w:color w:val="954F72" w:themeColor="followedHyperlink"/>
      <w:u w:val="single"/>
    </w:rPr>
  </w:style>
  <w:style w:type="paragraph" w:styleId="Revize">
    <w:name w:val="Revision"/>
    <w:hidden/>
    <w:uiPriority w:val="99"/>
    <w:semiHidden/>
    <w:rsid w:val="0072186F"/>
    <w:pPr>
      <w:spacing w:after="0" w:line="240" w:lineRule="auto"/>
    </w:pPr>
    <w:rPr>
      <w:rFonts w:ascii="Arial" w:eastAsia="Times New Roman" w:hAnsi="Arial" w:cs="Times New Roman"/>
      <w:kern w:val="0"/>
      <w:sz w:val="20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ze.gov.cz/public/portal/mze/e-podatelna" TargetMode="External"/><Relationship Id="rId13" Type="http://schemas.openxmlformats.org/officeDocument/2006/relationships/hyperlink" Target="https://mk.gov.cz/seznam-restauratoru-cs-269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jdp.mf.gov.cz/rispf" TargetMode="External"/><Relationship Id="rId12" Type="http://schemas.openxmlformats.org/officeDocument/2006/relationships/hyperlink" Target="https://mk.gov.cz/seznam-restauratoru-cs-269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mailto:anna.durilova@mze.gov.cz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ka.cz/svet-architektury/architekti-a-projekty/seznam-architekt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mze.gov.cz/public/portal/mze/dotace/narodni-dotace/dotace-na-udrzbu-a-obnovu-kulturnich-a-1/dotace-na-udrzbu-a-obnovu-kulturnich-a-venkovskych-prvku-pro-rok-2025" TargetMode="External"/><Relationship Id="rId10" Type="http://schemas.openxmlformats.org/officeDocument/2006/relationships/hyperlink" Target="https://www.ckait.cz/autorizovane-osoby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csu.gov.cz/produkty/pocet-obyvatel-v-obcich-9vln2prayv" TargetMode="External"/><Relationship Id="rId14" Type="http://schemas.openxmlformats.org/officeDocument/2006/relationships/hyperlink" Target="https://jdp.mf.gov.cz/rispf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2156</Words>
  <Characters>12721</Characters>
  <Application>Microsoft Office Word</Application>
  <DocSecurity>0</DocSecurity>
  <Lines>106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CR</Company>
  <LinksUpToDate>false</LinksUpToDate>
  <CharactersWithSpaces>14848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Durilová Anna</dc:creator>
  <cp:keywords/>
  <dc:description/>
  <cp:lastModifiedBy>Durilová Anna</cp:lastModifiedBy>
  <cp:revision>16</cp:revision>
  <cp:lastPrinted>2024-01-18T11:44:00Z</cp:lastPrinted>
  <dcterms:created xsi:type="dcterms:W3CDTF">2025-01-09T08:08:00Z</dcterms:created>
  <dcterms:modified xsi:type="dcterms:W3CDTF">2025-01-09T09:01:00Z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d01bb0b-c2f5-4fc4-bac5-774fe7d62679_Enabled">
    <vt:lpwstr>true</vt:lpwstr>
  </property>
  <property fmtid="{D5CDD505-2E9C-101B-9397-08002B2CF9AE}" pid="3" name="MSIP_Label_8d01bb0b-c2f5-4fc4-bac5-774fe7d62679_SetDate">
    <vt:lpwstr>2025-01-08T12:36:42Z</vt:lpwstr>
  </property>
  <property fmtid="{D5CDD505-2E9C-101B-9397-08002B2CF9AE}" pid="4" name="MSIP_Label_8d01bb0b-c2f5-4fc4-bac5-774fe7d62679_Method">
    <vt:lpwstr>Privileged</vt:lpwstr>
  </property>
  <property fmtid="{D5CDD505-2E9C-101B-9397-08002B2CF9AE}" pid="5" name="MSIP_Label_8d01bb0b-c2f5-4fc4-bac5-774fe7d62679_Name">
    <vt:lpwstr>Veřejné</vt:lpwstr>
  </property>
  <property fmtid="{D5CDD505-2E9C-101B-9397-08002B2CF9AE}" pid="6" name="MSIP_Label_8d01bb0b-c2f5-4fc4-bac5-774fe7d62679_SiteId">
    <vt:lpwstr>e84ea0de-38e7-4864-b153-a909a7746ff0</vt:lpwstr>
  </property>
  <property fmtid="{D5CDD505-2E9C-101B-9397-08002B2CF9AE}" pid="7" name="MSIP_Label_8d01bb0b-c2f5-4fc4-bac5-774fe7d62679_ActionId">
    <vt:lpwstr>eff947e4-22d9-423c-833b-a6c4e510da50</vt:lpwstr>
  </property>
  <property fmtid="{D5CDD505-2E9C-101B-9397-08002B2CF9AE}" pid="8" name="MSIP_Label_8d01bb0b-c2f5-4fc4-bac5-774fe7d62679_ContentBits">
    <vt:lpwstr>0</vt:lpwstr>
  </property>
</Properties>
</file>