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90E55" w14:textId="77777777" w:rsidR="008F603F" w:rsidRPr="008F603F" w:rsidRDefault="008F603F" w:rsidP="008F603F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szCs w:val="22"/>
          <w:lang w:eastAsia="cs-CZ"/>
        </w:rPr>
      </w:pPr>
      <w:r w:rsidRPr="008F603F">
        <w:rPr>
          <w:rFonts w:eastAsia="Times New Roman"/>
          <w:b/>
          <w:bCs/>
          <w:smallCaps/>
          <w:kern w:val="36"/>
          <w:sz w:val="28"/>
          <w:szCs w:val="22"/>
          <w:lang w:eastAsia="cs-CZ"/>
        </w:rPr>
        <w:t xml:space="preserve">Výsledky agrárního zahraničního obchodu ČR </w:t>
      </w:r>
    </w:p>
    <w:p w14:paraId="46D7BF00" w14:textId="77777777" w:rsidR="008F603F" w:rsidRPr="008F603F" w:rsidRDefault="008F603F" w:rsidP="008F603F">
      <w:pPr>
        <w:spacing w:after="160" w:line="259" w:lineRule="auto"/>
        <w:jc w:val="center"/>
        <w:rPr>
          <w:rFonts w:eastAsia="Times New Roman"/>
          <w:b/>
          <w:bCs/>
          <w:smallCaps/>
          <w:kern w:val="36"/>
          <w:sz w:val="28"/>
          <w:szCs w:val="22"/>
          <w:highlight w:val="yellow"/>
          <w:lang w:eastAsia="cs-CZ"/>
        </w:rPr>
      </w:pPr>
      <w:r w:rsidRPr="008F603F">
        <w:rPr>
          <w:rFonts w:eastAsia="Times New Roman"/>
          <w:b/>
          <w:bCs/>
          <w:smallCaps/>
          <w:kern w:val="36"/>
          <w:sz w:val="28"/>
          <w:szCs w:val="22"/>
          <w:lang w:eastAsia="cs-CZ"/>
        </w:rPr>
        <w:t>v roce 2024</w:t>
      </w:r>
    </w:p>
    <w:p w14:paraId="312DF388" w14:textId="77777777" w:rsidR="00957C51" w:rsidRDefault="00957C51">
      <w:pPr>
        <w:jc w:val="left"/>
        <w:rPr>
          <w:szCs w:val="22"/>
        </w:rPr>
      </w:pPr>
    </w:p>
    <w:p w14:paraId="150DB704" w14:textId="77777777" w:rsidR="008F603F" w:rsidRPr="008F603F" w:rsidRDefault="008F603F" w:rsidP="008F603F">
      <w:pPr>
        <w:jc w:val="left"/>
        <w:rPr>
          <w:b/>
          <w:szCs w:val="22"/>
          <w:u w:val="single"/>
        </w:rPr>
      </w:pPr>
      <w:r w:rsidRPr="008F603F">
        <w:rPr>
          <w:b/>
          <w:szCs w:val="22"/>
          <w:u w:val="single"/>
        </w:rPr>
        <w:t>SHRNUTÍ:</w:t>
      </w:r>
    </w:p>
    <w:p w14:paraId="178EFF40" w14:textId="77777777" w:rsidR="006635CB" w:rsidRDefault="006635CB">
      <w:pPr>
        <w:jc w:val="left"/>
        <w:rPr>
          <w:szCs w:val="22"/>
        </w:rPr>
      </w:pPr>
    </w:p>
    <w:p w14:paraId="6179F037" w14:textId="1B78B0B2" w:rsidR="006635CB" w:rsidRDefault="006635CB" w:rsidP="006635CB">
      <w:r w:rsidRPr="0067159B">
        <w:rPr>
          <w:b/>
          <w:bCs/>
        </w:rPr>
        <w:t>V meziročním srovnání roku 2024 a 2023 vzrostl obrat agrárního zahraničního obchodu ČR (AZO) o 1</w:t>
      </w:r>
      <w:r w:rsidRPr="0067159B">
        <w:rPr>
          <w:b/>
          <w:bCs/>
        </w:rPr>
        <w:t>1</w:t>
      </w:r>
      <w:r w:rsidRPr="0067159B">
        <w:rPr>
          <w:b/>
          <w:bCs/>
        </w:rPr>
        <w:t xml:space="preserve"> %. Rostl jak agrární vývoz, tak agrární dovoz, přičemž vývoz posílil o</w:t>
      </w:r>
      <w:r w:rsidR="0067159B">
        <w:rPr>
          <w:b/>
          <w:bCs/>
        </w:rPr>
        <w:t> </w:t>
      </w:r>
      <w:r w:rsidRPr="0067159B">
        <w:rPr>
          <w:b/>
          <w:bCs/>
        </w:rPr>
        <w:t>10,</w:t>
      </w:r>
      <w:r w:rsidRPr="0067159B">
        <w:rPr>
          <w:b/>
          <w:bCs/>
        </w:rPr>
        <w:t>6</w:t>
      </w:r>
      <w:r w:rsidR="0067159B">
        <w:rPr>
          <w:b/>
          <w:bCs/>
        </w:rPr>
        <w:t> </w:t>
      </w:r>
      <w:r w:rsidRPr="0067159B">
        <w:rPr>
          <w:b/>
          <w:bCs/>
        </w:rPr>
        <w:t>% a</w:t>
      </w:r>
      <w:r w:rsidRPr="0067159B">
        <w:rPr>
          <w:b/>
          <w:bCs/>
        </w:rPr>
        <w:t> </w:t>
      </w:r>
      <w:r w:rsidRPr="0067159B">
        <w:rPr>
          <w:b/>
          <w:bCs/>
        </w:rPr>
        <w:t>hodnota dovozu vzrostla o 1</w:t>
      </w:r>
      <w:r w:rsidRPr="0067159B">
        <w:rPr>
          <w:b/>
          <w:bCs/>
        </w:rPr>
        <w:t>1</w:t>
      </w:r>
      <w:r w:rsidRPr="0067159B">
        <w:rPr>
          <w:b/>
          <w:bCs/>
        </w:rPr>
        <w:t>,</w:t>
      </w:r>
      <w:r w:rsidRPr="0067159B">
        <w:rPr>
          <w:b/>
          <w:bCs/>
        </w:rPr>
        <w:t>3</w:t>
      </w:r>
      <w:r w:rsidRPr="0067159B">
        <w:rPr>
          <w:b/>
          <w:bCs/>
        </w:rPr>
        <w:t xml:space="preserve"> %. Trvale záporné saldo agrárního zahraničního obchodu ČR se prohloubilo o </w:t>
      </w:r>
      <w:r w:rsidRPr="0067159B">
        <w:rPr>
          <w:b/>
          <w:bCs/>
        </w:rPr>
        <w:t>17</w:t>
      </w:r>
      <w:r w:rsidRPr="0067159B">
        <w:rPr>
          <w:b/>
          <w:bCs/>
        </w:rPr>
        <w:t>,</w:t>
      </w:r>
      <w:r w:rsidRPr="0067159B">
        <w:rPr>
          <w:b/>
          <w:bCs/>
        </w:rPr>
        <w:t>4</w:t>
      </w:r>
      <w:r w:rsidRPr="0067159B">
        <w:rPr>
          <w:b/>
          <w:bCs/>
        </w:rPr>
        <w:t xml:space="preserve"> %</w:t>
      </w:r>
      <w:r>
        <w:t xml:space="preserve"> (z </w:t>
      </w:r>
      <w:r>
        <w:t>38,8</w:t>
      </w:r>
      <w:r>
        <w:t xml:space="preserve"> mld. Kč na </w:t>
      </w:r>
      <w:r>
        <w:t>45,6</w:t>
      </w:r>
      <w:r>
        <w:t xml:space="preserve"> mld. Kč). Stupeň krytí dovozu vývozem se ve sledovaném období meziročně </w:t>
      </w:r>
      <w:r>
        <w:t>snížil</w:t>
      </w:r>
      <w:r>
        <w:t xml:space="preserve"> o 0,6 % na 8</w:t>
      </w:r>
      <w:r>
        <w:t>8</w:t>
      </w:r>
      <w:r>
        <w:t>,</w:t>
      </w:r>
      <w:r>
        <w:t>1</w:t>
      </w:r>
      <w:r>
        <w:t xml:space="preserve"> %. </w:t>
      </w:r>
    </w:p>
    <w:p w14:paraId="321BECBE" w14:textId="77777777" w:rsidR="006635CB" w:rsidRDefault="006635CB" w:rsidP="006635CB"/>
    <w:p w14:paraId="17CEBBD1" w14:textId="76737F03" w:rsidR="006635CB" w:rsidRDefault="006635CB" w:rsidP="006635CB">
      <w:r w:rsidRPr="0067159B">
        <w:rPr>
          <w:b/>
          <w:bCs/>
        </w:rPr>
        <w:t xml:space="preserve">Záporná bilance AZO ČR se zeměmi EU-27 se </w:t>
      </w:r>
      <w:r w:rsidRPr="0067159B">
        <w:rPr>
          <w:b/>
          <w:bCs/>
        </w:rPr>
        <w:t xml:space="preserve">v </w:t>
      </w:r>
      <w:r w:rsidRPr="0067159B">
        <w:rPr>
          <w:b/>
          <w:bCs/>
        </w:rPr>
        <w:t>ro</w:t>
      </w:r>
      <w:r w:rsidRPr="0067159B">
        <w:rPr>
          <w:b/>
          <w:bCs/>
        </w:rPr>
        <w:t>ce</w:t>
      </w:r>
      <w:r w:rsidRPr="0067159B">
        <w:rPr>
          <w:b/>
          <w:bCs/>
        </w:rPr>
        <w:t xml:space="preserve"> 2024 meziročně </w:t>
      </w:r>
      <w:r w:rsidRPr="0067159B">
        <w:rPr>
          <w:b/>
          <w:bCs/>
        </w:rPr>
        <w:t>prohloubila</w:t>
      </w:r>
      <w:r>
        <w:t xml:space="preserve"> z</w:t>
      </w:r>
      <w:r w:rsidR="005A218B">
        <w:t>e</w:t>
      </w:r>
      <w:r>
        <w:t> 7,5</w:t>
      </w:r>
      <w:r w:rsidR="0067159B">
        <w:t> </w:t>
      </w:r>
      <w:r>
        <w:t xml:space="preserve">mld. Kč na </w:t>
      </w:r>
      <w:r>
        <w:t>8,1</w:t>
      </w:r>
      <w:r>
        <w:t xml:space="preserve"> mld. Kč (tj. o </w:t>
      </w:r>
      <w:r>
        <w:t>0</w:t>
      </w:r>
      <w:r>
        <w:t>,</w:t>
      </w:r>
      <w:r>
        <w:t>6</w:t>
      </w:r>
      <w:r>
        <w:t xml:space="preserve"> mld. Kč). </w:t>
      </w:r>
      <w:r w:rsidRPr="0067159B">
        <w:rPr>
          <w:b/>
          <w:bCs/>
        </w:rPr>
        <w:t>Také</w:t>
      </w:r>
      <w:r w:rsidRPr="0067159B">
        <w:rPr>
          <w:b/>
          <w:bCs/>
        </w:rPr>
        <w:t xml:space="preserve"> bilance se třetími zeměmi se meziročně prohloubila </w:t>
      </w:r>
      <w:r>
        <w:t>z</w:t>
      </w:r>
      <w:r>
        <w:t> 30,1</w:t>
      </w:r>
      <w:r>
        <w:t xml:space="preserve"> mld. Kč na </w:t>
      </w:r>
      <w:r>
        <w:t>35,4</w:t>
      </w:r>
      <w:r>
        <w:t xml:space="preserve"> mld. Kč (tj. o </w:t>
      </w:r>
      <w:r>
        <w:t>5,3</w:t>
      </w:r>
      <w:r>
        <w:t xml:space="preserve"> mld. Kč). Tento vývoj </w:t>
      </w:r>
      <w:r w:rsidRPr="0067159B">
        <w:rPr>
          <w:b/>
          <w:bCs/>
        </w:rPr>
        <w:t>byl v</w:t>
      </w:r>
      <w:r w:rsidR="007E2654">
        <w:rPr>
          <w:b/>
          <w:bCs/>
        </w:rPr>
        <w:t> </w:t>
      </w:r>
      <w:r w:rsidRPr="0067159B">
        <w:rPr>
          <w:b/>
          <w:bCs/>
        </w:rPr>
        <w:t xml:space="preserve">obou případech </w:t>
      </w:r>
      <w:r w:rsidR="0067159B" w:rsidRPr="0067159B">
        <w:rPr>
          <w:b/>
          <w:bCs/>
        </w:rPr>
        <w:t>výrazně ovlivněn</w:t>
      </w:r>
      <w:r w:rsidRPr="0067159B">
        <w:rPr>
          <w:b/>
          <w:bCs/>
        </w:rPr>
        <w:t xml:space="preserve"> obchodem </w:t>
      </w:r>
      <w:r w:rsidR="000E0359">
        <w:rPr>
          <w:b/>
          <w:bCs/>
        </w:rPr>
        <w:t>s</w:t>
      </w:r>
      <w:r w:rsidRPr="0067159B">
        <w:rPr>
          <w:b/>
          <w:bCs/>
        </w:rPr>
        <w:t xml:space="preserve"> tabákovými výrobky a</w:t>
      </w:r>
      <w:r w:rsidR="0067159B">
        <w:rPr>
          <w:b/>
          <w:bCs/>
        </w:rPr>
        <w:t> </w:t>
      </w:r>
      <w:r w:rsidRPr="0067159B">
        <w:rPr>
          <w:b/>
          <w:bCs/>
        </w:rPr>
        <w:t>náhražkami</w:t>
      </w:r>
      <w:r w:rsidR="000E0359">
        <w:rPr>
          <w:b/>
          <w:bCs/>
        </w:rPr>
        <w:t xml:space="preserve"> </w:t>
      </w:r>
      <w:r w:rsidR="00944799">
        <w:rPr>
          <w:b/>
          <w:bCs/>
        </w:rPr>
        <w:t>a</w:t>
      </w:r>
      <w:r w:rsidR="0053278E">
        <w:rPr>
          <w:b/>
          <w:bCs/>
        </w:rPr>
        <w:t> </w:t>
      </w:r>
      <w:r w:rsidR="00944799">
        <w:rPr>
          <w:b/>
          <w:bCs/>
        </w:rPr>
        <w:t>vyšším dovozem drůbežího masa.</w:t>
      </w:r>
    </w:p>
    <w:p w14:paraId="4DAAC501" w14:textId="31012BA3" w:rsidR="008F603F" w:rsidRPr="008F603F" w:rsidRDefault="008F603F" w:rsidP="008F603F">
      <w:pPr>
        <w:spacing w:before="240" w:after="160" w:line="259" w:lineRule="auto"/>
        <w:rPr>
          <w:rFonts w:eastAsia="Times New Roman"/>
          <w:b/>
          <w:bCs/>
          <w:szCs w:val="22"/>
        </w:rPr>
      </w:pPr>
      <w:r w:rsidRPr="008F603F">
        <w:rPr>
          <w:rFonts w:eastAsia="Times New Roman"/>
          <w:szCs w:val="22"/>
        </w:rPr>
        <w:t xml:space="preserve">Nejvýznamnější </w:t>
      </w:r>
      <w:r>
        <w:rPr>
          <w:rFonts w:eastAsia="Times New Roman"/>
          <w:szCs w:val="22"/>
        </w:rPr>
        <w:t xml:space="preserve">meziroční </w:t>
      </w:r>
      <w:r w:rsidRPr="008F603F">
        <w:rPr>
          <w:rFonts w:eastAsia="Times New Roman"/>
          <w:b/>
          <w:bCs/>
          <w:szCs w:val="22"/>
        </w:rPr>
        <w:t>zlepšení bilance v celkovém AZO ČR vykázaly v roce 2024 cigarety, přípravky k výživě zvířat, pivo a řepková semena, zhoršení naopak nastalo u tabákových výrobků a náhražek, výrobků obsahujících tabák určených ke vdechování bez spalování, drůbežího masa a kakaov</w:t>
      </w:r>
      <w:r>
        <w:rPr>
          <w:rFonts w:eastAsia="Times New Roman"/>
          <w:b/>
          <w:bCs/>
          <w:szCs w:val="22"/>
        </w:rPr>
        <w:t>ého másla a</w:t>
      </w:r>
      <w:r w:rsidRPr="008F603F">
        <w:rPr>
          <w:rFonts w:eastAsia="Times New Roman"/>
          <w:b/>
          <w:bCs/>
          <w:szCs w:val="22"/>
        </w:rPr>
        <w:t xml:space="preserve"> olej</w:t>
      </w:r>
      <w:r>
        <w:rPr>
          <w:rFonts w:eastAsia="Times New Roman"/>
          <w:b/>
          <w:bCs/>
          <w:szCs w:val="22"/>
        </w:rPr>
        <w:t xml:space="preserve">e, </w:t>
      </w:r>
      <w:r w:rsidRPr="008F603F">
        <w:rPr>
          <w:rFonts w:eastAsia="Times New Roman"/>
          <w:szCs w:val="22"/>
        </w:rPr>
        <w:t>s tím, že zhoršení salda těchto položek</w:t>
      </w:r>
      <w:r>
        <w:rPr>
          <w:rFonts w:eastAsia="Times New Roman"/>
          <w:szCs w:val="22"/>
        </w:rPr>
        <w:t xml:space="preserve"> (s výjimkou prvně uvedené) </w:t>
      </w:r>
      <w:r w:rsidRPr="008F603F">
        <w:rPr>
          <w:rFonts w:eastAsia="Times New Roman"/>
          <w:szCs w:val="22"/>
        </w:rPr>
        <w:t xml:space="preserve">jde na vrub zejména nárůstu dovozů ze zemí EU. Detailní přehled nabízejí tabulky </w:t>
      </w:r>
      <w:proofErr w:type="gramStart"/>
      <w:r w:rsidRPr="008F603F">
        <w:rPr>
          <w:rFonts w:eastAsia="Times New Roman"/>
          <w:szCs w:val="22"/>
        </w:rPr>
        <w:t>2</w:t>
      </w:r>
      <w:r>
        <w:rPr>
          <w:rFonts w:eastAsia="Times New Roman"/>
          <w:szCs w:val="22"/>
        </w:rPr>
        <w:t xml:space="preserve"> - </w:t>
      </w:r>
      <w:r w:rsidRPr="008F603F">
        <w:rPr>
          <w:rFonts w:eastAsia="Times New Roman"/>
          <w:szCs w:val="22"/>
        </w:rPr>
        <w:t>4</w:t>
      </w:r>
      <w:proofErr w:type="gramEnd"/>
      <w:r w:rsidRPr="008F603F">
        <w:rPr>
          <w:rFonts w:eastAsia="Times New Roman"/>
          <w:szCs w:val="22"/>
        </w:rPr>
        <w:t>.</w:t>
      </w:r>
    </w:p>
    <w:p w14:paraId="67BD7944" w14:textId="1EE83048" w:rsidR="008F603F" w:rsidRDefault="008F603F" w:rsidP="00FF7DAE">
      <w:pPr>
        <w:spacing w:before="240" w:after="160" w:line="259" w:lineRule="auto"/>
        <w:rPr>
          <w:rFonts w:eastAsia="Times New Roman"/>
          <w:szCs w:val="22"/>
        </w:rPr>
      </w:pPr>
      <w:r w:rsidRPr="008F603F">
        <w:rPr>
          <w:rFonts w:eastAsia="Times New Roman"/>
          <w:b/>
          <w:bCs/>
          <w:szCs w:val="22"/>
        </w:rPr>
        <w:t xml:space="preserve">V </w:t>
      </w:r>
      <w:r w:rsidRPr="00FF7DAE">
        <w:rPr>
          <w:rFonts w:eastAsia="Times New Roman"/>
          <w:b/>
          <w:bCs/>
          <w:szCs w:val="22"/>
        </w:rPr>
        <w:t>téměř všech z</w:t>
      </w:r>
      <w:r w:rsidRPr="008F603F">
        <w:rPr>
          <w:rFonts w:eastAsia="Times New Roman"/>
          <w:b/>
          <w:bCs/>
          <w:szCs w:val="22"/>
        </w:rPr>
        <w:t>emích, kde působí agrární diplomaté ČR</w:t>
      </w:r>
      <w:r w:rsidRPr="008F603F">
        <w:rPr>
          <w:rFonts w:ascii="Calibri" w:eastAsia="Times New Roman" w:hAnsi="Calibri" w:cs="Times New Roman"/>
          <w:b/>
          <w:bCs/>
          <w:szCs w:val="22"/>
          <w:vertAlign w:val="superscript"/>
        </w:rPr>
        <w:footnoteReference w:id="1"/>
      </w:r>
      <w:r w:rsidRPr="008F603F">
        <w:rPr>
          <w:rFonts w:eastAsia="Times New Roman"/>
          <w:b/>
          <w:bCs/>
          <w:szCs w:val="22"/>
        </w:rPr>
        <w:t>, došlo v roce 2024 k meziročnímu zvýšení agrárního exportu ČR</w:t>
      </w:r>
      <w:r w:rsidRPr="00FF7DAE">
        <w:rPr>
          <w:rFonts w:eastAsia="Times New Roman"/>
          <w:b/>
          <w:bCs/>
          <w:szCs w:val="22"/>
        </w:rPr>
        <w:t>.</w:t>
      </w:r>
      <w:r w:rsidRPr="008F603F">
        <w:rPr>
          <w:rFonts w:eastAsia="Times New Roman"/>
          <w:b/>
          <w:bCs/>
          <w:szCs w:val="22"/>
        </w:rPr>
        <w:t xml:space="preserve"> </w:t>
      </w:r>
      <w:r w:rsidRPr="00FF7DAE">
        <w:rPr>
          <w:rFonts w:eastAsia="Times New Roman"/>
          <w:b/>
          <w:bCs/>
          <w:szCs w:val="22"/>
        </w:rPr>
        <w:t>Nejvíce vzrostl export do Číny (o 1</w:t>
      </w:r>
      <w:r w:rsidRPr="00FF7DAE">
        <w:rPr>
          <w:rFonts w:eastAsia="Times New Roman"/>
          <w:b/>
          <w:bCs/>
          <w:szCs w:val="22"/>
        </w:rPr>
        <w:t>1</w:t>
      </w:r>
      <w:r w:rsidRPr="00FF7DAE">
        <w:rPr>
          <w:rFonts w:eastAsia="Times New Roman"/>
          <w:b/>
          <w:bCs/>
          <w:szCs w:val="22"/>
        </w:rPr>
        <w:t>5,</w:t>
      </w:r>
      <w:r w:rsidRPr="00FF7DAE">
        <w:rPr>
          <w:rFonts w:eastAsia="Times New Roman"/>
          <w:b/>
          <w:bCs/>
          <w:szCs w:val="22"/>
        </w:rPr>
        <w:t>4</w:t>
      </w:r>
      <w:r w:rsidRPr="00FF7DAE">
        <w:rPr>
          <w:rFonts w:eastAsia="Times New Roman"/>
          <w:b/>
          <w:bCs/>
          <w:szCs w:val="22"/>
        </w:rPr>
        <w:t xml:space="preserve"> %, nárůst exportu peří používaného k vycpávání a chmele, dále do Spojených arabských emirátů (o </w:t>
      </w:r>
      <w:r w:rsidRPr="00FF7DAE">
        <w:rPr>
          <w:rFonts w:eastAsia="Times New Roman"/>
          <w:b/>
          <w:bCs/>
          <w:szCs w:val="22"/>
        </w:rPr>
        <w:t>34,1</w:t>
      </w:r>
      <w:r w:rsidRPr="00FF7DAE">
        <w:rPr>
          <w:rFonts w:eastAsia="Times New Roman"/>
          <w:b/>
          <w:bCs/>
          <w:szCs w:val="22"/>
        </w:rPr>
        <w:t xml:space="preserve"> %, zvýšení vývozu sýrů), do Spojených států (o 2</w:t>
      </w:r>
      <w:r w:rsidRPr="00FF7DAE">
        <w:rPr>
          <w:rFonts w:eastAsia="Times New Roman"/>
          <w:b/>
          <w:bCs/>
          <w:szCs w:val="22"/>
        </w:rPr>
        <w:t>6</w:t>
      </w:r>
      <w:r w:rsidRPr="00FF7DAE">
        <w:rPr>
          <w:rFonts w:eastAsia="Times New Roman"/>
          <w:b/>
          <w:bCs/>
          <w:szCs w:val="22"/>
        </w:rPr>
        <w:t>,</w:t>
      </w:r>
      <w:r w:rsidRPr="00FF7DAE">
        <w:rPr>
          <w:rFonts w:eastAsia="Times New Roman"/>
          <w:b/>
          <w:bCs/>
          <w:szCs w:val="22"/>
        </w:rPr>
        <w:t>1</w:t>
      </w:r>
      <w:r w:rsidRPr="00FF7DAE">
        <w:rPr>
          <w:rFonts w:eastAsia="Times New Roman"/>
          <w:b/>
          <w:bCs/>
          <w:szCs w:val="22"/>
        </w:rPr>
        <w:t xml:space="preserve"> %, zejména nárůst exportu potravinových přípravků</w:t>
      </w:r>
      <w:r w:rsidR="00C9045D">
        <w:rPr>
          <w:rFonts w:eastAsia="Times New Roman"/>
          <w:b/>
          <w:bCs/>
          <w:szCs w:val="22"/>
        </w:rPr>
        <w:t xml:space="preserve"> a pektinů</w:t>
      </w:r>
      <w:r w:rsidRPr="00FF7DAE">
        <w:rPr>
          <w:rFonts w:eastAsia="Times New Roman"/>
          <w:b/>
          <w:bCs/>
          <w:szCs w:val="22"/>
        </w:rPr>
        <w:t>), do Srbska (o 2</w:t>
      </w:r>
      <w:r w:rsidRPr="00FF7DAE">
        <w:rPr>
          <w:rFonts w:eastAsia="Times New Roman"/>
          <w:b/>
          <w:bCs/>
          <w:szCs w:val="22"/>
        </w:rPr>
        <w:t>4</w:t>
      </w:r>
      <w:r w:rsidRPr="00FF7DAE">
        <w:rPr>
          <w:rFonts w:eastAsia="Times New Roman"/>
          <w:b/>
          <w:bCs/>
          <w:szCs w:val="22"/>
        </w:rPr>
        <w:t>,</w:t>
      </w:r>
      <w:r w:rsidRPr="00FF7DAE">
        <w:rPr>
          <w:rFonts w:eastAsia="Times New Roman"/>
          <w:b/>
          <w:bCs/>
          <w:szCs w:val="22"/>
        </w:rPr>
        <w:t>3</w:t>
      </w:r>
      <w:r w:rsidRPr="00FF7DAE">
        <w:rPr>
          <w:rFonts w:eastAsia="Times New Roman"/>
          <w:b/>
          <w:bCs/>
          <w:szCs w:val="22"/>
        </w:rPr>
        <w:t xml:space="preserve"> %, nárůst exportu přípravků k</w:t>
      </w:r>
      <w:r w:rsidR="00FF7DAE">
        <w:rPr>
          <w:rFonts w:eastAsia="Times New Roman"/>
          <w:b/>
          <w:bCs/>
          <w:szCs w:val="22"/>
        </w:rPr>
        <w:t> </w:t>
      </w:r>
      <w:r w:rsidRPr="00FF7DAE">
        <w:rPr>
          <w:rFonts w:eastAsia="Times New Roman"/>
          <w:b/>
          <w:bCs/>
          <w:szCs w:val="22"/>
        </w:rPr>
        <w:t xml:space="preserve">výživě zvířat a vajec), na Ukrajinu (o </w:t>
      </w:r>
      <w:r w:rsidRPr="00FF7DAE">
        <w:rPr>
          <w:rFonts w:eastAsia="Times New Roman"/>
          <w:b/>
          <w:bCs/>
          <w:szCs w:val="22"/>
        </w:rPr>
        <w:t>17</w:t>
      </w:r>
      <w:r w:rsidRPr="00FF7DAE">
        <w:rPr>
          <w:rFonts w:eastAsia="Times New Roman"/>
          <w:b/>
          <w:bCs/>
          <w:szCs w:val="22"/>
        </w:rPr>
        <w:t>,9 %, zejména zvýšení vývozu přípravků k</w:t>
      </w:r>
      <w:r w:rsidR="00FF7DAE">
        <w:rPr>
          <w:rFonts w:eastAsia="Times New Roman"/>
          <w:b/>
          <w:bCs/>
          <w:szCs w:val="22"/>
        </w:rPr>
        <w:t> </w:t>
      </w:r>
      <w:r w:rsidRPr="00FF7DAE">
        <w:rPr>
          <w:rFonts w:eastAsia="Times New Roman"/>
          <w:b/>
          <w:bCs/>
          <w:szCs w:val="22"/>
        </w:rPr>
        <w:t xml:space="preserve">výživě zvířat a </w:t>
      </w:r>
      <w:r w:rsidR="00BF78FD">
        <w:rPr>
          <w:rFonts w:eastAsia="Times New Roman"/>
          <w:b/>
          <w:bCs/>
          <w:szCs w:val="22"/>
        </w:rPr>
        <w:t>vajec</w:t>
      </w:r>
      <w:r w:rsidRPr="00FF7DAE">
        <w:rPr>
          <w:rFonts w:eastAsia="Times New Roman"/>
          <w:b/>
          <w:bCs/>
          <w:szCs w:val="22"/>
        </w:rPr>
        <w:t xml:space="preserve">) a do Kanady </w:t>
      </w:r>
      <w:r w:rsidRPr="00FF7DAE">
        <w:rPr>
          <w:rFonts w:eastAsia="Times New Roman"/>
          <w:b/>
          <w:bCs/>
          <w:szCs w:val="22"/>
        </w:rPr>
        <w:t>17,6</w:t>
      </w:r>
      <w:r w:rsidRPr="00FF7DAE">
        <w:rPr>
          <w:rFonts w:eastAsia="Times New Roman"/>
          <w:b/>
          <w:bCs/>
          <w:szCs w:val="22"/>
        </w:rPr>
        <w:t xml:space="preserve"> % (nárůst exportu piva a cukrovinek bez kakaa).</w:t>
      </w:r>
      <w:r w:rsidR="00FF7DAE">
        <w:rPr>
          <w:rFonts w:eastAsia="Times New Roman"/>
          <w:szCs w:val="22"/>
        </w:rPr>
        <w:t xml:space="preserve"> </w:t>
      </w:r>
      <w:r w:rsidR="00FF7DAE" w:rsidRPr="00FF7DAE">
        <w:rPr>
          <w:rFonts w:eastAsia="Times New Roman"/>
          <w:szCs w:val="22"/>
        </w:rPr>
        <w:t xml:space="preserve">Naopak byl v </w:t>
      </w:r>
      <w:r w:rsidR="00FF7DAE">
        <w:rPr>
          <w:rFonts w:eastAsia="Times New Roman"/>
          <w:szCs w:val="22"/>
        </w:rPr>
        <w:t>roce</w:t>
      </w:r>
      <w:r w:rsidR="00FF7DAE" w:rsidRPr="00FF7DAE">
        <w:rPr>
          <w:rFonts w:eastAsia="Times New Roman"/>
          <w:szCs w:val="22"/>
        </w:rPr>
        <w:t xml:space="preserve"> 2024 zaznamenán pokles hodnoty exportu do Japonska (o</w:t>
      </w:r>
      <w:r w:rsidR="00C9045D">
        <w:rPr>
          <w:rFonts w:eastAsia="Times New Roman"/>
          <w:szCs w:val="22"/>
        </w:rPr>
        <w:t> </w:t>
      </w:r>
      <w:r w:rsidR="00FF7DAE">
        <w:rPr>
          <w:rFonts w:eastAsia="Times New Roman"/>
          <w:szCs w:val="22"/>
        </w:rPr>
        <w:t>6</w:t>
      </w:r>
      <w:r w:rsidR="00FF7DAE" w:rsidRPr="00FF7DAE">
        <w:rPr>
          <w:rFonts w:eastAsia="Times New Roman"/>
          <w:szCs w:val="22"/>
        </w:rPr>
        <w:t>,</w:t>
      </w:r>
      <w:r w:rsidR="00FF7DAE">
        <w:rPr>
          <w:rFonts w:eastAsia="Times New Roman"/>
          <w:szCs w:val="22"/>
        </w:rPr>
        <w:t>7</w:t>
      </w:r>
      <w:r w:rsidR="00C9045D">
        <w:rPr>
          <w:rFonts w:eastAsia="Times New Roman"/>
          <w:szCs w:val="22"/>
        </w:rPr>
        <w:t> </w:t>
      </w:r>
      <w:r w:rsidR="00FF7DAE" w:rsidRPr="00FF7DAE">
        <w:rPr>
          <w:rFonts w:eastAsia="Times New Roman"/>
          <w:szCs w:val="22"/>
        </w:rPr>
        <w:t>%, zejména snížení exportu přípravků k výživě zvířat).</w:t>
      </w:r>
    </w:p>
    <w:p w14:paraId="22FFCF49" w14:textId="4ABFF8DD" w:rsidR="00FF7DAE" w:rsidRDefault="00FF7DAE">
      <w:pPr>
        <w:jc w:val="left"/>
        <w:rPr>
          <w:rFonts w:eastAsia="Times New Roman"/>
          <w:szCs w:val="22"/>
        </w:rPr>
      </w:pPr>
      <w:r>
        <w:rPr>
          <w:rFonts w:eastAsia="Times New Roman"/>
          <w:szCs w:val="22"/>
        </w:rPr>
        <w:br w:type="page"/>
      </w:r>
    </w:p>
    <w:p w14:paraId="6B7F70C0" w14:textId="77777777" w:rsidR="00FF7DAE" w:rsidRPr="008F603F" w:rsidRDefault="00FF7DAE" w:rsidP="00FF7DAE">
      <w:pPr>
        <w:spacing w:before="240" w:after="160" w:line="259" w:lineRule="auto"/>
        <w:rPr>
          <w:rFonts w:eastAsia="Times New Roman"/>
          <w:b/>
          <w:szCs w:val="22"/>
          <w:u w:val="single"/>
        </w:rPr>
      </w:pPr>
      <w:r w:rsidRPr="008F603F">
        <w:rPr>
          <w:rFonts w:eastAsia="Times New Roman"/>
          <w:b/>
          <w:szCs w:val="22"/>
          <w:u w:val="single"/>
        </w:rPr>
        <w:lastRenderedPageBreak/>
        <w:t>KOMODITNÍ POHLED</w:t>
      </w:r>
    </w:p>
    <w:p w14:paraId="13156120" w14:textId="0E5C7CF7" w:rsidR="00FF7DAE" w:rsidRPr="008F603F" w:rsidRDefault="00FF7DAE" w:rsidP="00FF7DAE">
      <w:pPr>
        <w:spacing w:after="160" w:line="276" w:lineRule="auto"/>
        <w:rPr>
          <w:rFonts w:eastAsia="Times New Roman"/>
          <w:szCs w:val="22"/>
        </w:rPr>
      </w:pPr>
      <w:r w:rsidRPr="008F603F">
        <w:rPr>
          <w:rFonts w:eastAsia="Times New Roman"/>
          <w:szCs w:val="22"/>
        </w:rPr>
        <w:t>Nejvíce</w:t>
      </w:r>
      <w:r w:rsidRPr="008F603F">
        <w:rPr>
          <w:rFonts w:eastAsia="Times New Roman"/>
          <w:b/>
          <w:szCs w:val="22"/>
        </w:rPr>
        <w:t xml:space="preserve"> vyváženými </w:t>
      </w:r>
      <w:r w:rsidRPr="008F603F">
        <w:rPr>
          <w:rFonts w:eastAsia="Times New Roman"/>
          <w:szCs w:val="22"/>
        </w:rPr>
        <w:t>českými agrárními</w:t>
      </w:r>
      <w:r w:rsidRPr="008F603F">
        <w:rPr>
          <w:rFonts w:eastAsia="Times New Roman"/>
          <w:b/>
          <w:szCs w:val="22"/>
        </w:rPr>
        <w:t xml:space="preserve"> </w:t>
      </w:r>
      <w:r w:rsidRPr="008F603F">
        <w:rPr>
          <w:rFonts w:eastAsia="Times New Roman"/>
          <w:szCs w:val="22"/>
        </w:rPr>
        <w:t>položkami</w:t>
      </w:r>
      <w:r w:rsidRPr="008F603F">
        <w:rPr>
          <w:rFonts w:ascii="Calibri" w:eastAsia="Times New Roman" w:hAnsi="Calibri"/>
          <w:szCs w:val="22"/>
          <w:vertAlign w:val="superscript"/>
        </w:rPr>
        <w:footnoteReference w:id="2"/>
      </w:r>
      <w:r w:rsidRPr="008F603F">
        <w:rPr>
          <w:rFonts w:eastAsia="Times New Roman"/>
          <w:szCs w:val="22"/>
        </w:rPr>
        <w:t xml:space="preserve"> byly v roce 2024 </w:t>
      </w:r>
      <w:r w:rsidRPr="008F603F">
        <w:rPr>
          <w:rFonts w:eastAsia="Times New Roman"/>
          <w:b/>
          <w:bCs/>
          <w:szCs w:val="22"/>
        </w:rPr>
        <w:t>cigarety,</w:t>
      </w:r>
      <w:r w:rsidRPr="008F603F">
        <w:rPr>
          <w:rFonts w:eastAsia="Times New Roman"/>
          <w:szCs w:val="22"/>
        </w:rPr>
        <w:t xml:space="preserve"> </w:t>
      </w:r>
      <w:r w:rsidRPr="008F603F">
        <w:rPr>
          <w:rFonts w:eastAsia="Times New Roman"/>
          <w:b/>
          <w:szCs w:val="22"/>
        </w:rPr>
        <w:t>přípravky k výživě zvířat, pekařské zboží, potravinové přípravky, pšenice a nezahuštěné mléko a smetana</w:t>
      </w:r>
      <w:r w:rsidRPr="008F603F">
        <w:rPr>
          <w:rFonts w:eastAsia="Times New Roman"/>
          <w:szCs w:val="22"/>
        </w:rPr>
        <w:t xml:space="preserve">. Hlavními </w:t>
      </w:r>
      <w:r w:rsidRPr="008F603F">
        <w:rPr>
          <w:rFonts w:eastAsia="Times New Roman"/>
          <w:b/>
          <w:szCs w:val="22"/>
        </w:rPr>
        <w:t xml:space="preserve">dováženými </w:t>
      </w:r>
      <w:r w:rsidRPr="008F603F">
        <w:rPr>
          <w:rFonts w:eastAsia="Times New Roman"/>
          <w:szCs w:val="22"/>
        </w:rPr>
        <w:t>agrárními</w:t>
      </w:r>
      <w:r w:rsidRPr="008F603F">
        <w:rPr>
          <w:rFonts w:eastAsia="Times New Roman"/>
          <w:b/>
          <w:szCs w:val="22"/>
        </w:rPr>
        <w:t xml:space="preserve"> </w:t>
      </w:r>
      <w:r w:rsidRPr="008F603F">
        <w:rPr>
          <w:rFonts w:eastAsia="Times New Roman"/>
          <w:szCs w:val="22"/>
        </w:rPr>
        <w:t xml:space="preserve">produkty do ČR byly </w:t>
      </w:r>
      <w:r w:rsidRPr="008F603F">
        <w:rPr>
          <w:rFonts w:eastAsia="Times New Roman"/>
          <w:b/>
          <w:szCs w:val="22"/>
        </w:rPr>
        <w:t>vepřové maso</w:t>
      </w:r>
      <w:r w:rsidRPr="008F603F">
        <w:rPr>
          <w:rFonts w:eastAsia="Times New Roman"/>
          <w:szCs w:val="22"/>
        </w:rPr>
        <w:t xml:space="preserve">, </w:t>
      </w:r>
      <w:r w:rsidRPr="008F603F">
        <w:rPr>
          <w:rFonts w:eastAsia="Times New Roman"/>
          <w:b/>
          <w:szCs w:val="22"/>
        </w:rPr>
        <w:t>přípravky k výživě zvířat, pekařské zboží,</w:t>
      </w:r>
      <w:r w:rsidRPr="008F603F">
        <w:rPr>
          <w:rFonts w:eastAsia="Times New Roman"/>
          <w:szCs w:val="22"/>
        </w:rPr>
        <w:t xml:space="preserve"> </w:t>
      </w:r>
      <w:r w:rsidRPr="008F603F">
        <w:rPr>
          <w:rFonts w:eastAsia="Times New Roman"/>
          <w:b/>
          <w:szCs w:val="22"/>
        </w:rPr>
        <w:t xml:space="preserve">potravinové přípravky, čokoláda a ostatní kakaové přípravky a sýry a tvaroh. </w:t>
      </w:r>
      <w:r w:rsidRPr="008F603F">
        <w:rPr>
          <w:rFonts w:eastAsia="Times New Roman"/>
          <w:szCs w:val="22"/>
        </w:rPr>
        <w:t>Detailnější údaje o nejvíce vyvážených a dovážených agrárních položkách ve sledovaném období uvádí tabulka 1.</w:t>
      </w:r>
    </w:p>
    <w:p w14:paraId="34EC622F" w14:textId="77777777" w:rsidR="00FF7DAE" w:rsidRDefault="00FF7DAE" w:rsidP="008F603F">
      <w:pPr>
        <w:spacing w:before="240" w:after="160" w:line="259" w:lineRule="auto"/>
        <w:rPr>
          <w:rFonts w:eastAsia="Times New Roman"/>
          <w:b/>
          <w:szCs w:val="22"/>
          <w:u w:val="single"/>
        </w:rPr>
      </w:pPr>
    </w:p>
    <w:p w14:paraId="6AE210EC" w14:textId="1BDE298A" w:rsidR="008F603F" w:rsidRPr="008F603F" w:rsidRDefault="008F603F" w:rsidP="008F603F">
      <w:pPr>
        <w:spacing w:before="240" w:after="160" w:line="259" w:lineRule="auto"/>
        <w:rPr>
          <w:rFonts w:eastAsia="Times New Roman"/>
          <w:b/>
          <w:szCs w:val="22"/>
          <w:u w:val="single"/>
        </w:rPr>
      </w:pPr>
      <w:r w:rsidRPr="008F603F">
        <w:rPr>
          <w:rFonts w:eastAsia="Times New Roman"/>
          <w:b/>
          <w:szCs w:val="22"/>
          <w:u w:val="single"/>
        </w:rPr>
        <w:t>TERITORIÁLNÍ POHLED</w:t>
      </w:r>
    </w:p>
    <w:p w14:paraId="7DB02B29" w14:textId="0B43C3E0" w:rsidR="008F603F" w:rsidRPr="008F603F" w:rsidRDefault="008F603F" w:rsidP="00C9045D">
      <w:pPr>
        <w:spacing w:line="276" w:lineRule="auto"/>
        <w:rPr>
          <w:rFonts w:eastAsia="Times New Roman"/>
          <w:szCs w:val="22"/>
        </w:rPr>
      </w:pPr>
      <w:r w:rsidRPr="008F603F">
        <w:rPr>
          <w:rFonts w:eastAsia="Times New Roman"/>
          <w:szCs w:val="22"/>
        </w:rPr>
        <w:t xml:space="preserve">Agrární zboží </w:t>
      </w:r>
      <w:r w:rsidRPr="008F603F">
        <w:rPr>
          <w:rFonts w:eastAsia="Times New Roman"/>
          <w:b/>
          <w:szCs w:val="22"/>
        </w:rPr>
        <w:t xml:space="preserve">směřovalo </w:t>
      </w:r>
      <w:r w:rsidRPr="008F603F">
        <w:rPr>
          <w:rFonts w:eastAsia="Times New Roman"/>
          <w:szCs w:val="22"/>
        </w:rPr>
        <w:t xml:space="preserve">v roce 2024 opět zejména do </w:t>
      </w:r>
      <w:r w:rsidRPr="008F603F">
        <w:rPr>
          <w:rFonts w:eastAsia="Times New Roman"/>
          <w:b/>
          <w:bCs/>
          <w:szCs w:val="22"/>
        </w:rPr>
        <w:t>Německa</w:t>
      </w:r>
      <w:r w:rsidRPr="008F603F">
        <w:rPr>
          <w:rFonts w:eastAsia="Times New Roman"/>
          <w:szCs w:val="22"/>
        </w:rPr>
        <w:t xml:space="preserve"> (26,5 %) a na </w:t>
      </w:r>
      <w:r w:rsidRPr="008F603F">
        <w:rPr>
          <w:rFonts w:eastAsia="Times New Roman"/>
          <w:b/>
          <w:bCs/>
          <w:szCs w:val="22"/>
        </w:rPr>
        <w:t>Slovensko</w:t>
      </w:r>
      <w:r w:rsidRPr="008F603F">
        <w:rPr>
          <w:rFonts w:eastAsia="Times New Roman"/>
          <w:szCs w:val="22"/>
        </w:rPr>
        <w:t xml:space="preserve"> (19,3 %). V roce 2024 podíl do obou zemí zaznamenal snížení, a to do Německa o 1,1 p. b. a</w:t>
      </w:r>
      <w:r w:rsidR="00FF7DAE">
        <w:rPr>
          <w:rFonts w:eastAsia="Times New Roman"/>
          <w:szCs w:val="22"/>
        </w:rPr>
        <w:t> </w:t>
      </w:r>
      <w:r w:rsidRPr="008F603F">
        <w:rPr>
          <w:rFonts w:eastAsia="Times New Roman"/>
          <w:szCs w:val="22"/>
        </w:rPr>
        <w:t xml:space="preserve">na Slovensko o 0,1 p. b. Třetí nejvýznamnější vývozní destinací zůstalo </w:t>
      </w:r>
      <w:r w:rsidRPr="008F603F">
        <w:rPr>
          <w:rFonts w:eastAsia="Times New Roman"/>
          <w:b/>
          <w:szCs w:val="22"/>
        </w:rPr>
        <w:t>Polsko</w:t>
      </w:r>
      <w:r w:rsidRPr="008F603F">
        <w:rPr>
          <w:rFonts w:eastAsia="Times New Roman"/>
          <w:szCs w:val="22"/>
        </w:rPr>
        <w:t xml:space="preserve"> (8,6 %). Dále následovaly </w:t>
      </w:r>
      <w:r w:rsidRPr="008F603F">
        <w:rPr>
          <w:rFonts w:eastAsia="Times New Roman"/>
          <w:b/>
          <w:szCs w:val="22"/>
        </w:rPr>
        <w:t>Rakousko</w:t>
      </w:r>
      <w:r w:rsidRPr="008F603F">
        <w:rPr>
          <w:rFonts w:eastAsia="Times New Roman"/>
          <w:szCs w:val="22"/>
        </w:rPr>
        <w:t xml:space="preserve"> (5,3 %), </w:t>
      </w:r>
      <w:r w:rsidRPr="008F603F">
        <w:rPr>
          <w:rFonts w:eastAsia="Times New Roman"/>
          <w:b/>
          <w:szCs w:val="22"/>
        </w:rPr>
        <w:t>Itálie</w:t>
      </w:r>
      <w:r w:rsidRPr="008F603F">
        <w:rPr>
          <w:rFonts w:eastAsia="Times New Roman"/>
          <w:szCs w:val="22"/>
        </w:rPr>
        <w:t xml:space="preserve"> (5,0 %) a </w:t>
      </w:r>
      <w:r w:rsidRPr="008F603F">
        <w:rPr>
          <w:rFonts w:eastAsia="Times New Roman"/>
          <w:b/>
          <w:szCs w:val="22"/>
        </w:rPr>
        <w:t>Maďarsko</w:t>
      </w:r>
      <w:r w:rsidRPr="008F603F">
        <w:rPr>
          <w:rFonts w:eastAsia="Times New Roman"/>
          <w:szCs w:val="22"/>
        </w:rPr>
        <w:t xml:space="preserve"> (4,2 %). Hlavními odběrateli byly v rámci třetích zemí Spojené království (2,4 %), Rusko (0,9 %), Ukrajina (0,8 %), Švýcarsko (0,6 %), Spojené státy a Čína (shodně 0,5 %), Japonsko (0,4 %) a Turecko, Srbsko a Izrael (shodně 0,3 %).</w:t>
      </w:r>
    </w:p>
    <w:p w14:paraId="6A74C6CB" w14:textId="2FE0BB20" w:rsidR="008F603F" w:rsidRPr="008F603F" w:rsidRDefault="008F603F" w:rsidP="00C9045D">
      <w:pPr>
        <w:spacing w:line="276" w:lineRule="auto"/>
        <w:rPr>
          <w:rFonts w:eastAsia="Times New Roman"/>
          <w:szCs w:val="22"/>
        </w:rPr>
      </w:pPr>
      <w:r w:rsidRPr="008F603F">
        <w:rPr>
          <w:rFonts w:eastAsia="Times New Roman"/>
          <w:szCs w:val="22"/>
        </w:rPr>
        <w:t xml:space="preserve">Český agrární </w:t>
      </w:r>
      <w:r w:rsidRPr="008F603F">
        <w:rPr>
          <w:rFonts w:eastAsia="Times New Roman"/>
          <w:b/>
          <w:szCs w:val="22"/>
        </w:rPr>
        <w:t>dovoz</w:t>
      </w:r>
      <w:r w:rsidRPr="008F603F">
        <w:rPr>
          <w:rFonts w:eastAsia="Times New Roman"/>
          <w:szCs w:val="22"/>
        </w:rPr>
        <w:t xml:space="preserve"> pocházel v roce 2024 zejména z </w:t>
      </w:r>
      <w:r w:rsidRPr="008F603F">
        <w:rPr>
          <w:rFonts w:eastAsia="Times New Roman"/>
          <w:b/>
          <w:szCs w:val="22"/>
        </w:rPr>
        <w:t>Německa</w:t>
      </w:r>
      <w:r w:rsidRPr="008F603F">
        <w:rPr>
          <w:rFonts w:eastAsia="Times New Roman"/>
          <w:szCs w:val="22"/>
        </w:rPr>
        <w:t xml:space="preserve"> a </w:t>
      </w:r>
      <w:r w:rsidRPr="008F603F">
        <w:rPr>
          <w:rFonts w:eastAsia="Times New Roman"/>
          <w:b/>
          <w:szCs w:val="22"/>
        </w:rPr>
        <w:t>Polska</w:t>
      </w:r>
      <w:r w:rsidRPr="008F603F">
        <w:rPr>
          <w:rFonts w:eastAsia="Times New Roman"/>
          <w:szCs w:val="22"/>
        </w:rPr>
        <w:t>, jejich podíly činily 19,4 % a 15,9 %. V meziročním porovnání v roce 2024 poklesl podíl Německa o 0,2 p. b a</w:t>
      </w:r>
      <w:r w:rsidR="00BB4D0F">
        <w:rPr>
          <w:rFonts w:eastAsia="Times New Roman"/>
          <w:szCs w:val="22"/>
        </w:rPr>
        <w:t> </w:t>
      </w:r>
      <w:r w:rsidRPr="008F603F">
        <w:rPr>
          <w:rFonts w:eastAsia="Times New Roman"/>
          <w:szCs w:val="22"/>
        </w:rPr>
        <w:t xml:space="preserve">podíl Polska stagnoval. Dalšími významnými dovozci byly </w:t>
      </w:r>
      <w:r w:rsidRPr="008F603F">
        <w:rPr>
          <w:rFonts w:eastAsia="Times New Roman"/>
          <w:b/>
          <w:bCs/>
          <w:szCs w:val="22"/>
        </w:rPr>
        <w:t>Nizozemsko</w:t>
      </w:r>
      <w:r w:rsidRPr="008F603F">
        <w:rPr>
          <w:rFonts w:eastAsia="Times New Roman"/>
          <w:szCs w:val="22"/>
        </w:rPr>
        <w:t xml:space="preserve"> (7,1 %), </w:t>
      </w:r>
      <w:r w:rsidRPr="008F603F">
        <w:rPr>
          <w:rFonts w:eastAsia="Times New Roman"/>
          <w:b/>
          <w:szCs w:val="22"/>
        </w:rPr>
        <w:t>Španělsko</w:t>
      </w:r>
      <w:r w:rsidRPr="008F603F">
        <w:rPr>
          <w:rFonts w:eastAsia="Times New Roman"/>
          <w:b/>
          <w:bCs/>
          <w:szCs w:val="22"/>
        </w:rPr>
        <w:t xml:space="preserve"> </w:t>
      </w:r>
      <w:r w:rsidRPr="008F603F">
        <w:rPr>
          <w:rFonts w:eastAsia="Times New Roman"/>
          <w:szCs w:val="22"/>
        </w:rPr>
        <w:t xml:space="preserve">(6,4 %), </w:t>
      </w:r>
      <w:r w:rsidRPr="008F603F">
        <w:rPr>
          <w:rFonts w:eastAsia="Times New Roman"/>
          <w:b/>
          <w:bCs/>
          <w:szCs w:val="22"/>
        </w:rPr>
        <w:t>Slovensko</w:t>
      </w:r>
      <w:r w:rsidRPr="008F603F">
        <w:rPr>
          <w:rFonts w:eastAsia="Times New Roman"/>
          <w:szCs w:val="22"/>
        </w:rPr>
        <w:t xml:space="preserve"> (6,3 %) a </w:t>
      </w:r>
      <w:r w:rsidRPr="008F603F">
        <w:rPr>
          <w:rFonts w:eastAsia="Times New Roman"/>
          <w:b/>
          <w:bCs/>
          <w:szCs w:val="22"/>
        </w:rPr>
        <w:t>Itálie</w:t>
      </w:r>
      <w:r w:rsidRPr="008F603F">
        <w:rPr>
          <w:rFonts w:eastAsia="Times New Roman"/>
          <w:szCs w:val="22"/>
        </w:rPr>
        <w:t xml:space="preserve"> (5,8 %). Z třetích zemí byly hlavními dodavateli Ukrajina (2,4 %), Čína (2,0 %), Norsko (1,3 %), Spojené státy a Spojené království (shodně 1,1 %), Turecko (1,0 %) a Švýcarsko, Brazílie a Vietnam (shodně 0,7 %).</w:t>
      </w:r>
    </w:p>
    <w:p w14:paraId="1CFB402D" w14:textId="77777777" w:rsidR="008F603F" w:rsidRPr="008F603F" w:rsidRDefault="008F603F" w:rsidP="00C9045D">
      <w:pPr>
        <w:spacing w:line="276" w:lineRule="auto"/>
        <w:rPr>
          <w:rFonts w:eastAsia="Times New Roman"/>
          <w:szCs w:val="22"/>
        </w:rPr>
      </w:pPr>
      <w:r w:rsidRPr="008F603F">
        <w:rPr>
          <w:rFonts w:eastAsia="Times New Roman"/>
          <w:szCs w:val="22"/>
        </w:rPr>
        <w:t xml:space="preserve">K nejvýraznějšímu meziročnímu </w:t>
      </w:r>
      <w:r w:rsidRPr="008F603F">
        <w:rPr>
          <w:rFonts w:eastAsia="Times New Roman"/>
          <w:b/>
          <w:szCs w:val="22"/>
        </w:rPr>
        <w:t>zlepšení bilance českého AZO v</w:t>
      </w:r>
      <w:r w:rsidRPr="008F603F">
        <w:rPr>
          <w:rFonts w:eastAsia="Times New Roman"/>
          <w:szCs w:val="22"/>
        </w:rPr>
        <w:t xml:space="preserve"> </w:t>
      </w:r>
      <w:r w:rsidRPr="008F603F">
        <w:rPr>
          <w:rFonts w:eastAsia="Times New Roman"/>
          <w:b/>
          <w:szCs w:val="22"/>
        </w:rPr>
        <w:t>teritoriálním pohledu</w:t>
      </w:r>
      <w:r w:rsidRPr="008F603F">
        <w:rPr>
          <w:rFonts w:eastAsia="Times New Roman"/>
          <w:szCs w:val="22"/>
        </w:rPr>
        <w:t xml:space="preserve"> došlo v obchodě se Slovenskem (o 4,3 mld. Kč, zejména nárůstem vývozu cigaret a čokolády a ostatních kakaových přípravků), Lotyšskem (o 1,5 mld. Kč, změna záporné bilance na kladnou), Itálií (o 1,4 mld. Kč, snížení záporné bilance) a Spojeným královstvím (o 1,2 mld. Kč). </w:t>
      </w:r>
      <w:r w:rsidRPr="008F603F">
        <w:rPr>
          <w:rFonts w:eastAsia="Times New Roman"/>
          <w:b/>
          <w:szCs w:val="22"/>
        </w:rPr>
        <w:t>Zhoršení bilance</w:t>
      </w:r>
      <w:r w:rsidRPr="008F603F">
        <w:rPr>
          <w:rFonts w:eastAsia="Times New Roman"/>
          <w:szCs w:val="22"/>
        </w:rPr>
        <w:t xml:space="preserve"> zaznamenal obchod zejména s Polskem (o 4,3 mld. Kč, především navýšením dovozu drůbežího masa), Ukrajinou (o 2,1 mld. Kč), Španělskem (o 1,9 mld. Kč), Egyptem (o 1,8 mld. Kč), Německem (o 1,7 mld. Kč) a Nizozemskem (o 1,2 mld. Kč).</w:t>
      </w:r>
    </w:p>
    <w:p w14:paraId="5E190FAB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027AFC06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4323310B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381D5C0C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59611C2A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7D824EFF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0B1D8161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05F919B8" w14:textId="77777777" w:rsidR="008F603F" w:rsidRPr="008F603F" w:rsidRDefault="008F603F" w:rsidP="008F603F">
      <w:pPr>
        <w:spacing w:after="160" w:line="276" w:lineRule="auto"/>
        <w:ind w:firstLine="708"/>
        <w:rPr>
          <w:rFonts w:eastAsia="Times New Roman"/>
          <w:szCs w:val="22"/>
          <w:highlight w:val="yellow"/>
        </w:rPr>
      </w:pPr>
    </w:p>
    <w:p w14:paraId="2B33D756" w14:textId="77777777" w:rsidR="00C9045D" w:rsidRDefault="00C9045D" w:rsidP="00BB4D0F">
      <w:pPr>
        <w:spacing w:line="259" w:lineRule="auto"/>
        <w:ind w:left="1560" w:hanging="1560"/>
        <w:rPr>
          <w:rFonts w:eastAsia="Times New Roman"/>
          <w:b/>
          <w:szCs w:val="22"/>
          <w:lang w:eastAsia="cs-CZ"/>
        </w:rPr>
      </w:pPr>
    </w:p>
    <w:p w14:paraId="561E3B44" w14:textId="0172C673" w:rsidR="008F603F" w:rsidRPr="008F603F" w:rsidRDefault="008F603F" w:rsidP="00BB4D0F">
      <w:pPr>
        <w:spacing w:line="259" w:lineRule="auto"/>
        <w:ind w:left="1560" w:hanging="1560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lastRenderedPageBreak/>
        <w:t>Tabulka 1 – Přehled 10 nejvíce z ČR vyvážených a do ČR dovážených položek v roce 2024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812"/>
        <w:gridCol w:w="815"/>
        <w:gridCol w:w="852"/>
        <w:gridCol w:w="2130"/>
        <w:gridCol w:w="797"/>
        <w:gridCol w:w="797"/>
        <w:gridCol w:w="794"/>
      </w:tblGrid>
      <w:tr w:rsidR="00BB4D0F" w:rsidRPr="008F603F" w14:paraId="2246B7AB" w14:textId="77777777" w:rsidTr="00D13F99">
        <w:trPr>
          <w:trHeight w:val="837"/>
        </w:trPr>
        <w:tc>
          <w:tcPr>
            <w:tcW w:w="11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822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922C4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BA2B7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3AA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2023 (%)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3359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BC9CE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DD289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AB8F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2023 (%)</w:t>
            </w:r>
          </w:p>
        </w:tc>
      </w:tr>
      <w:tr w:rsidR="00BB4D0F" w:rsidRPr="008F603F" w14:paraId="44231493" w14:textId="77777777" w:rsidTr="00BB4D0F">
        <w:trPr>
          <w:trHeight w:val="454"/>
        </w:trPr>
        <w:tc>
          <w:tcPr>
            <w:tcW w:w="11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0F018" w14:textId="390E1691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77B7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34,3</w:t>
            </w:r>
          </w:p>
        </w:tc>
        <w:tc>
          <w:tcPr>
            <w:tcW w:w="4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9D2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10,7</w:t>
            </w:r>
          </w:p>
        </w:tc>
        <w:tc>
          <w:tcPr>
            <w:tcW w:w="4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3D73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17,0</w:t>
            </w:r>
          </w:p>
        </w:tc>
        <w:tc>
          <w:tcPr>
            <w:tcW w:w="11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4968C" w14:textId="6B681476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Vepřové maso </w:t>
            </w:r>
          </w:p>
        </w:tc>
        <w:tc>
          <w:tcPr>
            <w:tcW w:w="4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67F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22,5</w:t>
            </w:r>
          </w:p>
        </w:tc>
        <w:tc>
          <w:tcPr>
            <w:tcW w:w="4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1CA0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6,2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30FB3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1,0</w:t>
            </w:r>
          </w:p>
        </w:tc>
      </w:tr>
      <w:tr w:rsidR="00BB4D0F" w:rsidRPr="008F603F" w14:paraId="4280EAC4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D914E9" w14:textId="6C8489BF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E96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D646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119A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28,2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321D2" w14:textId="55C7C1F1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478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23B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D243D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18,6</w:t>
            </w:r>
          </w:p>
        </w:tc>
      </w:tr>
      <w:tr w:rsidR="00BB4D0F" w:rsidRPr="008F603F" w14:paraId="23ED9C24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B375E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0D0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7C2D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BA0E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13,6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7B698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E3C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F4D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730F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11,3</w:t>
            </w:r>
          </w:p>
        </w:tc>
      </w:tr>
      <w:tr w:rsidR="00BB4D0F" w:rsidRPr="008F603F" w14:paraId="19B1E54D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BDE07" w14:textId="78297052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A14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17,8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595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E1470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6,3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6FC5DF" w14:textId="181E1992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6B11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37D5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AD4EB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11,2</w:t>
            </w:r>
          </w:p>
        </w:tc>
      </w:tr>
      <w:tr w:rsidR="00BB4D0F" w:rsidRPr="008F603F" w14:paraId="64BED593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6897F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5B4C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7EB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D553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-0,1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A3389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7D67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15,1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BD9A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941D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23,4</w:t>
            </w:r>
          </w:p>
        </w:tc>
      </w:tr>
      <w:tr w:rsidR="00BB4D0F" w:rsidRPr="008F603F" w14:paraId="25BE6D79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462EA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Mléko, smetana nezahuštěná neslazená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35DD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2ADE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658F3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342232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C3B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0038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3AAD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13,6</w:t>
            </w:r>
          </w:p>
        </w:tc>
      </w:tr>
      <w:tr w:rsidR="00BB4D0F" w:rsidRPr="008F603F" w14:paraId="46CC1BF5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7A939A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29D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11,9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B5EC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0805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20,0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B86758" w14:textId="45D8BC1D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Výrobky obsahující tabák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 nikotin (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 vdechování bez spalování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575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14DB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E875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22,2</w:t>
            </w:r>
          </w:p>
        </w:tc>
      </w:tr>
      <w:tr w:rsidR="00BB4D0F" w:rsidRPr="008F603F" w14:paraId="52581CDA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5954AE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Pivo ze sladu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666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10,7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FA3C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6A2C9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28,9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3E1C22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3ED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572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EA68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20,8</w:t>
            </w:r>
          </w:p>
        </w:tc>
      </w:tr>
      <w:tr w:rsidR="00BB4D0F" w:rsidRPr="008F603F" w14:paraId="29C000D0" w14:textId="77777777" w:rsidTr="00BB4D0F">
        <w:trPr>
          <w:trHeight w:val="454"/>
        </w:trPr>
        <w:tc>
          <w:tcPr>
            <w:tcW w:w="113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C8CA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AEF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10,5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514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1D090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25,6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12604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4FA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931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AC9AE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5,0</w:t>
            </w:r>
          </w:p>
        </w:tc>
      </w:tr>
      <w:tr w:rsidR="00BB4D0F" w:rsidRPr="008F603F" w14:paraId="2FC13E33" w14:textId="77777777" w:rsidTr="00BB4D0F">
        <w:trPr>
          <w:trHeight w:val="454"/>
        </w:trPr>
        <w:tc>
          <w:tcPr>
            <w:tcW w:w="11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046D" w14:textId="427E46E9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44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72B3C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8,4</w:t>
            </w:r>
          </w:p>
        </w:tc>
        <w:tc>
          <w:tcPr>
            <w:tcW w:w="45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67752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BBF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11,5</w:t>
            </w:r>
          </w:p>
        </w:tc>
        <w:tc>
          <w:tcPr>
            <w:tcW w:w="117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63910" w14:textId="6EF0FEA2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Nealkoholické nápoje</w:t>
            </w:r>
          </w:p>
        </w:tc>
        <w:tc>
          <w:tcPr>
            <w:tcW w:w="44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A8137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FEE73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F00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8,4</w:t>
            </w:r>
          </w:p>
        </w:tc>
      </w:tr>
    </w:tbl>
    <w:p w14:paraId="237C00B2" w14:textId="77777777" w:rsidR="008F603F" w:rsidRPr="008F603F" w:rsidRDefault="008F603F" w:rsidP="008F603F">
      <w:pPr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 xml:space="preserve">Pozn.: Agrární zboží je vymezené kapitolami 01 až 24 celního sazebníku; hodnoty řazeny na základě HS 4. Výpočty jsou provedeny z nezaokrouhlených dat. </w:t>
      </w:r>
    </w:p>
    <w:p w14:paraId="67338228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4AE16780" w14:textId="77777777" w:rsidR="008F603F" w:rsidRPr="008F603F" w:rsidRDefault="008F603F" w:rsidP="00BB4D0F">
      <w:pPr>
        <w:keepNext/>
        <w:spacing w:after="120"/>
        <w:ind w:left="1418" w:hanging="1418"/>
        <w:contextualSpacing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2 – Přehled 10 položek s nejvýraznější kladnou a zápornou změnou bilance v roce 2024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2"/>
        <w:gridCol w:w="961"/>
        <w:gridCol w:w="963"/>
        <w:gridCol w:w="879"/>
        <w:gridCol w:w="1756"/>
        <w:gridCol w:w="850"/>
        <w:gridCol w:w="951"/>
        <w:gridCol w:w="878"/>
      </w:tblGrid>
      <w:tr w:rsidR="008F603F" w:rsidRPr="008F603F" w14:paraId="6BA24617" w14:textId="77777777" w:rsidTr="00BB4D0F">
        <w:trPr>
          <w:trHeight w:val="300"/>
        </w:trPr>
        <w:tc>
          <w:tcPr>
            <w:tcW w:w="9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44C785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106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4B2399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4590DD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7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77571E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9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9ED773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2BBC234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8F603F" w:rsidRPr="008F603F" w14:paraId="366E493C" w14:textId="77777777" w:rsidTr="00BB4D0F">
        <w:trPr>
          <w:trHeight w:val="314"/>
        </w:trPr>
        <w:tc>
          <w:tcPr>
            <w:tcW w:w="99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BE64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FFDAA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74B1E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8E3D2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8DC62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1B876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92722C3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D554E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8F603F" w:rsidRPr="008F603F" w14:paraId="64708A92" w14:textId="77777777" w:rsidTr="00BB4D0F">
        <w:trPr>
          <w:trHeight w:val="454"/>
        </w:trPr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FC499B" w14:textId="5B585B2A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8BB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22 058,9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8FA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27 481,0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BCF4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5 422,1</w:t>
            </w:r>
          </w:p>
        </w:tc>
        <w:tc>
          <w:tcPr>
            <w:tcW w:w="9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EBD50D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 náhražky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09B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799,2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BCC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-1 273,0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2F6B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-2 072,2</w:t>
            </w:r>
          </w:p>
        </w:tc>
      </w:tr>
      <w:tr w:rsidR="008F603F" w:rsidRPr="008F603F" w14:paraId="05F611DC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81020B" w14:textId="67AE3119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8354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9 097,9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404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13 250,0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8FB89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4 152,2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A87069" w14:textId="6B79A3AB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Výrobky obsahující tabák </w:t>
            </w:r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 nikotin (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 vdechování bez spalování</w:t>
            </w:r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4EF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-8 385,2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B96B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-10 332,8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12E9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-1 947,5</w:t>
            </w:r>
          </w:p>
        </w:tc>
      </w:tr>
      <w:tr w:rsidR="008F603F" w:rsidRPr="008F603F" w14:paraId="55F5FC33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7C9B6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Pivo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2C1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7 537,1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B06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9 782,3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58BDD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2 245,2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781FA7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F9C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-6 842,8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EBE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-8 583,3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C02D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-1 740,5</w:t>
            </w:r>
          </w:p>
        </w:tc>
      </w:tr>
      <w:tr w:rsidR="008F603F" w:rsidRPr="008F603F" w14:paraId="680EFC01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D9014D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3B97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-2 040,8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09E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-592,5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BF6E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1 448,3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BCBCB" w14:textId="4250BFA5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Kakaové máslo, tuk a olej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5F65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-706,4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898B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-1 552,0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884D6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-845,6</w:t>
            </w:r>
          </w:p>
        </w:tc>
      </w:tr>
      <w:tr w:rsidR="008F603F" w:rsidRPr="008F603F" w14:paraId="6E32ED71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E68F0D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AB3A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5 694,7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BD8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6 619,8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6805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925,1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55A92D" w14:textId="76BD6590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Máslo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DF9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-2 928,8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97F3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-3 728,2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7164C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-799,4</w:t>
            </w:r>
          </w:p>
        </w:tc>
      </w:tr>
      <w:tr w:rsidR="008F603F" w:rsidRPr="008F603F" w14:paraId="08F66E6D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C0422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5E6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4 760,5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D44E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5 599,3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C9F1B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838,8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4AED79" w14:textId="04AD92CA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Jablka</w:t>
            </w:r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hrušky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4F55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-1 104,4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5E1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-1 868,7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5AC2F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-764,3</w:t>
            </w:r>
          </w:p>
        </w:tc>
      </w:tr>
      <w:tr w:rsidR="008F603F" w:rsidRPr="008F603F" w14:paraId="7433E445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F70644" w14:textId="12B1C798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</w:t>
            </w:r>
            <w:r w:rsidRP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ivočišné a rostlinné tuky a oleje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8412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-1 535,3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88F7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-755,5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3E22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779,8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58C96A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3C50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-3 814,8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1EA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-4 525,2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17556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-710,4</w:t>
            </w:r>
          </w:p>
        </w:tc>
      </w:tr>
      <w:tr w:rsidR="008F603F" w:rsidRPr="008F603F" w14:paraId="451822DE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C93071" w14:textId="3F5567E5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</w:t>
            </w:r>
            <w:r w:rsidR="008F603F"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ektiny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1ED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318,4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018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931,2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5999F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612,8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73717E" w14:textId="7DD4EF81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Hovězí maso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B86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-3 427,7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11CA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-4 115,2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84A0C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-687,6</w:t>
            </w:r>
          </w:p>
        </w:tc>
      </w:tr>
      <w:tr w:rsidR="008F603F" w:rsidRPr="008F603F" w14:paraId="28D6DB54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FE8A2C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7869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-171,4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20E3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408,8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82DE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580,2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F582D6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Slad i pražený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FAA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2 935,2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80E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2 268,7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F20C8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-666,5</w:t>
            </w:r>
          </w:p>
        </w:tc>
      </w:tr>
      <w:tr w:rsidR="008F603F" w:rsidRPr="008F603F" w14:paraId="4D40D668" w14:textId="77777777" w:rsidTr="00BB4D0F">
        <w:trPr>
          <w:trHeight w:val="454"/>
        </w:trPr>
        <w:tc>
          <w:tcPr>
            <w:tcW w:w="9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8E1E8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EF6A8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840,3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D7AB4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1 308,6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30B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468,3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FC4FB" w14:textId="6CF524FE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Zelenina, ovoce, ořechy aj.</w:t>
            </w:r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části upravené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C347A0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-214,4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39EB7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-816,1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9D51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-601,7</w:t>
            </w:r>
          </w:p>
        </w:tc>
      </w:tr>
    </w:tbl>
    <w:p w14:paraId="46A714D9" w14:textId="77777777" w:rsidR="00D13F99" w:rsidRDefault="00BB4D0F" w:rsidP="00D13F99">
      <w:pPr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 xml:space="preserve">Pozn.: Agrární zboží je vymezené kapitolami 01 až 24 celního sazebníku; hodnoty řazeny na základě HS 4. Výpočty jsou provedeny z nezaokrouhlených dat. </w:t>
      </w:r>
    </w:p>
    <w:p w14:paraId="0E781DF3" w14:textId="058E7EE7" w:rsidR="00BB4D0F" w:rsidRPr="008F603F" w:rsidRDefault="00BB4D0F" w:rsidP="00D13F99">
      <w:pPr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4B6E21B5" w14:textId="77777777" w:rsidR="008F603F" w:rsidRPr="008F603F" w:rsidRDefault="008F603F" w:rsidP="00D13F99">
      <w:pPr>
        <w:keepNext/>
        <w:spacing w:before="240" w:line="259" w:lineRule="auto"/>
        <w:ind w:left="1276" w:hanging="1276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lastRenderedPageBreak/>
        <w:t>Tabulka 3 – Přehled 10 položek s nejvýraznější kladnou a zápornou změnou bilance se zeměmi EU 27 v roce 2024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992"/>
        <w:gridCol w:w="877"/>
        <w:gridCol w:w="879"/>
        <w:gridCol w:w="1786"/>
        <w:gridCol w:w="991"/>
        <w:gridCol w:w="810"/>
        <w:gridCol w:w="878"/>
      </w:tblGrid>
      <w:tr w:rsidR="008F603F" w:rsidRPr="008F603F" w14:paraId="31D195AD" w14:textId="77777777" w:rsidTr="00BB4D0F">
        <w:trPr>
          <w:trHeight w:val="275"/>
        </w:trPr>
        <w:tc>
          <w:tcPr>
            <w:tcW w:w="101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B0FF2F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103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E9FD1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49F877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71CC2D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9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6B671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45E543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BB4D0F" w:rsidRPr="008F603F" w14:paraId="3961051F" w14:textId="77777777" w:rsidTr="00BB4D0F">
        <w:trPr>
          <w:trHeight w:val="155"/>
        </w:trPr>
        <w:tc>
          <w:tcPr>
            <w:tcW w:w="1011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7E391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C9203B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A5A613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06E3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8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20016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75A531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F32600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A37F1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B4D0F" w:rsidRPr="008F603F" w14:paraId="511E442B" w14:textId="77777777" w:rsidTr="00BB4D0F">
        <w:trPr>
          <w:trHeight w:val="454"/>
        </w:trPr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0E57AB" w14:textId="728F6792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1A0D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21 322,5</w:t>
            </w:r>
          </w:p>
        </w:tc>
        <w:tc>
          <w:tcPr>
            <w:tcW w:w="48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6A3E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27 416,3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2C0BD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6 093,8</w:t>
            </w: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4DD89" w14:textId="77777777" w:rsidR="00BB4D0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Výrobky obsahující tabák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a nikotin </w:t>
            </w:r>
          </w:p>
          <w:p w14:paraId="05F8E1F0" w14:textId="608AAC6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(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 vdechování bez spalování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06E68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-5 766,5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86ACB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-7 699,6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45AD84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-1 933,1</w:t>
            </w:r>
          </w:p>
        </w:tc>
      </w:tr>
      <w:tr w:rsidR="00BB4D0F" w:rsidRPr="008F603F" w14:paraId="57FB6B18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2A0DB3" w14:textId="02854A26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4AF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8 140,7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D5C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12 152,3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8EF6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4 011,6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63025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1C57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-5 916,2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1781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-7 550,4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D9E38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-1 634,2</w:t>
            </w:r>
          </w:p>
        </w:tc>
      </w:tr>
      <w:tr w:rsidR="00BB4D0F" w:rsidRPr="008F603F" w14:paraId="538A879F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484D83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Pivo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739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5 441,9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9D30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7 159,9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2A07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1 718,0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1FF85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5D7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-4 123,6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B25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-4 973,5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F3518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-849,8</w:t>
            </w:r>
          </w:p>
        </w:tc>
      </w:tr>
      <w:tr w:rsidR="00BB4D0F" w:rsidRPr="008F603F" w14:paraId="1EB07116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1BCBA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1D68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-838,6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EFC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500,8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4161C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1 339,4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04E16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Máslo, tuk, kakaový olej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82A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-705,3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004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-1 547,4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4AC3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-842,1</w:t>
            </w:r>
          </w:p>
        </w:tc>
      </w:tr>
      <w:tr w:rsidR="00BB4D0F" w:rsidRPr="008F603F" w14:paraId="45D6D978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F130F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Živý skot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1DE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4 668,4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559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5 740,4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BF8B9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1 072,1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B80CB" w14:textId="26B68F52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Máslo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8AA2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-2 930,2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4CC8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-3 734,7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36152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-804,4</w:t>
            </w:r>
          </w:p>
        </w:tc>
      </w:tr>
      <w:tr w:rsidR="00BB4D0F" w:rsidRPr="008F603F" w14:paraId="17E2F450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619BAC" w14:textId="01912C46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Živočišné a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rostlinné tuky a oleje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DEF79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-1 157,9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D492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-490,6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FF8FD3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667,3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3D60A1" w14:textId="4413E843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Jablka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hrušky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DC33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-1 001,9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76F5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-1 793,5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6C5418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-791,5</w:t>
            </w:r>
          </w:p>
        </w:tc>
      </w:tr>
      <w:tr w:rsidR="00BB4D0F" w:rsidRPr="008F603F" w14:paraId="72BCF70F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C3617F" w14:textId="7777777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4D6E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5 419,9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5E63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6 048,1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5CC552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628,2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AADF5" w14:textId="4AC2268F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Slad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081AB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2 348,5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B6C17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1 575,4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E88A4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-773,1</w:t>
            </w:r>
          </w:p>
        </w:tc>
      </w:tr>
      <w:tr w:rsidR="00BB4D0F" w:rsidRPr="008F603F" w14:paraId="7FBACA31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EE179" w14:textId="4441C9A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Konzervované o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voce a ořechy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D5DF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136,1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5899A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600,3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9CBEA0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464,2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49C641" w14:textId="7777777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Hovězí maso (čerstvé, chlazené)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AC6A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-2 863,8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41A3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-3 447,5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18EFF8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-583,7</w:t>
            </w:r>
          </w:p>
        </w:tc>
      </w:tr>
      <w:tr w:rsidR="00BB4D0F" w:rsidRPr="008F603F" w14:paraId="5C738E20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BB67B" w14:textId="7777777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701D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-2 677,1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E3CB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-2 227,7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E8EC16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449,4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B60640" w14:textId="7777777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Zelenina, ovoce, ořechy aj. části upravené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A7B46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-124,3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804D8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-687,3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DEB932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-563,1</w:t>
            </w:r>
          </w:p>
        </w:tc>
      </w:tr>
      <w:tr w:rsidR="00BB4D0F" w:rsidRPr="008F603F" w14:paraId="10EEC14C" w14:textId="77777777" w:rsidTr="00BB4D0F">
        <w:trPr>
          <w:trHeight w:val="454"/>
        </w:trPr>
        <w:tc>
          <w:tcPr>
            <w:tcW w:w="10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4F18" w14:textId="7777777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A873404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-1 093,8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E377A9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-671,6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2720D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422,1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E2687" w14:textId="77777777" w:rsidR="00BB4D0F" w:rsidRPr="008F603F" w:rsidRDefault="00BB4D0F" w:rsidP="00BB4D0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Ovoce ostatní čerstvé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68DFA9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-1 984,8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592F56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-2 499,3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9C106" w14:textId="77777777" w:rsidR="00BB4D0F" w:rsidRPr="008F603F" w:rsidRDefault="00BB4D0F" w:rsidP="00BB4D0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-514,5</w:t>
            </w:r>
          </w:p>
        </w:tc>
      </w:tr>
    </w:tbl>
    <w:p w14:paraId="327A4A57" w14:textId="77777777" w:rsidR="008F603F" w:rsidRPr="008F603F" w:rsidRDefault="008F603F" w:rsidP="008F603F">
      <w:pPr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>Pozn.: Agrární zboží je vymezené kapitolami 01 až 24 celního sazebníku; hodnoty řazeny na základě HS 4. Výpočty jsou provedeny z nezaokrouhlených dat.</w:t>
      </w:r>
    </w:p>
    <w:p w14:paraId="1882BB42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6A5689AC" w14:textId="77777777" w:rsidR="008F603F" w:rsidRPr="008F603F" w:rsidRDefault="008F603F" w:rsidP="00BB4D0F">
      <w:pPr>
        <w:keepNext/>
        <w:spacing w:after="120"/>
        <w:ind w:left="1276" w:hanging="1276"/>
        <w:contextualSpacing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4 – Přehled 10 položek s nejvýraznější kladnou a zápornou změnou bilance se třetími zeměmi (včetně Spojeného království) v roce 2024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9"/>
        <w:gridCol w:w="846"/>
        <w:gridCol w:w="846"/>
        <w:gridCol w:w="1052"/>
        <w:gridCol w:w="1797"/>
        <w:gridCol w:w="850"/>
        <w:gridCol w:w="951"/>
        <w:gridCol w:w="879"/>
      </w:tblGrid>
      <w:tr w:rsidR="00BB4D0F" w:rsidRPr="008F603F" w14:paraId="30290C9E" w14:textId="77777777" w:rsidTr="00D13F99">
        <w:trPr>
          <w:trHeight w:val="360"/>
        </w:trPr>
        <w:tc>
          <w:tcPr>
            <w:tcW w:w="10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4EC7C4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3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678B4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8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255F49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694EC4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9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8DB5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244B03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BB4D0F" w:rsidRPr="008F603F" w14:paraId="01E5CC04" w14:textId="77777777" w:rsidTr="00D13F99">
        <w:trPr>
          <w:trHeight w:val="258"/>
        </w:trPr>
        <w:tc>
          <w:tcPr>
            <w:tcW w:w="1006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CCAF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1A33C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407FA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2024</w:t>
            </w:r>
          </w:p>
        </w:tc>
        <w:tc>
          <w:tcPr>
            <w:tcW w:w="58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F06C3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4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32481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37C558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3E9449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2024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9A2C3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BB4D0F" w:rsidRPr="008F603F" w14:paraId="136E65C7" w14:textId="77777777" w:rsidTr="00D13F99">
        <w:trPr>
          <w:trHeight w:val="454"/>
        </w:trPr>
        <w:tc>
          <w:tcPr>
            <w:tcW w:w="10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05944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D7F2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2 096,1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4499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2 625,1</w:t>
            </w:r>
          </w:p>
        </w:tc>
        <w:tc>
          <w:tcPr>
            <w:tcW w:w="58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88362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529,0</w:t>
            </w: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92E350" w14:textId="6D37D05A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výrobky a</w:t>
            </w:r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náhražky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702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2 019,6</w:t>
            </w:r>
          </w:p>
        </w:tc>
        <w:tc>
          <w:tcPr>
            <w:tcW w:w="5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D7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393,5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04A4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-1 626,0</w:t>
            </w:r>
          </w:p>
        </w:tc>
      </w:tr>
      <w:tr w:rsidR="00BB4D0F" w:rsidRPr="008F603F" w14:paraId="2195DD56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350EC" w14:textId="35511BE0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</w:t>
            </w:r>
            <w:r w:rsidR="008F603F"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ektiny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4281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5A6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502,3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AF8C3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489,7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A2E463" w14:textId="05961C61" w:rsidR="008F603F" w:rsidRPr="008F603F" w:rsidRDefault="00BB4D0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Konzervované 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</w:t>
            </w:r>
            <w:r w:rsidR="008F603F"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voce a</w:t>
            </w: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 </w:t>
            </w:r>
            <w:r w:rsidR="008F603F"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ořechy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06BA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-746,5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B12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-1 579,5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BEED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-833,0</w:t>
            </w:r>
          </w:p>
        </w:tc>
      </w:tr>
      <w:tr w:rsidR="00BB4D0F" w:rsidRPr="008F603F" w14:paraId="323D8F34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58E710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Vejce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1AD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390,7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95A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781,5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900E1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390,9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786E14" w14:textId="1D2B331A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CF2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736,4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F05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64,7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44820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-671,7</w:t>
            </w:r>
          </w:p>
        </w:tc>
      </w:tr>
      <w:tr w:rsidR="00BB4D0F" w:rsidRPr="008F603F" w14:paraId="55F143C4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AB8226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Kůže aj. části ptačího těla s péry, peří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D7D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9D5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386,4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DCF9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378,9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F1F4E0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Káva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1C8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-460,7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02BA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-1 081,0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C6BA9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-620,3</w:t>
            </w:r>
          </w:p>
        </w:tc>
      </w:tr>
      <w:tr w:rsidR="00BB4D0F" w:rsidRPr="008F603F" w14:paraId="6EDD9937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19B49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Cukrovinky bez kakaa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EF44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1 888,0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DD01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2 240,1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5A23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352,0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6D8608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Filé aj. rybí maso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973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-3 077,2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805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-3 629,0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3A1FA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-551,8</w:t>
            </w:r>
          </w:p>
        </w:tc>
      </w:tr>
      <w:tr w:rsidR="00BB4D0F" w:rsidRPr="008F603F" w14:paraId="102B56F3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BD8BA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Chmel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3A4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734,3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8B8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1 060,5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B7AC6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326,2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5E3293" w14:textId="72D4E9F2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nedenatur</w:t>
            </w:r>
            <w:proofErr w:type="spellEnd"/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nad 80 %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29F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-1 119,6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A62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-1 519,0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70BDB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-399,4</w:t>
            </w:r>
          </w:p>
        </w:tc>
      </w:tr>
      <w:tr w:rsidR="00BB4D0F" w:rsidRPr="008F603F" w14:paraId="51A18535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35B9A" w14:textId="089EFC33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Výtažky, esence, koncentráty kávy a čaje maté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0D0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699,0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40A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1 003,8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D72DF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304,8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0B2F86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Ostatní skořápkové ovoce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1CD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-1 890,4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F4DC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-2 267,4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7E96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-377,0</w:t>
            </w:r>
          </w:p>
        </w:tc>
      </w:tr>
      <w:tr w:rsidR="00BB4D0F" w:rsidRPr="008F603F" w14:paraId="6E3F0860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8020F7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D6DF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671,6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369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962,6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8E54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291,1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0F9548" w14:textId="1D542133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Kakaový prášek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942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-160,8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610A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-490,4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8CB6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-329,6</w:t>
            </w:r>
          </w:p>
        </w:tc>
      </w:tr>
      <w:tr w:rsidR="00BB4D0F" w:rsidRPr="008F603F" w14:paraId="0B3CCA94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31374D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322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-459,9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F05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-217,3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DB1E5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242,6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8551D" w14:textId="3833E150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Těstoviny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FB0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-295,5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BE59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-603,8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F334C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-308,2</w:t>
            </w:r>
          </w:p>
        </w:tc>
      </w:tr>
      <w:tr w:rsidR="00BB4D0F" w:rsidRPr="008F603F" w14:paraId="2D3731DC" w14:textId="77777777" w:rsidTr="00D13F99">
        <w:trPr>
          <w:trHeight w:val="454"/>
        </w:trPr>
        <w:tc>
          <w:tcPr>
            <w:tcW w:w="10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45526" w14:textId="77777777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B3744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-651,0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80FA6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-435,9</w:t>
            </w:r>
          </w:p>
        </w:tc>
        <w:tc>
          <w:tcPr>
            <w:tcW w:w="58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3DC4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215,2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3781" w14:textId="5967C822" w:rsidR="008F603F" w:rsidRPr="008F603F" w:rsidRDefault="008F603F" w:rsidP="008F603F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Rostliny a části rostlin, </w:t>
            </w:r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pro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voňavkářství</w:t>
            </w:r>
            <w:r w:rsidR="00BB4D0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a </w:t>
            </w:r>
            <w:r w:rsidRPr="008F603F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farmacii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BC340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-775,2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255E4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-1 075,3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F241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-300,1</w:t>
            </w:r>
          </w:p>
        </w:tc>
      </w:tr>
    </w:tbl>
    <w:p w14:paraId="398099AB" w14:textId="77777777" w:rsidR="008F603F" w:rsidRPr="008F603F" w:rsidRDefault="008F603F" w:rsidP="008F603F">
      <w:pPr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>Pozn.: Agrární zboží je vymezené kapitolami 01 až 24 celního sazebníku; hodnoty řazeny na základě HS 4. Výpočty jsou provedeny z nezaokrouhlených dat.</w:t>
      </w:r>
    </w:p>
    <w:p w14:paraId="1593F94F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102C5FA0" w14:textId="77777777" w:rsidR="008F603F" w:rsidRPr="008F603F" w:rsidRDefault="008F603F" w:rsidP="008F603F">
      <w:pPr>
        <w:keepNext/>
        <w:spacing w:after="120"/>
        <w:ind w:left="709" w:hanging="709"/>
        <w:contextualSpacing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lastRenderedPageBreak/>
        <w:t xml:space="preserve">Graf 1 – Vývoj bilance AZO ČR v letech 2019 až 2024 podle čtvrtletí (mld. Kč) </w:t>
      </w:r>
    </w:p>
    <w:p w14:paraId="115D2BCF" w14:textId="77777777" w:rsidR="008F603F" w:rsidRPr="008F603F" w:rsidRDefault="008F603F" w:rsidP="008F603F">
      <w:pPr>
        <w:keepNext/>
        <w:spacing w:after="120"/>
        <w:ind w:left="709" w:hanging="709"/>
        <w:contextualSpacing/>
        <w:rPr>
          <w:rFonts w:eastAsia="Times New Roman" w:cs="Times New Roman"/>
          <w:b/>
          <w:noProof/>
          <w:sz w:val="20"/>
          <w:szCs w:val="20"/>
          <w:lang w:eastAsia="cs-CZ"/>
        </w:rPr>
      </w:pPr>
    </w:p>
    <w:p w14:paraId="3E665DE5" w14:textId="5BEC0D53" w:rsidR="008F603F" w:rsidRPr="008F603F" w:rsidRDefault="008F603F" w:rsidP="008F603F">
      <w:pPr>
        <w:keepNext/>
        <w:spacing w:after="120"/>
        <w:ind w:left="709" w:hanging="709"/>
        <w:contextualSpacing/>
        <w:rPr>
          <w:rFonts w:eastAsia="Times New Roman" w:cs="Times New Roman"/>
          <w:b/>
          <w:noProof/>
          <w:sz w:val="20"/>
          <w:szCs w:val="20"/>
          <w:lang w:eastAsia="cs-CZ"/>
        </w:rPr>
      </w:pPr>
      <w:r w:rsidRPr="008F603F">
        <w:rPr>
          <w:rFonts w:eastAsia="Times New Roman" w:cs="Times New Roman"/>
          <w:b/>
          <w:noProof/>
          <w:sz w:val="20"/>
          <w:szCs w:val="20"/>
          <w:lang w:eastAsia="cs-CZ"/>
        </w:rPr>
        <w:drawing>
          <wp:inline distT="0" distB="0" distL="0" distR="0" wp14:anchorId="34348DB8" wp14:editId="7BCD9146">
            <wp:extent cx="5724525" cy="3143250"/>
            <wp:effectExtent l="0" t="0" r="9525" b="0"/>
            <wp:docPr id="1447049796" name="Obrázek 46" descr="Obsah obrázku text, řada/pruh, snímek obrazovky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049796" name="Obrázek 46" descr="Obsah obrázku text, řada/pruh, snímek obrazovky, Vykreslený graf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CEEC8" w14:textId="77777777" w:rsidR="008F603F" w:rsidRPr="008F603F" w:rsidRDefault="008F603F" w:rsidP="008F603F">
      <w:pPr>
        <w:keepNext/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>Pozn.: EU 14 – původní členové EU (bez Spojeného království), EU 13 – noví členové EU (od 2004), TZ – třetí (</w:t>
      </w:r>
      <w:proofErr w:type="spellStart"/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>mimounijní</w:t>
      </w:r>
      <w:proofErr w:type="spellEnd"/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>) země včetně Spojeného království.</w:t>
      </w:r>
    </w:p>
    <w:p w14:paraId="6ED171A1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2C81F31E" w14:textId="77777777" w:rsidR="00BB4D0F" w:rsidRDefault="00BB4D0F" w:rsidP="008F603F">
      <w:pPr>
        <w:keepNext/>
        <w:spacing w:after="120"/>
        <w:rPr>
          <w:rFonts w:eastAsia="Times New Roman"/>
          <w:b/>
          <w:szCs w:val="20"/>
          <w:lang w:eastAsia="cs-CZ"/>
        </w:rPr>
      </w:pPr>
    </w:p>
    <w:p w14:paraId="74011ACE" w14:textId="47D75FC5" w:rsidR="008F603F" w:rsidRPr="008F603F" w:rsidRDefault="008F603F" w:rsidP="008F603F">
      <w:pPr>
        <w:keepNext/>
        <w:spacing w:after="120"/>
        <w:rPr>
          <w:rFonts w:eastAsia="Times New Roman"/>
          <w:b/>
          <w:szCs w:val="20"/>
          <w:lang w:eastAsia="cs-CZ"/>
        </w:rPr>
      </w:pPr>
      <w:r w:rsidRPr="008F603F">
        <w:rPr>
          <w:rFonts w:eastAsia="Times New Roman"/>
          <w:b/>
          <w:szCs w:val="20"/>
          <w:lang w:eastAsia="cs-CZ"/>
        </w:rPr>
        <w:t>Tabulka 5 – Vývoj AZO ČR v letech 2019 až 2024 (mld. 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860"/>
        <w:gridCol w:w="860"/>
        <w:gridCol w:w="860"/>
        <w:gridCol w:w="860"/>
        <w:gridCol w:w="901"/>
        <w:gridCol w:w="860"/>
        <w:gridCol w:w="860"/>
        <w:gridCol w:w="860"/>
        <w:gridCol w:w="860"/>
      </w:tblGrid>
      <w:tr w:rsidR="008F603F" w:rsidRPr="008F603F" w14:paraId="73359A76" w14:textId="77777777" w:rsidTr="00FA0B4B">
        <w:trPr>
          <w:trHeight w:val="1455"/>
        </w:trPr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696E51A3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83EBD5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9F2BEB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608B8C4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492890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49F41E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4CAF565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7D9110C3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ZO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13D070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5D43202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dovozu (%)</w:t>
            </w:r>
          </w:p>
        </w:tc>
      </w:tr>
      <w:tr w:rsidR="008F603F" w:rsidRPr="008F603F" w14:paraId="0AF64149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6A738B5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DB566C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443,5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353995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BEF000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AE1639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-47,5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B6572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53AF93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276AE3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E06063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8283E9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</w:tr>
      <w:tr w:rsidR="008F603F" w:rsidRPr="008F603F" w14:paraId="10DE5291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24334ED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F65106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3325DDD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E47AE1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EEE9B2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-36,4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2C2BEC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41D6DB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8072A1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5E6DD6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4C83D2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</w:tr>
      <w:tr w:rsidR="008F603F" w:rsidRPr="008F603F" w14:paraId="487D430D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3C1238E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21DC08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A70916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B86EE6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274413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-43,6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0F7324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64F957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2613B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DCFBF6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5EFB84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5,9</w:t>
            </w:r>
          </w:p>
        </w:tc>
      </w:tr>
      <w:tr w:rsidR="008F603F" w:rsidRPr="008F603F" w14:paraId="2EC729B5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0882199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21CCE3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596,5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61EC57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274,7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58AC27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321,7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7527A3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-47,0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226570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3E6A93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2F5DFC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D96650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DAE9CE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8F603F" w:rsidRPr="008F603F" w14:paraId="621BC5BC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2997D71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123CBD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651,1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54F2D2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306,1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984004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345,0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80C0FE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-38,8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1CA851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16035C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FC8B4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D79290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C277E0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8F603F" w:rsidRPr="008F603F" w14:paraId="12302E5C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E7DB7A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7FB734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722,5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48192E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338,4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9ED7F4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384,0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738E56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-45,6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CC601C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33FFDB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8F488F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837CD9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FD60FF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</w:tbl>
    <w:p w14:paraId="5D6F43E8" w14:textId="77777777" w:rsidR="008F603F" w:rsidRPr="008F603F" w:rsidRDefault="008F603F" w:rsidP="008F603F">
      <w:pPr>
        <w:spacing w:line="259" w:lineRule="auto"/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>Pozn.: Agrární zboží je vymezené kapitolami 01 až 24 celního sazebníku; Výpočty jsou provedeny z nezaokrouhlených dat.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108CF5DF" w14:textId="77777777" w:rsidR="008F603F" w:rsidRPr="008F603F" w:rsidRDefault="008F603F" w:rsidP="008F603F">
      <w:pPr>
        <w:keepNext/>
        <w:contextualSpacing/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</w:p>
    <w:p w14:paraId="0AC136A5" w14:textId="1058849E" w:rsidR="00BB4D0F" w:rsidRDefault="00BB4D0F">
      <w:pPr>
        <w:jc w:val="left"/>
        <w:rPr>
          <w:rFonts w:eastAsia="Times New Roman"/>
          <w:i/>
          <w:sz w:val="16"/>
          <w:szCs w:val="16"/>
          <w:highlight w:val="yellow"/>
          <w:lang w:eastAsia="cs-CZ"/>
        </w:rPr>
      </w:pPr>
      <w:r>
        <w:rPr>
          <w:rFonts w:eastAsia="Times New Roman"/>
          <w:i/>
          <w:sz w:val="16"/>
          <w:szCs w:val="16"/>
          <w:highlight w:val="yellow"/>
          <w:lang w:eastAsia="cs-CZ"/>
        </w:rPr>
        <w:br w:type="page"/>
      </w:r>
    </w:p>
    <w:p w14:paraId="315A081F" w14:textId="77777777" w:rsidR="008F603F" w:rsidRPr="008F603F" w:rsidRDefault="008F603F" w:rsidP="008F603F">
      <w:pPr>
        <w:keepNext/>
        <w:spacing w:after="120"/>
        <w:ind w:left="1276" w:hanging="1276"/>
        <w:rPr>
          <w:rFonts w:eastAsia="Times New Roman"/>
          <w:b/>
          <w:szCs w:val="20"/>
          <w:lang w:eastAsia="cs-CZ"/>
        </w:rPr>
      </w:pPr>
      <w:r w:rsidRPr="008F603F">
        <w:rPr>
          <w:rFonts w:eastAsia="Times New Roman"/>
          <w:b/>
          <w:szCs w:val="20"/>
          <w:lang w:eastAsia="cs-CZ"/>
        </w:rPr>
        <w:lastRenderedPageBreak/>
        <w:t>Tabulka 6 – Vývoj AZO ČR v letech 2022 až 2024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860"/>
        <w:gridCol w:w="860"/>
        <w:gridCol w:w="860"/>
        <w:gridCol w:w="860"/>
        <w:gridCol w:w="901"/>
        <w:gridCol w:w="860"/>
        <w:gridCol w:w="860"/>
        <w:gridCol w:w="860"/>
        <w:gridCol w:w="860"/>
      </w:tblGrid>
      <w:tr w:rsidR="008F603F" w:rsidRPr="008F603F" w14:paraId="1E96DD02" w14:textId="77777777" w:rsidTr="00FA0B4B">
        <w:trPr>
          <w:trHeight w:val="1455"/>
        </w:trPr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65F65F3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37B04FB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1EE43C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CAAA9D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2A419B2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1EB25E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519E1D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CFAB80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ZO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973794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0DFF84D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dovozu (%)</w:t>
            </w:r>
          </w:p>
        </w:tc>
      </w:tr>
      <w:tr w:rsidR="008F603F" w:rsidRPr="008F603F" w14:paraId="27D0F0FF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1CA9471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519A53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E2D5C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02F83F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9E56FD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1FF98C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5946A0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9B350D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F308BC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46F95C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8F603F" w:rsidRPr="008F603F" w14:paraId="0030CC49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15BA1EF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04373C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6BE598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F7DC35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6BBFA5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-12,9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4806AC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D8CEF3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2C10CA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30F6B9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19E47A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</w:tr>
      <w:tr w:rsidR="008F603F" w:rsidRPr="008F603F" w14:paraId="0F72F6BF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6B19B97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4ED568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1EA11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215B8F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6664AAD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D4BB25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C0608E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E914AF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6F5713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1045D1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8F603F" w:rsidRPr="008F603F" w14:paraId="6F785DA8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4870BF4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865C72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394FE6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5F07ED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87,9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63F24F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-13,0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F7A2BA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CE8FB7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10493C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7A5D09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F4043D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</w:tr>
      <w:tr w:rsidR="008F603F" w:rsidRPr="008F603F" w14:paraId="3432EE9B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ADF73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F18BC9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596,5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8C8EA3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48DD48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321,7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5DD35F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-47,0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82B08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BB847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6678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4EA81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46D5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5,8</w:t>
            </w:r>
          </w:p>
        </w:tc>
      </w:tr>
      <w:tr w:rsidR="008F603F" w:rsidRPr="008F603F" w14:paraId="1F97AF34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20F887E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982695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160,8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B10A9F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9563855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BBC048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70654E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8F3318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4BFD03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A30B5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2F802F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</w:tr>
      <w:tr w:rsidR="008F603F" w:rsidRPr="008F603F" w14:paraId="2FF4F5EE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19292B1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B66087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45F762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D4577FD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D18DE15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E0C95C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3DBF94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8F79D0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E4F9C6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F31437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6,6</w:t>
            </w:r>
          </w:p>
        </w:tc>
      </w:tr>
      <w:tr w:rsidR="008F603F" w:rsidRPr="008F603F" w14:paraId="33C31101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638B87E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AEA481D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8DD898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5F0F53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7FB8F7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8BC0F0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198E23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12C63E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F0166A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3CC681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</w:tr>
      <w:tr w:rsidR="008F603F" w:rsidRPr="008F603F" w14:paraId="26206137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D701F7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174ED3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BDBCB5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2FD688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E9F2DB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-9,7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BA90A2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EF6BFF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B2EA20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70A845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984C90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6,9</w:t>
            </w:r>
          </w:p>
        </w:tc>
      </w:tr>
      <w:tr w:rsidR="008F603F" w:rsidRPr="008F603F" w14:paraId="2F284179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E4EC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FF870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651,1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CAAE9D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99348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B3E741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-38,8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B87F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5D243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4439D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6C96E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E4BCB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</w:tr>
      <w:tr w:rsidR="008F603F" w:rsidRPr="008F603F" w14:paraId="5678007A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3664910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B1BA93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173,8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F381C6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6A7028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017A2D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-11,0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5D00B9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959A44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EFF29E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DF6758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3079F5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8F603F" w:rsidRPr="008F603F" w14:paraId="0FA41808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4B7338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341499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AB012F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FD599E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07D0D0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869998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6340E5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17C75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94778B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5EE3CE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</w:tr>
      <w:tr w:rsidR="008F603F" w:rsidRPr="008F603F" w14:paraId="0D1E4B1F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253AACC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702CE7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1B6ACD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8110A7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0CA918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63EBBD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FB91D5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BA7849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495B97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EF80D2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  <w:tr w:rsidR="008F603F" w:rsidRPr="008F603F" w14:paraId="3F7BD6C0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E349AB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20FA2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329C4E5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473626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992E1C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-14,3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2EBAF3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6AE6FE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D06F7D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F5E923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A1B96F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</w:tr>
      <w:tr w:rsidR="008F603F" w:rsidRPr="008F603F" w14:paraId="606F79E0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EA6D1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6840C2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722,5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8922CC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338,4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08E186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384,0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C09D6E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-45,6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64774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41A60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8A56E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34639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DC532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7,1</w:t>
            </w:r>
          </w:p>
        </w:tc>
      </w:tr>
    </w:tbl>
    <w:p w14:paraId="2FA37DBD" w14:textId="77777777" w:rsidR="008F603F" w:rsidRPr="008F603F" w:rsidRDefault="008F603F" w:rsidP="008F603F">
      <w:pPr>
        <w:keepNext/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  <w:lang w:eastAsia="cs-CZ"/>
        </w:rPr>
        <w:t xml:space="preserve">Pozn.: Agrární zboží je vymezené kapitolami 01 až 24 celního sazebníku; Výpočty jsou provedeny z nezaokrouhlených dat. </w:t>
      </w:r>
    </w:p>
    <w:p w14:paraId="2E1B7CB3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6F8BABFA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</w:p>
    <w:p w14:paraId="2C03AE41" w14:textId="77777777" w:rsidR="008F603F" w:rsidRPr="008F603F" w:rsidRDefault="008F603F" w:rsidP="008F603F">
      <w:pPr>
        <w:keepNext/>
        <w:spacing w:after="120"/>
        <w:ind w:left="1276" w:hanging="1276"/>
        <w:rPr>
          <w:rFonts w:eastAsia="Times New Roman"/>
          <w:b/>
          <w:szCs w:val="20"/>
          <w:lang w:eastAsia="cs-CZ"/>
        </w:rPr>
      </w:pPr>
      <w:r w:rsidRPr="008F603F">
        <w:rPr>
          <w:rFonts w:eastAsia="Times New Roman"/>
          <w:b/>
          <w:szCs w:val="20"/>
          <w:lang w:eastAsia="cs-CZ"/>
        </w:rPr>
        <w:t>Tabulka 7 – Vývoj AZO ČR se zeměmi EU 27 v letech 2022 až 2024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860"/>
        <w:gridCol w:w="860"/>
        <w:gridCol w:w="860"/>
        <w:gridCol w:w="860"/>
        <w:gridCol w:w="901"/>
        <w:gridCol w:w="860"/>
        <w:gridCol w:w="860"/>
        <w:gridCol w:w="860"/>
        <w:gridCol w:w="860"/>
      </w:tblGrid>
      <w:tr w:rsidR="008F603F" w:rsidRPr="008F603F" w14:paraId="5E52F88B" w14:textId="77777777" w:rsidTr="00FA0B4B">
        <w:trPr>
          <w:trHeight w:val="1344"/>
        </w:trPr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2440CF0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5530A1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B730A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37D2732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1F97612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D76D66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30D1BD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48F1034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ZO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118B42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0BC34C4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dovozu (%)</w:t>
            </w:r>
          </w:p>
        </w:tc>
      </w:tr>
      <w:tr w:rsidR="008F603F" w:rsidRPr="008F603F" w14:paraId="05B2006C" w14:textId="77777777" w:rsidTr="00FA0B4B">
        <w:trPr>
          <w:trHeight w:val="129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3015CCC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F5DD7C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E2C56F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6123CB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4B02EA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5FA349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ABFD3E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C3213D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30434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E91AD4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</w:tr>
      <w:tr w:rsidR="008F603F" w:rsidRPr="008F603F" w14:paraId="2FFC87C5" w14:textId="77777777" w:rsidTr="00FA0B4B">
        <w:trPr>
          <w:trHeight w:val="175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18C6F17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32A785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F56683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0E9911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B705AF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05EFC1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6F8EA7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647023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2BBF0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24D713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8,4</w:t>
            </w:r>
          </w:p>
        </w:tc>
      </w:tr>
      <w:tr w:rsidR="008F603F" w:rsidRPr="008F603F" w14:paraId="56739273" w14:textId="77777777" w:rsidTr="00FA0B4B">
        <w:trPr>
          <w:trHeight w:val="235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05F16D0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9F084E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B285AB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61,6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62C86B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5397785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-4,6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8AAFD0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2B931C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5B8A43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781DAC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BB1FE3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</w:tr>
      <w:tr w:rsidR="008F603F" w:rsidRPr="008F603F" w14:paraId="732116F2" w14:textId="77777777" w:rsidTr="00FA0B4B">
        <w:trPr>
          <w:trHeight w:val="11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2AC61E4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D84046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CA993E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09BA60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E3D8C0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A328DF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07CFBE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5D85ED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8BAAE4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CBDA99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9,4</w:t>
            </w:r>
          </w:p>
        </w:tc>
      </w:tr>
      <w:tr w:rsidR="008F603F" w:rsidRPr="008F603F" w14:paraId="4A07A7E7" w14:textId="77777777" w:rsidTr="00FA0B4B">
        <w:trPr>
          <w:trHeight w:val="233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7A281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61D773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511,3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93145F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246,9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813FD3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264,4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7A6E26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-17,5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0823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93,4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F16793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1F778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3A2D8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F1243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8,7</w:t>
            </w:r>
          </w:p>
        </w:tc>
      </w:tr>
      <w:tr w:rsidR="008F603F" w:rsidRPr="008F603F" w14:paraId="4C82FD1B" w14:textId="77777777" w:rsidTr="00FA0B4B">
        <w:trPr>
          <w:trHeight w:val="204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22C112E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3FDD99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137,7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C90606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9CE0E6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10B62D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CDC327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687EC7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786B1A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559034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2E0289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  <w:tr w:rsidR="008F603F" w:rsidRPr="008F603F" w14:paraId="4AAFB93C" w14:textId="77777777" w:rsidTr="00FA0B4B">
        <w:trPr>
          <w:trHeight w:val="12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834C82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BEE733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5C75EB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C89B35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69,7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9B25CD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AA1439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7AB696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0,8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5F8457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8D383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4B2CEA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</w:tr>
      <w:tr w:rsidR="008F603F" w:rsidRPr="008F603F" w14:paraId="25201EDF" w14:textId="77777777" w:rsidTr="00FA0B4B">
        <w:trPr>
          <w:trHeight w:val="18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2620C5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801B6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BA8284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D1E91F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8D2D74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-2,6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B9A504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A06B38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E22D02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898879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E97804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8F603F" w:rsidRPr="008F603F" w14:paraId="7622086E" w14:textId="77777777" w:rsidTr="00FA0B4B">
        <w:trPr>
          <w:trHeight w:val="24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C4D220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61E8E2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D3F54F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1AA69E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1AEBB2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-0,9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74DE1F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1E1A52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88AAC4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AFF0B9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56C486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10,0</w:t>
            </w:r>
          </w:p>
        </w:tc>
      </w:tr>
      <w:tr w:rsidR="008F603F" w:rsidRPr="008F603F" w14:paraId="25C878AB" w14:textId="77777777" w:rsidTr="00FA0B4B">
        <w:trPr>
          <w:trHeight w:val="185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AA579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EE86BC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558,7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B39616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275,6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91C840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283,1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BBF547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-7,5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BD56D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97,3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B9833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EAF02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0AE91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9D260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9,6</w:t>
            </w:r>
          </w:p>
        </w:tc>
      </w:tr>
      <w:tr w:rsidR="008F603F" w:rsidRPr="008F603F" w14:paraId="29F0A1A7" w14:textId="77777777" w:rsidTr="00FA0B4B">
        <w:trPr>
          <w:trHeight w:val="177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16C9EC5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B7CDCF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148,7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0359FE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73,6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4447F9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2E09F4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E4C0AB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643DBB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451793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4A301A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C82332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8F603F" w:rsidRPr="008F603F" w14:paraId="7DB20DAB" w14:textId="77777777" w:rsidTr="00FA0B4B">
        <w:trPr>
          <w:trHeight w:val="8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0F7658B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A361E2D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150,8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93078F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39C922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8A01C3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-1,7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167446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1B89FE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2DC25E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A6205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A32E61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9,9</w:t>
            </w:r>
          </w:p>
        </w:tc>
      </w:tr>
      <w:tr w:rsidR="008F603F" w:rsidRPr="008F603F" w14:paraId="3CF6B804" w14:textId="77777777" w:rsidTr="00FA0B4B">
        <w:trPr>
          <w:trHeight w:val="155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32C348F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8D3F31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621A9B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479EFE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76,6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4F58A39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AC4789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E53D29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0C29D2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512F69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38C005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10,2</w:t>
            </w:r>
          </w:p>
        </w:tc>
      </w:tr>
      <w:tr w:rsidR="008F603F" w:rsidRPr="008F603F" w14:paraId="655E71EA" w14:textId="77777777" w:rsidTr="00FA0B4B">
        <w:trPr>
          <w:trHeight w:val="20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5FFE4F3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A30C73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C568C1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F48969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83,8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EC6B31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-3,6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7D2549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B035A9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AB79F9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171141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A1C290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10,7</w:t>
            </w:r>
          </w:p>
        </w:tc>
      </w:tr>
      <w:tr w:rsidR="008F603F" w:rsidRPr="008F603F" w14:paraId="2FA97F7F" w14:textId="77777777" w:rsidTr="00FA0B4B">
        <w:trPr>
          <w:trHeight w:val="77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451AB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1DB55E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615,2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C3B27D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303,5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328FE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311,7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689255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-8,1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C29C9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FE6BA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73D55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CCE40B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55479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10,2</w:t>
            </w:r>
          </w:p>
        </w:tc>
      </w:tr>
    </w:tbl>
    <w:p w14:paraId="148CF1B9" w14:textId="77777777" w:rsidR="008F603F" w:rsidRPr="008F603F" w:rsidRDefault="008F603F" w:rsidP="00D13F99">
      <w:pPr>
        <w:spacing w:after="100" w:afterAutospacing="1" w:line="259" w:lineRule="auto"/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Pozn.: Agrární zboží je vymezené kapitolami 01 až 24 celního sazebníku; Výpočty jsou provedeny z nezaokrouhlených dat. 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7E21FDBA" w14:textId="77777777" w:rsidR="008F603F" w:rsidRPr="008F603F" w:rsidRDefault="008F603F" w:rsidP="00D13F99">
      <w:pPr>
        <w:keepNext/>
        <w:spacing w:after="120"/>
        <w:ind w:left="1414" w:hanging="1414"/>
        <w:rPr>
          <w:rFonts w:eastAsia="Times New Roman"/>
          <w:b/>
          <w:szCs w:val="20"/>
          <w:lang w:eastAsia="cs-CZ"/>
        </w:rPr>
      </w:pPr>
      <w:r w:rsidRPr="008F603F">
        <w:rPr>
          <w:rFonts w:eastAsia="Times New Roman"/>
          <w:b/>
          <w:szCs w:val="20"/>
          <w:lang w:eastAsia="cs-CZ"/>
        </w:rPr>
        <w:lastRenderedPageBreak/>
        <w:t>Tabulka 8 – Vývoj AZO ČR s třetími zeměmi v letech 2022 až 2024 podle čtvrtletí (mld. Kč)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9"/>
        <w:gridCol w:w="860"/>
        <w:gridCol w:w="860"/>
        <w:gridCol w:w="860"/>
        <w:gridCol w:w="860"/>
        <w:gridCol w:w="901"/>
        <w:gridCol w:w="860"/>
        <w:gridCol w:w="860"/>
        <w:gridCol w:w="860"/>
        <w:gridCol w:w="860"/>
      </w:tblGrid>
      <w:tr w:rsidR="008F603F" w:rsidRPr="008F603F" w14:paraId="76C907DD" w14:textId="77777777" w:rsidTr="00FA0B4B">
        <w:trPr>
          <w:trHeight w:val="1289"/>
        </w:trPr>
        <w:tc>
          <w:tcPr>
            <w:tcW w:w="7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vAlign w:val="center"/>
            <w:hideMark/>
          </w:tcPr>
          <w:p w14:paraId="790FB94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bookmarkStart w:id="0" w:name="_Toc417464156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Ukazatel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B43205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Obrat AZO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93DBF0C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vývoz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20D6DD7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Agrární dovoz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6DFA06B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Saldo AZO</w:t>
            </w:r>
          </w:p>
        </w:tc>
        <w:tc>
          <w:tcPr>
            <w:tcW w:w="4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BE0DCC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Stupeň krytí dovozu vývozem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6C824B4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Podíl salda na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vAlign w:val="center"/>
            <w:hideMark/>
          </w:tcPr>
          <w:p w14:paraId="5D8DE6B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obratu AZO na obratu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ZO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7D8B5C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vývozu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vývozu (%)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vAlign w:val="center"/>
            <w:hideMark/>
          </w:tcPr>
          <w:p w14:paraId="3FC1543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Podíl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agrár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 xml:space="preserve">. dovozu na </w:t>
            </w:r>
            <w:proofErr w:type="spellStart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celk</w:t>
            </w:r>
            <w:proofErr w:type="spellEnd"/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. dovozu (%)</w:t>
            </w:r>
          </w:p>
        </w:tc>
      </w:tr>
      <w:tr w:rsidR="008F603F" w:rsidRPr="008F603F" w14:paraId="205D5A35" w14:textId="77777777" w:rsidTr="00FA0B4B">
        <w:trPr>
          <w:trHeight w:val="117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193F9E7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8AF651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BC61B1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A0A253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2434D8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B013E7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48,0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9C6CEB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108,3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AF65BF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32DFC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2BEE4D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8F603F" w:rsidRPr="008F603F" w14:paraId="24519B8F" w14:textId="77777777" w:rsidTr="00FA0B4B">
        <w:trPr>
          <w:trHeight w:val="177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385A57E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CEC138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7B652F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899089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1EAB02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3742C8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ADCC32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89,9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238A5E2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240B7B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7D43DB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2,2</w:t>
            </w:r>
          </w:p>
        </w:tc>
      </w:tr>
      <w:tr w:rsidR="008F603F" w:rsidRPr="008F603F" w14:paraId="68058D96" w14:textId="77777777" w:rsidTr="00FA0B4B">
        <w:trPr>
          <w:trHeight w:val="223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69C9886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382ADE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755A877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C2CD6B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13,9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F3508B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09C01B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BFB7E6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A2D585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8A1CA8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1E48D1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2,1</w:t>
            </w:r>
          </w:p>
        </w:tc>
      </w:tr>
      <w:tr w:rsidR="008F603F" w:rsidRPr="008F603F" w14:paraId="6D09E651" w14:textId="77777777" w:rsidTr="00FA0B4B">
        <w:trPr>
          <w:trHeight w:val="127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3815926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E9F3EC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23,7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E37662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E57B40D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5A3193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D09FE5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36EF00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1FBEF3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915490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09E896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2,4</w:t>
            </w:r>
          </w:p>
        </w:tc>
      </w:tr>
      <w:tr w:rsidR="008F603F" w:rsidRPr="008F603F" w14:paraId="77F74471" w14:textId="77777777" w:rsidTr="00FA0B4B">
        <w:trPr>
          <w:trHeight w:val="233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D5B09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4010C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84,1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8F6AF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EC82CB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56,3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62A32C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-28,5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1AD1E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9F2B18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916D80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2278B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7E5E5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2,3</w:t>
            </w:r>
          </w:p>
        </w:tc>
      </w:tr>
      <w:tr w:rsidR="008F603F" w:rsidRPr="008F603F" w14:paraId="0A5158F2" w14:textId="77777777" w:rsidTr="00FA0B4B">
        <w:trPr>
          <w:trHeight w:val="315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64098C6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D5C0DE1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F8D4F0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B1C79C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15,2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E79C6A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0C5CC7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4F41605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101,3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A1AFB6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2A43B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874223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8F603F" w:rsidRPr="008F603F" w14:paraId="77DFDBE7" w14:textId="77777777" w:rsidTr="00FA0B4B">
        <w:trPr>
          <w:trHeight w:val="213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6DCE01E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32BA10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22,1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BCE817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C494A83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BC315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-7,2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8BEE2AD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E0AE6AF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40874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D91FE5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4D62F4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8F603F" w:rsidRPr="008F603F" w14:paraId="6800B0DE" w14:textId="77777777" w:rsidTr="00FA0B4B">
        <w:trPr>
          <w:trHeight w:val="16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62042075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35E05F0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916B56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73B36B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14,1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5AF110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-6,9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82E024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8194BFC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95,3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D84CA68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A55B2A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4B467D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2,7</w:t>
            </w:r>
          </w:p>
        </w:tc>
      </w:tr>
      <w:tr w:rsidR="008F603F" w:rsidRPr="008F603F" w14:paraId="3FB6674A" w14:textId="77777777" w:rsidTr="00FA0B4B">
        <w:trPr>
          <w:trHeight w:val="315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7D8E27F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519FF71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0D7D8F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3AC70B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396D4AFE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0E2B2F0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49,4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03F771A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102,3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6D03D61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3DCF9C0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0A1F16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</w:tr>
      <w:tr w:rsidR="008F603F" w:rsidRPr="008F603F" w14:paraId="182D8ED1" w14:textId="77777777" w:rsidTr="00FA0B4B">
        <w:trPr>
          <w:trHeight w:val="199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A5532E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74E8A0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91,1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0CFE99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30,5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8FD718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60,6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3BB7AB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-30,1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01F00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50,3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619B92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98,8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9A333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AC871A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C79F0D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</w:tr>
      <w:tr w:rsidR="008F603F" w:rsidRPr="008F603F" w14:paraId="280FE17D" w14:textId="77777777" w:rsidTr="00FA0B4B">
        <w:trPr>
          <w:trHeight w:val="315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26CCB14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5B9EA54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24,3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85F63D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7,8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E8537D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16,5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7BB4688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68DC80A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46,9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840128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113,3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D14B32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1E2958F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346394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8F603F" w:rsidRPr="008F603F" w14:paraId="6104985D" w14:textId="77777777" w:rsidTr="00FA0B4B">
        <w:trPr>
          <w:trHeight w:val="207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044A2E96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CE9F07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26,0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25BB7D2C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4BDB65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D08C14F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3ECB2C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5A93C6F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88,9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7245255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61B616C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194B586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8F603F" w:rsidRPr="008F603F" w14:paraId="0440598B" w14:textId="77777777" w:rsidTr="00FA0B4B">
        <w:trPr>
          <w:trHeight w:val="270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08561AF4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6A54BD15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4FE6C28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2C2284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17,1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4D8F5D0B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-8,3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0FF14C83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51,4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3710E514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94,4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1E30FF8B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8C831B7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1328187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</w:tr>
      <w:tr w:rsidR="008F603F" w:rsidRPr="008F603F" w14:paraId="43E04296" w14:textId="77777777" w:rsidTr="00FA0B4B">
        <w:trPr>
          <w:trHeight w:val="20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DBDB"/>
            <w:noWrap/>
            <w:vAlign w:val="center"/>
            <w:hideMark/>
          </w:tcPr>
          <w:p w14:paraId="33B7CCB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4. Q. 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D354A32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28,8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06C1F1A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9,3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7EF21876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19,5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28A155FD" w14:textId="77777777" w:rsidR="008F603F" w:rsidRPr="008F603F" w:rsidRDefault="008F603F" w:rsidP="008F603F">
            <w:pPr>
              <w:jc w:val="right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-10,3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506C8CC5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47,4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6F6154C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110,9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5DFEC"/>
            <w:noWrap/>
            <w:vAlign w:val="center"/>
            <w:hideMark/>
          </w:tcPr>
          <w:p w14:paraId="03FF4A9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14:paraId="73DE3289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AF1DD"/>
            <w:noWrap/>
            <w:vAlign w:val="center"/>
            <w:hideMark/>
          </w:tcPr>
          <w:p w14:paraId="2E45B93E" w14:textId="77777777" w:rsidR="008F603F" w:rsidRPr="008F603F" w:rsidRDefault="008F603F" w:rsidP="008F603F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  <w:tr w:rsidR="008F603F" w:rsidRPr="008F603F" w14:paraId="52EE4C13" w14:textId="77777777" w:rsidTr="00FA0B4B">
        <w:trPr>
          <w:trHeight w:val="191"/>
        </w:trPr>
        <w:tc>
          <w:tcPr>
            <w:tcW w:w="7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673DC7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B9A122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105,0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6764C7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34,8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91EE74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70,2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75888B" w14:textId="77777777" w:rsidR="008F603F" w:rsidRPr="008F603F" w:rsidRDefault="008F603F" w:rsidP="008F603F">
            <w:pPr>
              <w:jc w:val="right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-35,4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04235F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49,6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CDE7E1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101,6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4559A9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D87B3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2,8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9BE008" w14:textId="77777777" w:rsidR="008F603F" w:rsidRPr="008F603F" w:rsidRDefault="008F603F" w:rsidP="008F603F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8F603F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cs-CZ"/>
              </w:rPr>
              <w:t>3,1</w:t>
            </w:r>
          </w:p>
        </w:tc>
      </w:tr>
    </w:tbl>
    <w:p w14:paraId="1AE96572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Pozn.: Agrární zboží je vymezené kapitolami 01 až 24 celního sazebníku;</w:t>
      </w:r>
      <w:r w:rsidRPr="008F603F">
        <w:rPr>
          <w:rFonts w:asciiTheme="minorHAnsi" w:eastAsia="Times New Roman" w:hAnsiTheme="minorHAnsi" w:cstheme="minorHAnsi"/>
          <w:b/>
          <w:i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Výpočty jsou provedeny z nezaokrouhlených dat</w:t>
      </w:r>
      <w:r w:rsidRPr="008F603F">
        <w:rPr>
          <w:rFonts w:asciiTheme="minorHAnsi" w:eastAsia="Times New Roman" w:hAnsiTheme="minorHAnsi" w:cstheme="minorHAnsi"/>
          <w:b/>
          <w:i/>
          <w:sz w:val="18"/>
          <w:szCs w:val="18"/>
        </w:rPr>
        <w:t xml:space="preserve">;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06E59983" w14:textId="08C9C4DA" w:rsidR="00BB4D0F" w:rsidRDefault="00BB4D0F">
      <w:pPr>
        <w:jc w:val="left"/>
        <w:rPr>
          <w:rFonts w:eastAsia="Times New Roman"/>
          <w:i/>
          <w:sz w:val="16"/>
          <w:szCs w:val="16"/>
          <w:highlight w:val="yellow"/>
        </w:rPr>
      </w:pPr>
      <w:r>
        <w:rPr>
          <w:rFonts w:eastAsia="Times New Roman"/>
          <w:i/>
          <w:sz w:val="16"/>
          <w:szCs w:val="16"/>
          <w:highlight w:val="yellow"/>
        </w:rPr>
        <w:br w:type="page"/>
      </w:r>
    </w:p>
    <w:p w14:paraId="569AF29F" w14:textId="77777777" w:rsidR="008F603F" w:rsidRPr="008F603F" w:rsidRDefault="008F603F" w:rsidP="008F603F">
      <w:pPr>
        <w:spacing w:after="160" w:line="259" w:lineRule="auto"/>
        <w:ind w:left="851" w:hanging="851"/>
        <w:rPr>
          <w:rFonts w:eastAsia="Times New Roman"/>
          <w:b/>
          <w:szCs w:val="20"/>
          <w:lang w:eastAsia="cs-CZ"/>
        </w:rPr>
      </w:pPr>
      <w:r w:rsidRPr="008F603F">
        <w:rPr>
          <w:rFonts w:eastAsia="Times New Roman"/>
          <w:b/>
          <w:szCs w:val="20"/>
          <w:lang w:eastAsia="cs-CZ"/>
        </w:rPr>
        <w:lastRenderedPageBreak/>
        <w:t>Graf 2 – Vývoj hodnoty vývozu agrárního zboží z ČR v letech 2019 až 2024 podle čtvrtletí (mld. Kč)</w:t>
      </w:r>
      <w:bookmarkEnd w:id="0"/>
    </w:p>
    <w:p w14:paraId="115A938F" w14:textId="630A0B84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noProof/>
          <w:szCs w:val="22"/>
        </w:rPr>
      </w:pPr>
      <w:bookmarkStart w:id="1" w:name="_Toc417464157"/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5F2DA3BC" wp14:editId="184B1D26">
            <wp:extent cx="5686425" cy="3152775"/>
            <wp:effectExtent l="0" t="0" r="9525" b="9525"/>
            <wp:docPr id="237013823" name="Obrázek 45" descr="Obsah obrázku text, snímek obrazovky, Vykreslený graf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13823" name="Obrázek 45" descr="Obsah obrázku text, snímek obrazovky, Vykreslený graf, řada/p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B8799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6"/>
          <w:szCs w:val="16"/>
        </w:rPr>
      </w:pPr>
      <w:r w:rsidRPr="008F603F">
        <w:rPr>
          <w:rFonts w:asciiTheme="minorHAnsi" w:eastAsia="Times New Roman" w:hAnsiTheme="minorHAnsi" w:cstheme="minorHAnsi"/>
          <w:i/>
          <w:sz w:val="16"/>
          <w:szCs w:val="16"/>
        </w:rPr>
        <w:t xml:space="preserve">Zdroj: </w:t>
      </w:r>
      <w:r w:rsidRPr="008F603F">
        <w:rPr>
          <w:rFonts w:asciiTheme="minorHAnsi" w:eastAsia="Times New Roman" w:hAnsiTheme="minorHAnsi" w:cstheme="minorHAnsi"/>
          <w:i/>
          <w:sz w:val="18"/>
          <w:szCs w:val="22"/>
        </w:rPr>
        <w:t>ČSÚ – Databáze</w:t>
      </w:r>
      <w:r w:rsidRPr="008F603F">
        <w:rPr>
          <w:rFonts w:asciiTheme="minorHAnsi" w:eastAsia="Times New Roman" w:hAnsiTheme="minorHAnsi" w:cstheme="minorHAnsi"/>
          <w:szCs w:val="16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22"/>
        </w:rPr>
        <w:t>pohybu zboží přes hranice</w:t>
      </w:r>
      <w:r w:rsidRPr="008F603F">
        <w:rPr>
          <w:rFonts w:asciiTheme="minorHAnsi" w:eastAsia="Times New Roman" w:hAnsiTheme="minorHAnsi" w:cstheme="minorHAnsi"/>
          <w:i/>
          <w:sz w:val="16"/>
          <w:szCs w:val="16"/>
        </w:rPr>
        <w:t>, únor 2025</w:t>
      </w:r>
    </w:p>
    <w:p w14:paraId="32EDF0B1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/>
          <w:b/>
          <w:sz w:val="18"/>
          <w:szCs w:val="22"/>
          <w:highlight w:val="yellow"/>
        </w:rPr>
      </w:pPr>
    </w:p>
    <w:p w14:paraId="6D3796A8" w14:textId="77777777" w:rsidR="008F603F" w:rsidRPr="008F603F" w:rsidRDefault="008F603F" w:rsidP="008F603F">
      <w:pPr>
        <w:keepNext/>
        <w:spacing w:after="120"/>
        <w:ind w:left="993" w:hanging="993"/>
        <w:contextualSpacing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 xml:space="preserve">Graf 3 – Vývoj hodnoty dovozu agrárního zboží do ČR </w:t>
      </w:r>
      <w:bookmarkEnd w:id="1"/>
      <w:r w:rsidRPr="008F603F">
        <w:rPr>
          <w:rFonts w:eastAsia="Times New Roman"/>
          <w:b/>
          <w:szCs w:val="22"/>
          <w:lang w:eastAsia="cs-CZ"/>
        </w:rPr>
        <w:t>v letech 2019 až 2024 podle čtvrtletí (mld. Kč)</w:t>
      </w:r>
    </w:p>
    <w:p w14:paraId="089B9B81" w14:textId="015B02C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noProof/>
          <w:szCs w:val="22"/>
        </w:rPr>
      </w:pPr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74EF3F9B" wp14:editId="14A9F1E1">
            <wp:extent cx="5686425" cy="3314700"/>
            <wp:effectExtent l="0" t="0" r="9525" b="0"/>
            <wp:docPr id="235205501" name="Obrázek 44" descr="Obsah obrázku text, snímek obrazovky, řada/pruh, Vykreslený graf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05501" name="Obrázek 44" descr="Obsah obrázku text, snímek obrazovky, řada/pruh, Vykreslený graf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949B3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7D7D4DD0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szCs w:val="22"/>
          <w:highlight w:val="yellow"/>
        </w:rPr>
      </w:pPr>
    </w:p>
    <w:p w14:paraId="4B1F1315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szCs w:val="22"/>
          <w:highlight w:val="yellow"/>
        </w:rPr>
      </w:pPr>
    </w:p>
    <w:p w14:paraId="1339568E" w14:textId="77777777" w:rsidR="00BB4D0F" w:rsidRDefault="00BB4D0F" w:rsidP="008F603F">
      <w:pPr>
        <w:spacing w:after="160" w:line="259" w:lineRule="auto"/>
        <w:rPr>
          <w:rFonts w:eastAsia="Times New Roman"/>
          <w:b/>
          <w:szCs w:val="22"/>
        </w:rPr>
      </w:pPr>
    </w:p>
    <w:p w14:paraId="1BC982D8" w14:textId="77777777" w:rsidR="00BB4D0F" w:rsidRDefault="00BB4D0F" w:rsidP="008F603F">
      <w:pPr>
        <w:spacing w:after="160" w:line="259" w:lineRule="auto"/>
        <w:rPr>
          <w:rFonts w:eastAsia="Times New Roman"/>
          <w:b/>
          <w:szCs w:val="22"/>
        </w:rPr>
      </w:pPr>
    </w:p>
    <w:p w14:paraId="68C26070" w14:textId="19BA5131" w:rsidR="008F603F" w:rsidRPr="008F603F" w:rsidRDefault="008F603F" w:rsidP="00BB4D0F">
      <w:pPr>
        <w:spacing w:after="160" w:line="259" w:lineRule="auto"/>
        <w:ind w:left="851" w:hanging="851"/>
        <w:rPr>
          <w:rFonts w:eastAsia="Times New Roman"/>
          <w:b/>
          <w:szCs w:val="22"/>
        </w:rPr>
      </w:pPr>
      <w:r w:rsidRPr="008F603F">
        <w:rPr>
          <w:rFonts w:eastAsia="Times New Roman"/>
          <w:b/>
          <w:szCs w:val="22"/>
        </w:rPr>
        <w:t>Graf 4 – Přehled 10 zemí s nejvyšším podílem na vývozu agrárního zboží z ČR do EU 27 v roce 2023 (vlevo) a v roce 2024 (vpravo)</w:t>
      </w:r>
    </w:p>
    <w:p w14:paraId="03FA8D79" w14:textId="71C6243E" w:rsidR="008F603F" w:rsidRPr="008F603F" w:rsidRDefault="008F603F" w:rsidP="008F603F">
      <w:pPr>
        <w:spacing w:after="160" w:line="259" w:lineRule="auto"/>
        <w:ind w:left="-709"/>
        <w:jc w:val="right"/>
        <w:rPr>
          <w:rFonts w:eastAsia="Times New Roman"/>
          <w:b/>
          <w:szCs w:val="22"/>
        </w:rPr>
      </w:pPr>
      <w:r w:rsidRPr="008F603F">
        <w:rPr>
          <w:rFonts w:eastAsia="Times New Roman"/>
          <w:b/>
          <w:noProof/>
          <w:szCs w:val="22"/>
        </w:rPr>
        <w:drawing>
          <wp:inline distT="0" distB="0" distL="0" distR="0" wp14:anchorId="1968151F" wp14:editId="56B10B9F">
            <wp:extent cx="5759450" cy="2385695"/>
            <wp:effectExtent l="0" t="0" r="0" b="0"/>
            <wp:docPr id="781836488" name="Obrázek 43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36488" name="Obrázek 43" descr="Obsah obrázku text, snímek obrazovky, diagram, Barevn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20AD6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55369034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b/>
          <w:szCs w:val="22"/>
          <w:highlight w:val="yellow"/>
        </w:rPr>
      </w:pPr>
    </w:p>
    <w:p w14:paraId="2946FA47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b/>
          <w:szCs w:val="22"/>
          <w:highlight w:val="yellow"/>
        </w:rPr>
      </w:pPr>
    </w:p>
    <w:p w14:paraId="22FC320A" w14:textId="77777777" w:rsidR="008F603F" w:rsidRPr="008F603F" w:rsidRDefault="008F603F" w:rsidP="00D13F99">
      <w:pPr>
        <w:spacing w:after="160" w:line="259" w:lineRule="auto"/>
        <w:ind w:left="851" w:hanging="851"/>
        <w:rPr>
          <w:rFonts w:eastAsia="Times New Roman"/>
          <w:b/>
          <w:szCs w:val="22"/>
        </w:rPr>
      </w:pPr>
      <w:r w:rsidRPr="008F603F">
        <w:rPr>
          <w:rFonts w:eastAsia="Times New Roman"/>
          <w:b/>
          <w:szCs w:val="22"/>
        </w:rPr>
        <w:t>Graf 5 – Přehled 10 zemí s nejvyšším podílem na vývozu agrárního zboží z ČR do třetích zemí (včetně Spojeného království) v roce 2023 (vlevo) a v roce 2024 (vpravo)</w:t>
      </w:r>
    </w:p>
    <w:p w14:paraId="40185E9C" w14:textId="37C07040" w:rsidR="008F603F" w:rsidRPr="008F603F" w:rsidRDefault="008F603F" w:rsidP="008F603F">
      <w:pPr>
        <w:spacing w:after="160" w:line="259" w:lineRule="auto"/>
        <w:ind w:left="-284" w:hanging="567"/>
        <w:jc w:val="right"/>
        <w:rPr>
          <w:rFonts w:eastAsia="Times New Roman"/>
          <w:b/>
          <w:szCs w:val="22"/>
        </w:rPr>
      </w:pPr>
      <w:r w:rsidRPr="008F603F">
        <w:rPr>
          <w:rFonts w:eastAsia="Times New Roman"/>
          <w:b/>
          <w:noProof/>
          <w:szCs w:val="22"/>
        </w:rPr>
        <w:drawing>
          <wp:inline distT="0" distB="0" distL="0" distR="0" wp14:anchorId="48FF0AD2" wp14:editId="6117A628">
            <wp:extent cx="5759450" cy="2359660"/>
            <wp:effectExtent l="0" t="0" r="0" b="2540"/>
            <wp:docPr id="98504198" name="Obrázek 42" descr="Obsah obrázku text, snímek obrazovky, diagram, k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04198" name="Obrázek 42" descr="Obsah obrázku text, snímek obrazovky, diagram, kruh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24A43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ascii="Calibri" w:eastAsia="Times New Roman" w:hAnsi="Calibri"/>
          <w:i/>
          <w:sz w:val="18"/>
          <w:szCs w:val="22"/>
        </w:rPr>
        <w:t xml:space="preserve"> </w:t>
      </w: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471799AC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b/>
          <w:szCs w:val="22"/>
        </w:rPr>
      </w:pPr>
    </w:p>
    <w:p w14:paraId="6F6F3134" w14:textId="775A7688" w:rsidR="00BB4D0F" w:rsidRDefault="00BB4D0F">
      <w:pPr>
        <w:jc w:val="left"/>
        <w:rPr>
          <w:rFonts w:ascii="Calibri" w:eastAsia="Times New Roman" w:hAnsi="Calibri" w:cs="Times New Roman"/>
          <w:b/>
          <w:szCs w:val="22"/>
          <w:highlight w:val="yellow"/>
        </w:rPr>
      </w:pPr>
      <w:r>
        <w:rPr>
          <w:rFonts w:ascii="Calibri" w:eastAsia="Times New Roman" w:hAnsi="Calibri" w:cs="Times New Roman"/>
          <w:b/>
          <w:szCs w:val="22"/>
          <w:highlight w:val="yellow"/>
        </w:rPr>
        <w:br w:type="page"/>
      </w:r>
    </w:p>
    <w:p w14:paraId="64824800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 w:cs="Times New Roman"/>
          <w:b/>
          <w:szCs w:val="22"/>
          <w:highlight w:val="yellow"/>
        </w:rPr>
      </w:pPr>
    </w:p>
    <w:p w14:paraId="17BF80F1" w14:textId="77777777" w:rsidR="008F603F" w:rsidRPr="008F603F" w:rsidRDefault="008F603F" w:rsidP="00D13F99">
      <w:pPr>
        <w:spacing w:after="160" w:line="259" w:lineRule="auto"/>
        <w:ind w:left="851" w:hanging="851"/>
        <w:rPr>
          <w:rFonts w:eastAsia="Times New Roman"/>
          <w:b/>
          <w:szCs w:val="22"/>
        </w:rPr>
      </w:pPr>
      <w:r w:rsidRPr="008F603F">
        <w:rPr>
          <w:rFonts w:eastAsia="Times New Roman"/>
          <w:b/>
          <w:szCs w:val="22"/>
        </w:rPr>
        <w:t>Graf 6 – Přehled 10 zemí s nejvyšším podílem na dovozu agrárního zboží z EU 27 do ČR v roce 2023 (vlevo) a v roce 2024 (vpravo)</w:t>
      </w:r>
    </w:p>
    <w:p w14:paraId="28C26A81" w14:textId="53868270" w:rsidR="008F603F" w:rsidRPr="008F603F" w:rsidRDefault="008F603F" w:rsidP="008F603F">
      <w:pPr>
        <w:spacing w:after="160" w:line="259" w:lineRule="auto"/>
        <w:ind w:left="-709"/>
        <w:jc w:val="right"/>
        <w:rPr>
          <w:rFonts w:eastAsia="Times New Roman"/>
          <w:b/>
          <w:noProof/>
          <w:szCs w:val="22"/>
        </w:rPr>
      </w:pPr>
      <w:r w:rsidRPr="008F603F">
        <w:rPr>
          <w:rFonts w:eastAsia="Times New Roman"/>
          <w:b/>
          <w:noProof/>
          <w:szCs w:val="22"/>
        </w:rPr>
        <w:drawing>
          <wp:inline distT="0" distB="0" distL="0" distR="0" wp14:anchorId="7B4EFBD8" wp14:editId="634E2CBD">
            <wp:extent cx="5759450" cy="2360930"/>
            <wp:effectExtent l="0" t="0" r="0" b="1270"/>
            <wp:docPr id="686603375" name="Obrázek 41" descr="Obsah obrázku snímek obrazovky, text, Barevnost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03375" name="Obrázek 41" descr="Obsah obrázku snímek obrazovky, text, Barevnost, diagram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C9F3E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61724A54" w14:textId="77777777" w:rsidR="00BB4D0F" w:rsidRDefault="00BB4D0F" w:rsidP="008F603F">
      <w:pPr>
        <w:spacing w:after="160" w:line="259" w:lineRule="auto"/>
        <w:jc w:val="left"/>
        <w:rPr>
          <w:rFonts w:eastAsia="Times New Roman"/>
          <w:b/>
          <w:szCs w:val="22"/>
        </w:rPr>
      </w:pPr>
    </w:p>
    <w:p w14:paraId="58F5F932" w14:textId="2BA7DA66" w:rsidR="008F603F" w:rsidRPr="008F603F" w:rsidRDefault="008F603F" w:rsidP="00D13F99">
      <w:pPr>
        <w:spacing w:after="160" w:line="259" w:lineRule="auto"/>
        <w:ind w:left="798" w:hanging="798"/>
        <w:jc w:val="left"/>
        <w:rPr>
          <w:rFonts w:eastAsia="Times New Roman"/>
          <w:b/>
          <w:szCs w:val="22"/>
        </w:rPr>
      </w:pPr>
      <w:r w:rsidRPr="008F603F">
        <w:rPr>
          <w:rFonts w:eastAsia="Times New Roman"/>
          <w:b/>
          <w:szCs w:val="22"/>
        </w:rPr>
        <w:t>Graf 7 - Přehled 10 zemí s nejvyšším podílem na dovozu agrárního zboží z třetích zemí (včetně Spojeného království) do ČR v roce 2023 (vlevo) a v roce 2024 (vpravo)</w:t>
      </w:r>
    </w:p>
    <w:p w14:paraId="6F65CDAD" w14:textId="1ACB3D18" w:rsidR="008F603F" w:rsidRPr="008F603F" w:rsidRDefault="008F603F" w:rsidP="008F603F">
      <w:pPr>
        <w:spacing w:after="160" w:line="259" w:lineRule="auto"/>
        <w:ind w:left="-567"/>
        <w:jc w:val="right"/>
        <w:rPr>
          <w:rFonts w:eastAsia="Times New Roman"/>
          <w:b/>
          <w:szCs w:val="22"/>
        </w:rPr>
      </w:pPr>
      <w:r w:rsidRPr="008F603F">
        <w:rPr>
          <w:rFonts w:eastAsia="Times New Roman"/>
          <w:b/>
          <w:noProof/>
          <w:szCs w:val="22"/>
        </w:rPr>
        <w:drawing>
          <wp:inline distT="0" distB="0" distL="0" distR="0" wp14:anchorId="20207A58" wp14:editId="49173131">
            <wp:extent cx="5759450" cy="2362835"/>
            <wp:effectExtent l="0" t="0" r="0" b="0"/>
            <wp:docPr id="872818981" name="Obrázek 40" descr="Obsah obrázku text, snímek obrazovky, diagram, Barevnos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818981" name="Obrázek 40" descr="Obsah obrázku text, snímek obrazovky, diagram, Barevnos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04FDF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4E54F8C0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</w:p>
    <w:p w14:paraId="2CD7B651" w14:textId="77777777" w:rsidR="008F603F" w:rsidRPr="008F603F" w:rsidRDefault="008F603F" w:rsidP="008F603F">
      <w:pPr>
        <w:spacing w:after="160" w:line="276" w:lineRule="auto"/>
        <w:rPr>
          <w:rFonts w:eastAsia="Times New Roman"/>
          <w:szCs w:val="22"/>
        </w:rPr>
      </w:pPr>
      <w:r w:rsidRPr="008F603F">
        <w:rPr>
          <w:rFonts w:eastAsia="Times New Roman"/>
          <w:szCs w:val="22"/>
        </w:rPr>
        <w:t xml:space="preserve">Údaje o zahraničním obchodu za rok 2024 zveřejnil Český statistický úřad 6. února 2025. Tato data jsou předběžná, ale za rok 2023 jsou již definitivní. </w:t>
      </w:r>
    </w:p>
    <w:p w14:paraId="6A7A0FB9" w14:textId="3447BF91" w:rsidR="008F603F" w:rsidRPr="008F603F" w:rsidRDefault="008F603F" w:rsidP="008F603F">
      <w:pPr>
        <w:spacing w:after="240" w:line="276" w:lineRule="auto"/>
        <w:rPr>
          <w:rFonts w:eastAsia="Times New Roman"/>
          <w:szCs w:val="22"/>
        </w:rPr>
      </w:pPr>
      <w:r w:rsidRPr="008F603F">
        <w:rPr>
          <w:rFonts w:eastAsia="Times New Roman"/>
          <w:szCs w:val="22"/>
        </w:rPr>
        <w:t>Materiál zpracoval odbor 14150 na základě aktuálních statistických údajů ČSÚ a podkladů ÚZEI</w:t>
      </w:r>
      <w:r w:rsidR="009576B5">
        <w:rPr>
          <w:rFonts w:eastAsia="Times New Roman"/>
          <w:szCs w:val="22"/>
        </w:rPr>
        <w:t>.</w:t>
      </w:r>
    </w:p>
    <w:p w14:paraId="67BA254A" w14:textId="77777777" w:rsidR="008F603F" w:rsidRPr="008F603F" w:rsidRDefault="008F603F" w:rsidP="008F603F">
      <w:pPr>
        <w:spacing w:after="240" w:line="276" w:lineRule="auto"/>
        <w:rPr>
          <w:rFonts w:eastAsia="Times New Roman"/>
          <w:i/>
          <w:szCs w:val="22"/>
        </w:rPr>
      </w:pPr>
      <w:r w:rsidRPr="008F603F">
        <w:rPr>
          <w:rFonts w:eastAsia="Times New Roman"/>
          <w:szCs w:val="22"/>
        </w:rPr>
        <w:t>Dne 10. února 2025</w:t>
      </w:r>
    </w:p>
    <w:p w14:paraId="6B35761A" w14:textId="77777777" w:rsidR="008F603F" w:rsidRPr="008F603F" w:rsidRDefault="008F603F" w:rsidP="008F603F">
      <w:pPr>
        <w:keepNext/>
        <w:spacing w:after="120"/>
        <w:ind w:left="709" w:hanging="709"/>
        <w:contextualSpacing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lastRenderedPageBreak/>
        <w:t>Přílohy:</w:t>
      </w:r>
    </w:p>
    <w:p w14:paraId="7D00A4B3" w14:textId="77777777" w:rsidR="008F603F" w:rsidRPr="008F603F" w:rsidRDefault="008F603F" w:rsidP="008F603F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</w:p>
    <w:p w14:paraId="1CBB5E8A" w14:textId="77777777" w:rsidR="008F603F" w:rsidRPr="008F603F" w:rsidRDefault="008F603F" w:rsidP="008F603F">
      <w:pPr>
        <w:keepNext/>
        <w:numPr>
          <w:ilvl w:val="0"/>
          <w:numId w:val="20"/>
        </w:numPr>
        <w:ind w:left="284" w:hanging="284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8F603F">
        <w:rPr>
          <w:rFonts w:eastAsia="Times New Roman"/>
          <w:b/>
          <w:iCs/>
          <w:color w:val="000000"/>
          <w:szCs w:val="22"/>
          <w:u w:val="single"/>
          <w:lang w:eastAsia="cs-CZ"/>
        </w:rPr>
        <w:t xml:space="preserve">Celkový zahraniční obchod ČR </w:t>
      </w:r>
    </w:p>
    <w:p w14:paraId="5B26A32E" w14:textId="77777777" w:rsidR="008F603F" w:rsidRPr="008F603F" w:rsidRDefault="008F603F" w:rsidP="00BB4D0F">
      <w:pPr>
        <w:keepNext/>
        <w:spacing w:before="60" w:after="60"/>
        <w:ind w:left="42" w:firstLine="14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vývozu 10 nejvíce vyvážených agrárních položek z ČR v roce 2019 až 2024</w:t>
      </w:r>
    </w:p>
    <w:p w14:paraId="744F0DC0" w14:textId="77777777" w:rsidR="008F603F" w:rsidRPr="008F603F" w:rsidRDefault="008F603F" w:rsidP="00BB4D0F">
      <w:pPr>
        <w:keepNext/>
        <w:spacing w:before="60" w:after="60"/>
        <w:ind w:left="42" w:firstLine="14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dovozu 10 nejvíce dovážených agrárních položek do ČR v roce 2019 až 2024</w:t>
      </w:r>
    </w:p>
    <w:p w14:paraId="17CF6A20" w14:textId="77777777" w:rsidR="008F603F" w:rsidRPr="008F603F" w:rsidRDefault="008F603F" w:rsidP="008F603F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highlight w:val="yellow"/>
          <w:u w:val="single"/>
          <w:lang w:eastAsia="cs-CZ"/>
        </w:rPr>
      </w:pPr>
    </w:p>
    <w:p w14:paraId="0B270C58" w14:textId="77777777" w:rsidR="008F603F" w:rsidRPr="008F603F" w:rsidRDefault="008F603F" w:rsidP="008F603F">
      <w:pPr>
        <w:keepNext/>
        <w:numPr>
          <w:ilvl w:val="0"/>
          <w:numId w:val="20"/>
        </w:numPr>
        <w:ind w:left="284" w:hanging="284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8F603F">
        <w:rPr>
          <w:rFonts w:eastAsia="Times New Roman"/>
          <w:b/>
          <w:iCs/>
          <w:color w:val="000000"/>
          <w:szCs w:val="22"/>
          <w:u w:val="single"/>
          <w:lang w:eastAsia="cs-CZ"/>
        </w:rPr>
        <w:t>Zahraniční obchod ČR – EU 27</w:t>
      </w:r>
    </w:p>
    <w:p w14:paraId="741140B7" w14:textId="77777777" w:rsidR="008F603F" w:rsidRPr="008F603F" w:rsidRDefault="008F603F" w:rsidP="00BB4D0F">
      <w:pPr>
        <w:keepNext/>
        <w:spacing w:before="60" w:after="60"/>
        <w:ind w:left="56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vývozu 10 nejvíce vyvážených agrárních položek z ČR do EU 27 v roce 2019 až 2024</w:t>
      </w:r>
    </w:p>
    <w:p w14:paraId="494B6EF7" w14:textId="77777777" w:rsidR="00BB4D0F" w:rsidRDefault="008F603F" w:rsidP="00BB4D0F">
      <w:pPr>
        <w:keepNext/>
        <w:spacing w:before="60" w:after="60"/>
        <w:ind w:left="56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dovozu 10 nejvíce dovážených agrárních položek z EU 27 do ČR v roce 2019 až 2024</w:t>
      </w:r>
    </w:p>
    <w:p w14:paraId="30D6A137" w14:textId="77777777" w:rsidR="00BB4D0F" w:rsidRDefault="00BB4D0F" w:rsidP="00BB4D0F">
      <w:pPr>
        <w:keepNext/>
        <w:spacing w:before="60" w:after="60"/>
        <w:ind w:left="56"/>
        <w:rPr>
          <w:rFonts w:eastAsia="Times New Roman"/>
          <w:b/>
          <w:szCs w:val="22"/>
          <w:lang w:eastAsia="cs-CZ"/>
        </w:rPr>
      </w:pPr>
    </w:p>
    <w:p w14:paraId="6F1EBC24" w14:textId="68D33C21" w:rsidR="008F603F" w:rsidRPr="00BB4D0F" w:rsidRDefault="00BB4D0F" w:rsidP="00BB4D0F">
      <w:pPr>
        <w:keepNext/>
        <w:spacing w:before="60" w:after="60"/>
        <w:ind w:left="56"/>
        <w:rPr>
          <w:rFonts w:eastAsia="Times New Roman"/>
          <w:b/>
          <w:szCs w:val="22"/>
          <w:u w:val="single"/>
          <w:lang w:eastAsia="cs-CZ"/>
        </w:rPr>
      </w:pPr>
      <w:r w:rsidRPr="00BB4D0F">
        <w:rPr>
          <w:rFonts w:eastAsia="Times New Roman"/>
          <w:b/>
          <w:szCs w:val="22"/>
          <w:lang w:eastAsia="cs-CZ"/>
        </w:rPr>
        <w:t xml:space="preserve">3) </w:t>
      </w:r>
      <w:r w:rsidR="008F603F" w:rsidRPr="00BB4D0F">
        <w:rPr>
          <w:rFonts w:eastAsia="Times New Roman"/>
          <w:b/>
          <w:szCs w:val="22"/>
          <w:u w:val="single"/>
          <w:lang w:eastAsia="cs-CZ"/>
        </w:rPr>
        <w:t xml:space="preserve">Zahraniční obchod ČR – </w:t>
      </w:r>
      <w:proofErr w:type="spellStart"/>
      <w:r w:rsidR="008F603F" w:rsidRPr="00BB4D0F">
        <w:rPr>
          <w:rFonts w:eastAsia="Times New Roman"/>
          <w:b/>
          <w:szCs w:val="22"/>
          <w:u w:val="single"/>
          <w:lang w:eastAsia="cs-CZ"/>
        </w:rPr>
        <w:t>mimounijní</w:t>
      </w:r>
      <w:proofErr w:type="spellEnd"/>
      <w:r w:rsidR="008F603F" w:rsidRPr="00BB4D0F">
        <w:rPr>
          <w:rFonts w:eastAsia="Times New Roman"/>
          <w:b/>
          <w:szCs w:val="22"/>
          <w:u w:val="single"/>
          <w:lang w:eastAsia="cs-CZ"/>
        </w:rPr>
        <w:t xml:space="preserve"> země (včetně Spojeného království)</w:t>
      </w:r>
    </w:p>
    <w:p w14:paraId="0924AFEF" w14:textId="77777777" w:rsidR="008F603F" w:rsidRPr="008F603F" w:rsidRDefault="008F603F" w:rsidP="00BB4D0F">
      <w:pPr>
        <w:keepNext/>
        <w:spacing w:before="60"/>
        <w:ind w:left="56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vývozu 10 nejvíce vyvážených agrárních položek z ČR do </w:t>
      </w:r>
      <w:proofErr w:type="spellStart"/>
      <w:r w:rsidRPr="008F603F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8F603F">
        <w:rPr>
          <w:rFonts w:eastAsia="Times New Roman"/>
          <w:b/>
          <w:szCs w:val="22"/>
          <w:lang w:eastAsia="cs-CZ"/>
        </w:rPr>
        <w:t xml:space="preserve"> zemí v roce 2019 až 2024</w:t>
      </w:r>
    </w:p>
    <w:p w14:paraId="5F7E2B3B" w14:textId="77777777" w:rsidR="008F603F" w:rsidRPr="008F603F" w:rsidRDefault="008F603F" w:rsidP="00BB4D0F">
      <w:pPr>
        <w:keepNext/>
        <w:spacing w:before="60"/>
        <w:ind w:left="56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dovozu 10 nejvíce dovážených agrárních položek z </w:t>
      </w:r>
      <w:proofErr w:type="spellStart"/>
      <w:r w:rsidRPr="008F603F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8F603F">
        <w:rPr>
          <w:rFonts w:eastAsia="Times New Roman"/>
          <w:b/>
          <w:szCs w:val="22"/>
          <w:lang w:eastAsia="cs-CZ"/>
        </w:rPr>
        <w:t xml:space="preserve"> zemí do ČR v roce 2019 až 2024</w:t>
      </w:r>
    </w:p>
    <w:p w14:paraId="064D543F" w14:textId="77777777" w:rsidR="008F603F" w:rsidRPr="008F603F" w:rsidRDefault="008F603F" w:rsidP="008F603F">
      <w:pPr>
        <w:keepNext/>
        <w:spacing w:before="60"/>
        <w:ind w:left="993" w:hanging="937"/>
        <w:rPr>
          <w:rFonts w:eastAsia="Times New Roman"/>
          <w:b/>
          <w:szCs w:val="22"/>
          <w:highlight w:val="yellow"/>
          <w:lang w:eastAsia="cs-CZ"/>
        </w:rPr>
      </w:pPr>
    </w:p>
    <w:p w14:paraId="5FA5B83F" w14:textId="5C76DD0E" w:rsidR="008F603F" w:rsidRPr="008F603F" w:rsidRDefault="008F603F" w:rsidP="008B1035">
      <w:pPr>
        <w:spacing w:after="160"/>
        <w:rPr>
          <w:rFonts w:ascii="Calibri" w:eastAsia="Times New Roman" w:hAnsi="Calibri"/>
          <w:i/>
          <w:sz w:val="20"/>
          <w:szCs w:val="20"/>
        </w:rPr>
      </w:pPr>
      <w:r w:rsidRPr="008F603F">
        <w:rPr>
          <w:rFonts w:ascii="Calibri" w:eastAsia="Times New Roman" w:hAnsi="Calibri"/>
          <w:i/>
          <w:sz w:val="20"/>
          <w:szCs w:val="20"/>
        </w:rPr>
        <w:t xml:space="preserve">Pozn.: Komodity definované </w:t>
      </w:r>
      <w:proofErr w:type="gramStart"/>
      <w:r w:rsidRPr="008F603F">
        <w:rPr>
          <w:rFonts w:ascii="Calibri" w:eastAsia="Times New Roman" w:hAnsi="Calibri"/>
          <w:i/>
          <w:sz w:val="20"/>
          <w:szCs w:val="20"/>
        </w:rPr>
        <w:t>4-místným</w:t>
      </w:r>
      <w:proofErr w:type="gramEnd"/>
      <w:r w:rsidRPr="008F603F">
        <w:rPr>
          <w:rFonts w:ascii="Calibri" w:eastAsia="Times New Roman" w:hAnsi="Calibri"/>
          <w:i/>
          <w:sz w:val="20"/>
          <w:szCs w:val="20"/>
        </w:rPr>
        <w:t xml:space="preserve"> kódem HS jsou do tabulek 1 až 3 vybrány na základě hodnot vývozů a</w:t>
      </w:r>
      <w:r w:rsidR="008B1035">
        <w:rPr>
          <w:rFonts w:ascii="Calibri" w:eastAsia="Times New Roman" w:hAnsi="Calibri"/>
          <w:i/>
          <w:sz w:val="20"/>
          <w:szCs w:val="20"/>
        </w:rPr>
        <w:t> </w:t>
      </w:r>
      <w:r w:rsidRPr="008F603F">
        <w:rPr>
          <w:rFonts w:ascii="Calibri" w:eastAsia="Times New Roman" w:hAnsi="Calibri"/>
          <w:i/>
          <w:sz w:val="20"/>
          <w:szCs w:val="20"/>
        </w:rPr>
        <w:t>dovozů ve finančním vyjádření za období roku 2019 až 2024 a řazeny jsou podle roku 2024. Data jsou na této úrovni HS bez dopočtů.</w:t>
      </w:r>
    </w:p>
    <w:p w14:paraId="739A2E09" w14:textId="77777777" w:rsidR="008F603F" w:rsidRPr="008F603F" w:rsidRDefault="008F603F" w:rsidP="008F603F">
      <w:pPr>
        <w:spacing w:after="160"/>
        <w:jc w:val="left"/>
        <w:rPr>
          <w:rFonts w:ascii="Calibri" w:eastAsia="Times New Roman" w:hAnsi="Calibri"/>
          <w:i/>
          <w:szCs w:val="22"/>
        </w:rPr>
      </w:pPr>
    </w:p>
    <w:p w14:paraId="7CE517B6" w14:textId="3982F9A4" w:rsidR="008F603F" w:rsidRPr="008F603F" w:rsidRDefault="00BB4D0F" w:rsidP="00BB4D0F">
      <w:pPr>
        <w:keepNext/>
        <w:spacing w:before="60" w:after="60"/>
        <w:rPr>
          <w:rFonts w:eastAsia="Times New Roman"/>
          <w:b/>
          <w:szCs w:val="22"/>
          <w:u w:val="single"/>
          <w:lang w:eastAsia="cs-CZ"/>
        </w:rPr>
      </w:pPr>
      <w:r w:rsidRPr="00BB4D0F">
        <w:rPr>
          <w:rFonts w:eastAsia="Times New Roman"/>
          <w:b/>
          <w:szCs w:val="22"/>
          <w:lang w:eastAsia="cs-CZ"/>
        </w:rPr>
        <w:t>4)</w:t>
      </w:r>
      <w:r w:rsidRPr="00BB4D0F">
        <w:rPr>
          <w:rFonts w:eastAsia="Times New Roman"/>
          <w:bCs/>
          <w:szCs w:val="22"/>
          <w:lang w:eastAsia="cs-CZ"/>
        </w:rPr>
        <w:t xml:space="preserve"> </w:t>
      </w:r>
      <w:r w:rsidR="008F603F" w:rsidRPr="008F603F">
        <w:rPr>
          <w:rFonts w:eastAsia="Times New Roman"/>
          <w:b/>
          <w:szCs w:val="22"/>
          <w:u w:val="single"/>
          <w:lang w:eastAsia="cs-CZ"/>
        </w:rPr>
        <w:t>Pořadí zemí dle hodnoty agrárního vývozu z ČR</w:t>
      </w:r>
    </w:p>
    <w:p w14:paraId="7BCB987A" w14:textId="7FAFCEF9" w:rsidR="008F603F" w:rsidRPr="008F603F" w:rsidRDefault="00BB4D0F" w:rsidP="00BB4D0F">
      <w:pPr>
        <w:keepNext/>
        <w:spacing w:before="60" w:after="60"/>
        <w:rPr>
          <w:rFonts w:eastAsia="Times New Roman"/>
          <w:b/>
          <w:szCs w:val="22"/>
          <w:u w:val="single"/>
          <w:lang w:eastAsia="cs-CZ"/>
        </w:rPr>
      </w:pPr>
      <w:r w:rsidRPr="00BB4D0F">
        <w:rPr>
          <w:rFonts w:eastAsia="Times New Roman"/>
          <w:b/>
          <w:szCs w:val="22"/>
          <w:lang w:eastAsia="cs-CZ"/>
        </w:rPr>
        <w:t xml:space="preserve">5) </w:t>
      </w:r>
      <w:r w:rsidR="008F603F" w:rsidRPr="008F603F">
        <w:rPr>
          <w:rFonts w:eastAsia="Times New Roman"/>
          <w:b/>
          <w:szCs w:val="22"/>
          <w:u w:val="single"/>
          <w:lang w:eastAsia="cs-CZ"/>
        </w:rPr>
        <w:t>Pořadí zemí dle hodnoty agrárního dovozu do ČR</w:t>
      </w:r>
    </w:p>
    <w:p w14:paraId="4CA567CC" w14:textId="77777777" w:rsidR="008F603F" w:rsidRPr="008F603F" w:rsidRDefault="008F603F" w:rsidP="008F603F">
      <w:pPr>
        <w:spacing w:after="160"/>
        <w:jc w:val="left"/>
        <w:rPr>
          <w:rFonts w:ascii="Calibri" w:eastAsia="Times New Roman" w:hAnsi="Calibri"/>
          <w:b/>
          <w:szCs w:val="22"/>
          <w:highlight w:val="yellow"/>
        </w:rPr>
      </w:pPr>
    </w:p>
    <w:p w14:paraId="008BD11C" w14:textId="77777777" w:rsidR="008F603F" w:rsidRPr="008F603F" w:rsidRDefault="008F603F" w:rsidP="008B1035">
      <w:pPr>
        <w:spacing w:after="160"/>
        <w:rPr>
          <w:rFonts w:ascii="Calibri" w:eastAsia="Times New Roman" w:hAnsi="Calibri"/>
          <w:i/>
          <w:sz w:val="20"/>
          <w:szCs w:val="20"/>
        </w:rPr>
      </w:pPr>
      <w:r w:rsidRPr="008F603F">
        <w:rPr>
          <w:rFonts w:ascii="Calibri" w:eastAsia="Times New Roman" w:hAnsi="Calibri"/>
          <w:i/>
          <w:sz w:val="20"/>
          <w:szCs w:val="20"/>
        </w:rPr>
        <w:t xml:space="preserve">Pozn. Údaje v tabulkách 4 a 5 za jednotlivé země vycházejí z dat </w:t>
      </w:r>
      <w:proofErr w:type="gramStart"/>
      <w:r w:rsidRPr="008F603F">
        <w:rPr>
          <w:rFonts w:ascii="Calibri" w:eastAsia="Times New Roman" w:hAnsi="Calibri"/>
          <w:i/>
          <w:sz w:val="20"/>
          <w:szCs w:val="20"/>
        </w:rPr>
        <w:t>2-místných</w:t>
      </w:r>
      <w:proofErr w:type="gramEnd"/>
      <w:r w:rsidRPr="008F603F">
        <w:rPr>
          <w:rFonts w:ascii="Calibri" w:eastAsia="Times New Roman" w:hAnsi="Calibri"/>
          <w:i/>
          <w:sz w:val="20"/>
          <w:szCs w:val="20"/>
        </w:rPr>
        <w:t xml:space="preserve"> kódů HS. Vzhledem k tomu, že ČSÚ začal v roce 2016 nově zveřejňovat data v množstevním vyjádření i pro méně podrobné úrovně celní nomenklatury, nežli </w:t>
      </w:r>
      <w:proofErr w:type="gramStart"/>
      <w:r w:rsidRPr="008F603F">
        <w:rPr>
          <w:rFonts w:ascii="Calibri" w:eastAsia="Times New Roman" w:hAnsi="Calibri"/>
          <w:i/>
          <w:sz w:val="20"/>
          <w:szCs w:val="20"/>
        </w:rPr>
        <w:t>8-místné</w:t>
      </w:r>
      <w:proofErr w:type="gramEnd"/>
      <w:r w:rsidRPr="008F603F">
        <w:rPr>
          <w:rFonts w:ascii="Calibri" w:eastAsia="Times New Roman" w:hAnsi="Calibri"/>
          <w:i/>
          <w:sz w:val="20"/>
          <w:szCs w:val="20"/>
        </w:rPr>
        <w:t xml:space="preserve"> KN, jedná se o data s dopočty. </w:t>
      </w:r>
    </w:p>
    <w:p w14:paraId="0EE1C40A" w14:textId="77777777" w:rsidR="008F603F" w:rsidRPr="008F603F" w:rsidRDefault="008F603F" w:rsidP="008F603F">
      <w:pPr>
        <w:spacing w:after="160" w:line="276" w:lineRule="auto"/>
        <w:jc w:val="left"/>
        <w:rPr>
          <w:rFonts w:ascii="Calibri" w:eastAsia="Times New Roman" w:hAnsi="Calibri"/>
          <w:sz w:val="24"/>
          <w:highlight w:val="yellow"/>
        </w:rPr>
      </w:pPr>
    </w:p>
    <w:p w14:paraId="062A7533" w14:textId="77777777" w:rsidR="008F603F" w:rsidRPr="008F603F" w:rsidRDefault="008F603F" w:rsidP="008F603F">
      <w:pPr>
        <w:spacing w:after="160" w:line="276" w:lineRule="auto"/>
        <w:jc w:val="left"/>
        <w:rPr>
          <w:rFonts w:ascii="Calibri" w:eastAsia="Times New Roman" w:hAnsi="Calibri"/>
          <w:sz w:val="24"/>
          <w:highlight w:val="yellow"/>
        </w:rPr>
      </w:pPr>
    </w:p>
    <w:p w14:paraId="25DEE209" w14:textId="77777777" w:rsidR="008F603F" w:rsidRPr="008F603F" w:rsidRDefault="008F603F" w:rsidP="008F603F">
      <w:pPr>
        <w:spacing w:after="160" w:line="276" w:lineRule="auto"/>
        <w:jc w:val="left"/>
        <w:rPr>
          <w:rFonts w:ascii="Calibri" w:eastAsia="Times New Roman" w:hAnsi="Calibri"/>
          <w:sz w:val="24"/>
          <w:highlight w:val="yellow"/>
        </w:rPr>
      </w:pPr>
    </w:p>
    <w:p w14:paraId="72922D73" w14:textId="77777777" w:rsidR="008F603F" w:rsidRPr="008F603F" w:rsidRDefault="008F603F" w:rsidP="008F603F">
      <w:pPr>
        <w:spacing w:after="160" w:line="276" w:lineRule="auto"/>
        <w:jc w:val="left"/>
        <w:rPr>
          <w:rFonts w:ascii="Calibri" w:eastAsia="Times New Roman" w:hAnsi="Calibri"/>
          <w:sz w:val="24"/>
          <w:highlight w:val="yellow"/>
        </w:rPr>
      </w:pPr>
    </w:p>
    <w:p w14:paraId="6CE6837B" w14:textId="77777777" w:rsidR="008F603F" w:rsidRPr="008F603F" w:rsidRDefault="008F603F" w:rsidP="008F603F">
      <w:pPr>
        <w:spacing w:after="160" w:line="276" w:lineRule="auto"/>
        <w:jc w:val="left"/>
        <w:rPr>
          <w:rFonts w:ascii="Calibri" w:eastAsia="Times New Roman" w:hAnsi="Calibri"/>
          <w:sz w:val="24"/>
          <w:highlight w:val="yellow"/>
        </w:rPr>
      </w:pPr>
    </w:p>
    <w:p w14:paraId="624F0117" w14:textId="77777777" w:rsidR="008F603F" w:rsidRPr="008F603F" w:rsidRDefault="008F603F" w:rsidP="008F603F">
      <w:pPr>
        <w:spacing w:after="160" w:line="276" w:lineRule="auto"/>
        <w:jc w:val="left"/>
        <w:rPr>
          <w:rFonts w:ascii="Calibri" w:eastAsia="Times New Roman" w:hAnsi="Calibri"/>
          <w:sz w:val="24"/>
          <w:highlight w:val="yellow"/>
        </w:rPr>
      </w:pPr>
    </w:p>
    <w:p w14:paraId="0BE9AF7E" w14:textId="77777777" w:rsidR="008F603F" w:rsidRPr="008F603F" w:rsidRDefault="008F603F" w:rsidP="008F603F">
      <w:pPr>
        <w:keepNext/>
        <w:spacing w:after="120"/>
        <w:ind w:left="709" w:hanging="709"/>
        <w:contextualSpacing/>
        <w:rPr>
          <w:rFonts w:eastAsia="Times New Roman"/>
          <w:i/>
          <w:sz w:val="24"/>
          <w:highlight w:val="yellow"/>
          <w:lang w:eastAsia="cs-CZ"/>
        </w:rPr>
        <w:sectPr w:rsidR="008F603F" w:rsidRPr="008F603F" w:rsidSect="00BB4D0F">
          <w:footerReference w:type="default" r:id="rId14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EFE29FA" w14:textId="77777777" w:rsidR="008F603F" w:rsidRPr="008F603F" w:rsidRDefault="008F603F" w:rsidP="004F381C">
      <w:pPr>
        <w:keepNext/>
        <w:numPr>
          <w:ilvl w:val="0"/>
          <w:numId w:val="21"/>
        </w:numPr>
        <w:ind w:left="426" w:hanging="284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8F603F">
        <w:rPr>
          <w:rFonts w:eastAsia="Times New Roman"/>
          <w:b/>
          <w:iCs/>
          <w:color w:val="000000"/>
          <w:szCs w:val="22"/>
          <w:u w:val="single"/>
          <w:lang w:eastAsia="cs-CZ"/>
        </w:rPr>
        <w:lastRenderedPageBreak/>
        <w:t xml:space="preserve">Celkový zahraniční obchod ČR </w:t>
      </w:r>
    </w:p>
    <w:p w14:paraId="179D0DF3" w14:textId="77777777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vývozu 10 nejvíce vyvážených agrárních položek z ČR v roce 2019 až 2024</w:t>
      </w:r>
    </w:p>
    <w:p w14:paraId="7F2CEA9B" w14:textId="5033728B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 w:cs="Times New Roman"/>
          <w:b/>
          <w:noProof/>
          <w:sz w:val="20"/>
          <w:szCs w:val="20"/>
          <w:lang w:eastAsia="cs-CZ"/>
        </w:rPr>
        <w:drawing>
          <wp:inline distT="0" distB="0" distL="0" distR="0" wp14:anchorId="1902329A" wp14:editId="3B0E77D4">
            <wp:extent cx="8867136" cy="4705350"/>
            <wp:effectExtent l="0" t="0" r="0" b="0"/>
            <wp:docPr id="33551302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1093" cy="470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13983" w14:textId="77777777" w:rsidR="008F603F" w:rsidRPr="008F603F" w:rsidRDefault="008F603F" w:rsidP="008F603F">
      <w:pPr>
        <w:jc w:val="left"/>
        <w:rPr>
          <w:rFonts w:asciiTheme="minorHAnsi" w:eastAsia="Times New Roman" w:hAnsiTheme="minorHAnsi" w:cstheme="minorHAnsi"/>
          <w:i/>
          <w:iCs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 xml:space="preserve">Pozn.: Komodity (na základě </w:t>
      </w:r>
      <w:proofErr w:type="gramStart"/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>4-místného</w:t>
      </w:r>
      <w:proofErr w:type="gramEnd"/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 xml:space="preserve"> kódu HS) jsou vybrány na základě hodnoty vývozu v mil. Kč za období 2019 až 2024 a řazeny podle roku 2024. </w:t>
      </w:r>
      <w:r w:rsidRPr="008F603F">
        <w:rPr>
          <w:rFonts w:asciiTheme="minorHAnsi" w:eastAsia="Times New Roman" w:hAnsiTheme="minorHAnsi" w:cstheme="minorHAnsi"/>
          <w:i/>
          <w:iCs/>
          <w:color w:val="000000"/>
          <w:sz w:val="18"/>
          <w:szCs w:val="18"/>
        </w:rPr>
        <w:t>Upřesnění názvů: HS 2402 cigarety vč. doutníků a doutníčků, HS 1514 řepkový olej vč. hořčičného, HS 1905 pekařské zboží vč. sušenek a oplatek, HS 2106 potravinové přípravky jinde neuvedené ani nezahrnuté a HS 0401 mléko a smetana pouze nezahuštěné.</w:t>
      </w:r>
    </w:p>
    <w:p w14:paraId="70784482" w14:textId="77777777" w:rsidR="008F603F" w:rsidRPr="008F603F" w:rsidRDefault="008F603F" w:rsidP="008F603F">
      <w:pPr>
        <w:spacing w:after="160" w:line="259" w:lineRule="auto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50E91B0C" w14:textId="77777777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i/>
          <w:sz w:val="16"/>
          <w:szCs w:val="16"/>
          <w:highlight w:val="yellow"/>
          <w:lang w:eastAsia="cs-CZ"/>
        </w:rPr>
        <w:br w:type="page"/>
      </w:r>
      <w:r w:rsidRPr="008F603F">
        <w:rPr>
          <w:rFonts w:eastAsia="Times New Roman"/>
          <w:b/>
          <w:szCs w:val="22"/>
          <w:lang w:eastAsia="cs-CZ"/>
        </w:rPr>
        <w:lastRenderedPageBreak/>
        <w:t>Tabulka – Vývoj dovozu 10 nejvíce dovážených agrárních položek do ČR v roce 2019 až 2024</w:t>
      </w:r>
    </w:p>
    <w:p w14:paraId="19BF83E3" w14:textId="39740843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 w:cs="Times New Roman"/>
          <w:noProof/>
          <w:szCs w:val="22"/>
        </w:rPr>
      </w:pPr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045BED01" wp14:editId="01B905D2">
            <wp:extent cx="8814014" cy="4657725"/>
            <wp:effectExtent l="0" t="0" r="6350" b="0"/>
            <wp:docPr id="660592273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261" cy="466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35DD9" w14:textId="77777777" w:rsidR="008F603F" w:rsidRPr="008F603F" w:rsidRDefault="008F603F" w:rsidP="008F603F">
      <w:pPr>
        <w:jc w:val="left"/>
        <w:rPr>
          <w:rFonts w:ascii="Calibri" w:eastAsia="Times New Roman" w:hAnsi="Calibri"/>
          <w:i/>
          <w:iCs/>
          <w:sz w:val="18"/>
          <w:szCs w:val="18"/>
        </w:rPr>
      </w:pPr>
      <w:r w:rsidRPr="008F603F">
        <w:rPr>
          <w:rFonts w:ascii="Calibri" w:eastAsia="Times New Roman" w:hAnsi="Calibri"/>
          <w:i/>
          <w:iCs/>
          <w:sz w:val="18"/>
          <w:szCs w:val="18"/>
        </w:rPr>
        <w:t xml:space="preserve">Pozn.: Komodity (na základě </w:t>
      </w:r>
      <w:proofErr w:type="gramStart"/>
      <w:r w:rsidRPr="008F603F">
        <w:rPr>
          <w:rFonts w:ascii="Calibri" w:eastAsia="Times New Roman" w:hAnsi="Calibri"/>
          <w:i/>
          <w:iCs/>
          <w:sz w:val="18"/>
          <w:szCs w:val="18"/>
        </w:rPr>
        <w:t>4-místného</w:t>
      </w:r>
      <w:proofErr w:type="gramEnd"/>
      <w:r w:rsidRPr="008F603F">
        <w:rPr>
          <w:rFonts w:ascii="Calibri" w:eastAsia="Times New Roman" w:hAnsi="Calibri"/>
          <w:i/>
          <w:iCs/>
          <w:sz w:val="18"/>
          <w:szCs w:val="18"/>
        </w:rPr>
        <w:t xml:space="preserve"> kódu HS) jsou vybrány na základě hodnoty vývozu v mil. Kč za období 2019 až 2024 a řazeny podle roku 2024.</w:t>
      </w:r>
    </w:p>
    <w:p w14:paraId="44A44B7D" w14:textId="77777777" w:rsidR="008F603F" w:rsidRPr="008F603F" w:rsidRDefault="008F603F" w:rsidP="008F603F">
      <w:pPr>
        <w:jc w:val="left"/>
        <w:rPr>
          <w:rFonts w:ascii="Calibri" w:eastAsia="Times New Roman" w:hAnsi="Calibri"/>
          <w:i/>
          <w:iCs/>
          <w:sz w:val="18"/>
          <w:szCs w:val="18"/>
        </w:rPr>
      </w:pPr>
      <w:r w:rsidRPr="008F603F">
        <w:rPr>
          <w:rFonts w:ascii="Calibri" w:eastAsia="Times New Roman" w:hAnsi="Calibri"/>
          <w:i/>
          <w:iCs/>
          <w:sz w:val="18"/>
          <w:szCs w:val="18"/>
        </w:rPr>
        <w:t>Upřesnění názvů: HS 1905 pekařské zboží vč. sušenek a oplatek, HS 2402 cigarety vč. doutníků a doutníčků a HS 2106 potravinové přípravky jinde neuvedené ani nezahrnuté.</w:t>
      </w:r>
    </w:p>
    <w:p w14:paraId="6DF0C556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8"/>
          <w:szCs w:val="18"/>
        </w:rPr>
      </w:pPr>
      <w:r w:rsidRPr="008F603F">
        <w:rPr>
          <w:rFonts w:eastAsia="Times New Roman"/>
          <w:i/>
          <w:sz w:val="18"/>
          <w:szCs w:val="18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18"/>
        </w:rPr>
        <w:t>ČSÚ – Databáze</w:t>
      </w:r>
      <w:r w:rsidRPr="008F603F">
        <w:rPr>
          <w:rFonts w:ascii="Calibri" w:eastAsia="Times New Roman" w:hAnsi="Calibri"/>
          <w:sz w:val="18"/>
          <w:szCs w:val="18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18"/>
        </w:rPr>
        <w:t>pohybu zboží přes hranice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, únor 2025</w:t>
      </w:r>
    </w:p>
    <w:p w14:paraId="48CF66A8" w14:textId="77777777" w:rsidR="008F603F" w:rsidRPr="008F603F" w:rsidRDefault="008F603F" w:rsidP="008F603F">
      <w:pPr>
        <w:keepNext/>
        <w:ind w:left="993" w:hanging="993"/>
        <w:contextualSpacing/>
        <w:rPr>
          <w:rFonts w:eastAsia="Times New Roman"/>
          <w:b/>
          <w:iCs/>
          <w:color w:val="000000"/>
          <w:szCs w:val="22"/>
          <w:u w:val="single"/>
          <w:lang w:eastAsia="cs-CZ"/>
        </w:rPr>
      </w:pPr>
      <w:r w:rsidRPr="008F603F">
        <w:rPr>
          <w:rFonts w:eastAsia="Times New Roman"/>
          <w:i/>
          <w:iCs/>
          <w:color w:val="000000"/>
          <w:sz w:val="20"/>
          <w:szCs w:val="20"/>
          <w:highlight w:val="yellow"/>
          <w:lang w:eastAsia="cs-CZ"/>
        </w:rPr>
        <w:br w:type="page"/>
      </w:r>
      <w:r w:rsidRPr="008F603F">
        <w:rPr>
          <w:rFonts w:eastAsia="Times New Roman"/>
          <w:b/>
          <w:iCs/>
          <w:color w:val="000000"/>
          <w:szCs w:val="22"/>
          <w:u w:val="single"/>
          <w:lang w:eastAsia="cs-CZ"/>
        </w:rPr>
        <w:lastRenderedPageBreak/>
        <w:t>2)</w:t>
      </w:r>
      <w:r w:rsidRPr="008F603F">
        <w:rPr>
          <w:rFonts w:eastAsia="Times New Roman"/>
          <w:i/>
          <w:iCs/>
          <w:color w:val="000000"/>
          <w:szCs w:val="22"/>
          <w:u w:val="single"/>
          <w:lang w:eastAsia="cs-CZ"/>
        </w:rPr>
        <w:t xml:space="preserve"> </w:t>
      </w:r>
      <w:r w:rsidRPr="008F603F">
        <w:rPr>
          <w:rFonts w:eastAsia="Times New Roman"/>
          <w:b/>
          <w:iCs/>
          <w:color w:val="000000"/>
          <w:szCs w:val="22"/>
          <w:u w:val="single"/>
          <w:lang w:eastAsia="cs-CZ"/>
        </w:rPr>
        <w:t>Zahraniční obchod ČR – EU</w:t>
      </w:r>
    </w:p>
    <w:p w14:paraId="57A222F5" w14:textId="77777777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>Tabulka – Vývoj vývozu 10 nejvíce vyvážených agrárních položek z ČR do EU 27 v roce 2019 až 2024</w:t>
      </w:r>
    </w:p>
    <w:p w14:paraId="0223E860" w14:textId="7D77447F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 w:cs="Times New Roman"/>
          <w:b/>
          <w:noProof/>
          <w:sz w:val="20"/>
          <w:szCs w:val="20"/>
          <w:lang w:eastAsia="cs-CZ"/>
        </w:rPr>
        <w:drawing>
          <wp:inline distT="0" distB="0" distL="0" distR="0" wp14:anchorId="559FF589" wp14:editId="3A8F5CFA">
            <wp:extent cx="8852119" cy="4791075"/>
            <wp:effectExtent l="0" t="0" r="6350" b="0"/>
            <wp:docPr id="1384988289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5507" cy="479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65669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ascii="Calibri" w:eastAsia="Times New Roman" w:hAnsi="Calibri"/>
          <w:i/>
          <w:iCs/>
          <w:sz w:val="18"/>
          <w:szCs w:val="18"/>
        </w:rPr>
        <w:t xml:space="preserve">Pozn.: Komodity (na základě </w:t>
      </w:r>
      <w:proofErr w:type="gramStart"/>
      <w:r w:rsidRPr="008F603F">
        <w:rPr>
          <w:rFonts w:ascii="Calibri" w:eastAsia="Times New Roman" w:hAnsi="Calibri"/>
          <w:i/>
          <w:iCs/>
          <w:sz w:val="18"/>
          <w:szCs w:val="18"/>
        </w:rPr>
        <w:t>4-místného</w:t>
      </w:r>
      <w:proofErr w:type="gramEnd"/>
      <w:r w:rsidRPr="008F603F">
        <w:rPr>
          <w:rFonts w:ascii="Calibri" w:eastAsia="Times New Roman" w:hAnsi="Calibri"/>
          <w:i/>
          <w:iCs/>
          <w:sz w:val="18"/>
          <w:szCs w:val="18"/>
        </w:rPr>
        <w:t xml:space="preserve"> kódu HS) jsou vybrány na základě hodnoty vývozu v mil. Kč za období 2019 až 2024 a řazeny podle roku 2024.</w:t>
      </w:r>
      <w:r w:rsidRPr="008F603F">
        <w:rPr>
          <w:rFonts w:ascii="Calibri" w:eastAsia="Times New Roman" w:hAnsi="Calibri"/>
          <w:i/>
          <w:sz w:val="18"/>
          <w:szCs w:val="18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jinde neuvedené ani nezahrnuté. </w:t>
      </w: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407DC214" w14:textId="77777777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i/>
          <w:sz w:val="16"/>
          <w:szCs w:val="16"/>
          <w:highlight w:val="yellow"/>
          <w:lang w:eastAsia="cs-CZ"/>
        </w:rPr>
        <w:br w:type="page"/>
      </w:r>
      <w:r w:rsidRPr="008F603F">
        <w:rPr>
          <w:rFonts w:eastAsia="Times New Roman"/>
          <w:b/>
          <w:szCs w:val="22"/>
          <w:lang w:eastAsia="cs-CZ"/>
        </w:rPr>
        <w:lastRenderedPageBreak/>
        <w:t>Tabulka – Vývoj dovozu 10 nejvíce dovážených agrárních položek z EU 27 do ČR v roce 2019 až 2024</w:t>
      </w:r>
    </w:p>
    <w:p w14:paraId="338B5222" w14:textId="6FA6459F" w:rsidR="008F603F" w:rsidRPr="008F603F" w:rsidRDefault="008F603F" w:rsidP="008F603F">
      <w:pPr>
        <w:spacing w:line="240" w:lineRule="atLeast"/>
        <w:jc w:val="left"/>
        <w:rPr>
          <w:rFonts w:ascii="Calibri" w:eastAsia="Times New Roman" w:hAnsi="Calibri" w:cs="Times New Roman"/>
          <w:noProof/>
          <w:szCs w:val="22"/>
        </w:rPr>
      </w:pPr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749B6F1E" wp14:editId="3680D7C5">
            <wp:extent cx="8869717" cy="4800600"/>
            <wp:effectExtent l="0" t="0" r="7620" b="0"/>
            <wp:docPr id="1761573272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206" cy="480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AA62A" w14:textId="77777777" w:rsidR="008F603F" w:rsidRPr="008F603F" w:rsidRDefault="008F603F" w:rsidP="0055307E">
      <w:pPr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 xml:space="preserve">Pozn.: Komodity (na základě </w:t>
      </w:r>
      <w:proofErr w:type="gramStart"/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>4-místného</w:t>
      </w:r>
      <w:proofErr w:type="gramEnd"/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 xml:space="preserve"> kódu HS) jsou vybrány na základě hodnoty vývozu v mil. Kč za období 2019 až 2024 a řazeny podle roku 2023.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 xml:space="preserve">Upřesnění názvů komodit: HS 1905 pekařské zboží vč. sušenek a oplatek, HS 2402 cigarety vč. doutníků a doutníčků a HS 2106 potravinové přípravky jinde neuvedené ani nezahrnuté. </w:t>
      </w:r>
    </w:p>
    <w:p w14:paraId="19255B7F" w14:textId="77777777" w:rsidR="008F603F" w:rsidRPr="008F603F" w:rsidRDefault="008F603F" w:rsidP="0055307E">
      <w:pPr>
        <w:spacing w:after="160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4933E07E" w14:textId="77777777" w:rsidR="008F603F" w:rsidRPr="008F603F" w:rsidRDefault="008F603F" w:rsidP="008F603F">
      <w:pPr>
        <w:spacing w:line="240" w:lineRule="atLeast"/>
        <w:jc w:val="left"/>
        <w:rPr>
          <w:rFonts w:ascii="Calibri" w:eastAsia="Times New Roman" w:hAnsi="Calibri"/>
          <w:i/>
          <w:sz w:val="20"/>
          <w:szCs w:val="20"/>
          <w:highlight w:val="yellow"/>
        </w:rPr>
      </w:pPr>
    </w:p>
    <w:p w14:paraId="66382BF2" w14:textId="77777777" w:rsidR="008F603F" w:rsidRPr="008F603F" w:rsidRDefault="008F603F" w:rsidP="008F603F">
      <w:pPr>
        <w:keepNext/>
        <w:ind w:left="993" w:hanging="993"/>
        <w:contextualSpacing/>
        <w:rPr>
          <w:rFonts w:eastAsia="Times New Roman"/>
          <w:b/>
          <w:szCs w:val="22"/>
          <w:u w:val="single"/>
          <w:lang w:eastAsia="cs-CZ"/>
        </w:rPr>
      </w:pPr>
      <w:r w:rsidRPr="008F603F">
        <w:rPr>
          <w:rFonts w:eastAsia="Times New Roman"/>
          <w:i/>
          <w:sz w:val="16"/>
          <w:szCs w:val="16"/>
          <w:highlight w:val="yellow"/>
          <w:lang w:eastAsia="cs-CZ"/>
        </w:rPr>
        <w:br w:type="page"/>
      </w:r>
      <w:r w:rsidRPr="008F603F">
        <w:rPr>
          <w:rFonts w:eastAsia="Times New Roman"/>
          <w:b/>
          <w:szCs w:val="22"/>
          <w:u w:val="single"/>
          <w:lang w:eastAsia="cs-CZ"/>
        </w:rPr>
        <w:lastRenderedPageBreak/>
        <w:t xml:space="preserve">3) Zahraniční obchod ČR – </w:t>
      </w:r>
      <w:proofErr w:type="spellStart"/>
      <w:r w:rsidRPr="008F603F">
        <w:rPr>
          <w:rFonts w:eastAsia="Times New Roman"/>
          <w:b/>
          <w:szCs w:val="22"/>
          <w:u w:val="single"/>
          <w:lang w:eastAsia="cs-CZ"/>
        </w:rPr>
        <w:t>mimounijní</w:t>
      </w:r>
      <w:proofErr w:type="spellEnd"/>
      <w:r w:rsidRPr="008F603F">
        <w:rPr>
          <w:rFonts w:eastAsia="Times New Roman"/>
          <w:b/>
          <w:szCs w:val="22"/>
          <w:u w:val="single"/>
          <w:lang w:eastAsia="cs-CZ"/>
        </w:rPr>
        <w:t xml:space="preserve"> země</w:t>
      </w:r>
    </w:p>
    <w:p w14:paraId="13FACB84" w14:textId="77777777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Cs w:val="22"/>
          <w:lang w:eastAsia="cs-CZ"/>
        </w:rPr>
        <w:t xml:space="preserve">Tabulka – Vývoj vývozu 10 nejvíce vyvážených agrárních položek z ČR do </w:t>
      </w:r>
      <w:proofErr w:type="spellStart"/>
      <w:r w:rsidRPr="008F603F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8F603F">
        <w:rPr>
          <w:rFonts w:eastAsia="Times New Roman"/>
          <w:b/>
          <w:szCs w:val="22"/>
          <w:lang w:eastAsia="cs-CZ"/>
        </w:rPr>
        <w:t xml:space="preserve"> zemí v roce 2019 až 2024</w:t>
      </w:r>
    </w:p>
    <w:p w14:paraId="175E5050" w14:textId="3404E7F3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 w:cs="Times New Roman"/>
          <w:noProof/>
          <w:szCs w:val="22"/>
        </w:rPr>
      </w:pPr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0A02D6C0" wp14:editId="2C3303AB">
            <wp:extent cx="8887315" cy="4810125"/>
            <wp:effectExtent l="0" t="0" r="9525" b="0"/>
            <wp:docPr id="2046010672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680" cy="4812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BB9DF" w14:textId="77777777" w:rsidR="008F603F" w:rsidRPr="008F603F" w:rsidRDefault="008F603F" w:rsidP="0055307E">
      <w:pPr>
        <w:jc w:val="left"/>
        <w:rPr>
          <w:rFonts w:asciiTheme="minorHAnsi" w:eastAsia="Times New Roman" w:hAnsiTheme="minorHAnsi" w:cstheme="minorHAnsi"/>
          <w:i/>
          <w:iCs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 xml:space="preserve">Pozn.: Komodity (na základě </w:t>
      </w:r>
      <w:proofErr w:type="gramStart"/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>4-místného</w:t>
      </w:r>
      <w:proofErr w:type="gramEnd"/>
      <w:r w:rsidRPr="008F603F">
        <w:rPr>
          <w:rFonts w:asciiTheme="minorHAnsi" w:eastAsia="Times New Roman" w:hAnsiTheme="minorHAnsi" w:cstheme="minorHAnsi"/>
          <w:i/>
          <w:iCs/>
          <w:sz w:val="18"/>
          <w:szCs w:val="18"/>
        </w:rPr>
        <w:t xml:space="preserve"> kódu HS) jsou vybrány na základě hodnoty vývozu v mil. Kč za období 2019 až 2024 a řazeny podle roku 2024.</w:t>
      </w:r>
    </w:p>
    <w:p w14:paraId="46566B51" w14:textId="77777777" w:rsidR="008F603F" w:rsidRPr="008F603F" w:rsidRDefault="008F603F" w:rsidP="0055307E">
      <w:pPr>
        <w:contextualSpacing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Upřesnění názvů komodit: HS 2402 cigarety vč. doutníků a doutníčků, HS 1302 pektiny vč. rostlinných šťáv a výtažků a HS 2106 potravinové přípravky jinde neuvedené ani nezahrnuté.</w:t>
      </w:r>
    </w:p>
    <w:p w14:paraId="7C5FCAF4" w14:textId="77777777" w:rsidR="008F603F" w:rsidRPr="008F603F" w:rsidRDefault="008F603F" w:rsidP="0055307E">
      <w:pPr>
        <w:spacing w:after="160"/>
        <w:jc w:val="left"/>
        <w:rPr>
          <w:rFonts w:asciiTheme="minorHAnsi" w:eastAsia="Times New Roman" w:hAnsiTheme="minorHAnsi" w:cstheme="minorHAnsi"/>
          <w:i/>
          <w:sz w:val="18"/>
          <w:szCs w:val="18"/>
        </w:rPr>
      </w:pP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Zdroj: ČSÚ – Databáze</w:t>
      </w:r>
      <w:r w:rsidRPr="008F603F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8F603F">
        <w:rPr>
          <w:rFonts w:asciiTheme="minorHAnsi" w:eastAsia="Times New Roman" w:hAnsiTheme="minorHAnsi" w:cstheme="minorHAnsi"/>
          <w:i/>
          <w:sz w:val="18"/>
          <w:szCs w:val="18"/>
        </w:rPr>
        <w:t>pohybu zboží přes hranice, únor 2025</w:t>
      </w:r>
    </w:p>
    <w:p w14:paraId="01F9EC41" w14:textId="77777777" w:rsidR="008F603F" w:rsidRPr="008F603F" w:rsidRDefault="008F603F" w:rsidP="008F603F">
      <w:pPr>
        <w:keepNext/>
        <w:spacing w:before="60" w:after="60"/>
        <w:ind w:left="993" w:hanging="937"/>
        <w:rPr>
          <w:rFonts w:eastAsia="Times New Roman"/>
          <w:b/>
          <w:szCs w:val="22"/>
          <w:lang w:eastAsia="cs-CZ"/>
        </w:rPr>
      </w:pPr>
      <w:r w:rsidRPr="008F603F">
        <w:rPr>
          <w:rFonts w:eastAsia="Times New Roman"/>
          <w:b/>
          <w:sz w:val="24"/>
          <w:lang w:eastAsia="cs-CZ"/>
        </w:rPr>
        <w:br w:type="column"/>
      </w:r>
      <w:r w:rsidRPr="008F603F">
        <w:rPr>
          <w:rFonts w:eastAsia="Times New Roman"/>
          <w:b/>
          <w:szCs w:val="22"/>
          <w:lang w:eastAsia="cs-CZ"/>
        </w:rPr>
        <w:lastRenderedPageBreak/>
        <w:t xml:space="preserve">Tabulka – Vývoj dovozu 10 nejvíce dovážených agrárních položek z </w:t>
      </w:r>
      <w:proofErr w:type="spellStart"/>
      <w:r w:rsidRPr="008F603F">
        <w:rPr>
          <w:rFonts w:eastAsia="Times New Roman"/>
          <w:b/>
          <w:szCs w:val="22"/>
          <w:lang w:eastAsia="cs-CZ"/>
        </w:rPr>
        <w:t>mimounijních</w:t>
      </w:r>
      <w:proofErr w:type="spellEnd"/>
      <w:r w:rsidRPr="008F603F">
        <w:rPr>
          <w:rFonts w:eastAsia="Times New Roman"/>
          <w:b/>
          <w:szCs w:val="22"/>
          <w:lang w:eastAsia="cs-CZ"/>
        </w:rPr>
        <w:t xml:space="preserve"> zemí do ČR v roce 2019 až 2024</w:t>
      </w:r>
    </w:p>
    <w:p w14:paraId="6BE92598" w14:textId="155998B0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 w:cs="Times New Roman"/>
          <w:noProof/>
          <w:szCs w:val="22"/>
        </w:rPr>
      </w:pPr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29F5392D" wp14:editId="73DFE34A">
            <wp:extent cx="8886205" cy="4933950"/>
            <wp:effectExtent l="0" t="0" r="0" b="0"/>
            <wp:docPr id="2010002945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990" cy="4938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429F6" w14:textId="77777777" w:rsidR="008F603F" w:rsidRPr="008F603F" w:rsidRDefault="008F603F" w:rsidP="008F603F">
      <w:pPr>
        <w:jc w:val="left"/>
        <w:rPr>
          <w:rFonts w:ascii="Calibri" w:eastAsia="Times New Roman" w:hAnsi="Calibri"/>
          <w:i/>
          <w:iCs/>
          <w:sz w:val="18"/>
          <w:szCs w:val="18"/>
        </w:rPr>
      </w:pPr>
      <w:r w:rsidRPr="008F603F">
        <w:rPr>
          <w:rFonts w:ascii="Calibri" w:eastAsia="Times New Roman" w:hAnsi="Calibri"/>
          <w:i/>
          <w:iCs/>
          <w:sz w:val="18"/>
          <w:szCs w:val="18"/>
        </w:rPr>
        <w:t xml:space="preserve">Pozn.: Komodity (na základě </w:t>
      </w:r>
      <w:proofErr w:type="gramStart"/>
      <w:r w:rsidRPr="008F603F">
        <w:rPr>
          <w:rFonts w:ascii="Calibri" w:eastAsia="Times New Roman" w:hAnsi="Calibri"/>
          <w:i/>
          <w:iCs/>
          <w:sz w:val="18"/>
          <w:szCs w:val="18"/>
        </w:rPr>
        <w:t>4-místného</w:t>
      </w:r>
      <w:proofErr w:type="gramEnd"/>
      <w:r w:rsidRPr="008F603F">
        <w:rPr>
          <w:rFonts w:ascii="Calibri" w:eastAsia="Times New Roman" w:hAnsi="Calibri"/>
          <w:i/>
          <w:iCs/>
          <w:sz w:val="18"/>
          <w:szCs w:val="18"/>
        </w:rPr>
        <w:t xml:space="preserve"> kódu HS) jsou vybrány na základě hodnoty vývozu v mil. Kč za období 2019 až 2024 a řazeny podle roku 2024.</w:t>
      </w:r>
    </w:p>
    <w:p w14:paraId="39DAA8F2" w14:textId="77777777" w:rsidR="008F603F" w:rsidRPr="008F603F" w:rsidRDefault="008F603F" w:rsidP="008F603F">
      <w:pPr>
        <w:spacing w:line="259" w:lineRule="auto"/>
        <w:contextualSpacing/>
        <w:jc w:val="left"/>
        <w:rPr>
          <w:rFonts w:ascii="Calibri" w:eastAsia="Times New Roman" w:hAnsi="Calibri"/>
          <w:i/>
          <w:sz w:val="18"/>
          <w:szCs w:val="18"/>
        </w:rPr>
      </w:pPr>
      <w:r w:rsidRPr="008F603F">
        <w:rPr>
          <w:rFonts w:ascii="Calibri" w:eastAsia="Times New Roman" w:hAnsi="Calibri"/>
          <w:i/>
          <w:sz w:val="18"/>
          <w:szCs w:val="18"/>
        </w:rPr>
        <w:t>Upřesnění názvů komodit: HS 2106 potravinové přípravky jiné, HS 0802 skořápkové ovoce bez kokosů, para a kešu ořechů a HS 2401 tabák nezpracovaný, HS 2404 výrobky obsahující tabák a nikotin</w:t>
      </w:r>
    </w:p>
    <w:p w14:paraId="149018F1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7719A4E6" w14:textId="77777777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/>
          <w:szCs w:val="22"/>
          <w:highlight w:val="yellow"/>
        </w:rPr>
        <w:sectPr w:rsidR="008F603F" w:rsidRPr="008F603F" w:rsidSect="008F603F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2DD7F31B" w14:textId="77777777" w:rsidR="008F603F" w:rsidRPr="008F603F" w:rsidRDefault="008F603F" w:rsidP="008F603F">
      <w:pPr>
        <w:keepNext/>
        <w:spacing w:before="240" w:after="60" w:line="300" w:lineRule="atLeast"/>
        <w:jc w:val="left"/>
        <w:outlineLvl w:val="2"/>
        <w:rPr>
          <w:rFonts w:eastAsia="Times New Roman"/>
          <w:b/>
          <w:bCs/>
          <w:szCs w:val="22"/>
          <w:lang w:eastAsia="cs-CZ"/>
        </w:rPr>
      </w:pPr>
      <w:bookmarkStart w:id="2" w:name="_Toc413330137"/>
      <w:r w:rsidRPr="008F603F">
        <w:rPr>
          <w:rFonts w:eastAsia="Times New Roman"/>
          <w:b/>
          <w:bCs/>
          <w:szCs w:val="22"/>
          <w:lang w:eastAsia="cs-CZ"/>
        </w:rPr>
        <w:lastRenderedPageBreak/>
        <w:t>4) Pořadí zemí dle hodnoty agrárního vývozu z ČR</w:t>
      </w:r>
      <w:bookmarkEnd w:id="2"/>
      <w:r w:rsidRPr="008F603F">
        <w:rPr>
          <w:rFonts w:eastAsia="Times New Roman"/>
          <w:b/>
          <w:bCs/>
          <w:szCs w:val="22"/>
          <w:lang w:eastAsia="cs-CZ"/>
        </w:rPr>
        <w:t xml:space="preserve"> </w:t>
      </w:r>
    </w:p>
    <w:p w14:paraId="50962DD9" w14:textId="054B9D12" w:rsidR="008F603F" w:rsidRPr="008F603F" w:rsidRDefault="008F603F" w:rsidP="00D13F99">
      <w:pPr>
        <w:spacing w:line="259" w:lineRule="auto"/>
        <w:jc w:val="left"/>
        <w:rPr>
          <w:rFonts w:ascii="Calibri" w:eastAsia="Times New Roman" w:hAnsi="Calibri" w:cs="Times New Roman"/>
          <w:szCs w:val="22"/>
          <w:lang w:eastAsia="cs-CZ"/>
        </w:rPr>
      </w:pPr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3F9F3A61" wp14:editId="7772AC5E">
            <wp:extent cx="5759450" cy="7825105"/>
            <wp:effectExtent l="0" t="0" r="0" b="4445"/>
            <wp:docPr id="563314357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2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9ABE9" w14:textId="77777777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/>
          <w:i/>
          <w:sz w:val="18"/>
          <w:szCs w:val="16"/>
        </w:rPr>
      </w:pPr>
      <w:r w:rsidRPr="008F603F">
        <w:rPr>
          <w:rFonts w:ascii="Calibri" w:eastAsia="Times New Roman" w:hAnsi="Calibri"/>
          <w:i/>
          <w:sz w:val="18"/>
          <w:szCs w:val="16"/>
        </w:rPr>
        <w:t>Pozn. Barevně jsou zvýrazněny země EU 27, řazeno podle roku 2024.</w:t>
      </w:r>
    </w:p>
    <w:p w14:paraId="6CF4C775" w14:textId="77777777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/>
          <w:i/>
          <w:sz w:val="18"/>
          <w:szCs w:val="16"/>
        </w:rPr>
      </w:pPr>
      <w:r w:rsidRPr="008F603F">
        <w:rPr>
          <w:rFonts w:ascii="Calibri" w:eastAsia="Times New Roman" w:hAnsi="Calibri"/>
          <w:i/>
          <w:sz w:val="18"/>
          <w:szCs w:val="16"/>
        </w:rPr>
        <w:t>Uvedené země zaujímaly v celkovém českém agrárním vývozu 98,3 %.</w:t>
      </w:r>
    </w:p>
    <w:p w14:paraId="0594CE17" w14:textId="77777777" w:rsidR="008F603F" w:rsidRPr="008F603F" w:rsidRDefault="008F603F" w:rsidP="008F603F">
      <w:pPr>
        <w:spacing w:after="160" w:line="259" w:lineRule="auto"/>
        <w:jc w:val="left"/>
        <w:rPr>
          <w:rFonts w:eastAsia="Times New Roman"/>
          <w:i/>
          <w:sz w:val="16"/>
          <w:szCs w:val="16"/>
        </w:rPr>
      </w:pP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46656130" w14:textId="77777777" w:rsidR="008F603F" w:rsidRPr="008F603F" w:rsidRDefault="008F603F" w:rsidP="008F603F">
      <w:pPr>
        <w:keepNext/>
        <w:spacing w:before="240" w:after="60" w:line="300" w:lineRule="atLeast"/>
        <w:jc w:val="left"/>
        <w:outlineLvl w:val="2"/>
        <w:rPr>
          <w:rFonts w:eastAsia="Times New Roman"/>
          <w:b/>
          <w:bCs/>
          <w:szCs w:val="22"/>
          <w:lang w:eastAsia="cs-CZ"/>
        </w:rPr>
      </w:pPr>
      <w:bookmarkStart w:id="3" w:name="_Toc384374704"/>
      <w:r w:rsidRPr="008F603F">
        <w:rPr>
          <w:rFonts w:eastAsia="Times New Roman"/>
          <w:color w:val="000000"/>
          <w:sz w:val="18"/>
          <w:szCs w:val="18"/>
          <w:lang w:eastAsia="cs-CZ"/>
        </w:rPr>
        <w:br w:type="page"/>
      </w:r>
      <w:bookmarkStart w:id="4" w:name="_Toc413330138"/>
      <w:r w:rsidRPr="008F603F">
        <w:rPr>
          <w:rFonts w:eastAsia="Times New Roman"/>
          <w:b/>
          <w:bCs/>
          <w:szCs w:val="22"/>
          <w:lang w:eastAsia="cs-CZ"/>
        </w:rPr>
        <w:lastRenderedPageBreak/>
        <w:t>5)</w:t>
      </w:r>
      <w:r w:rsidRPr="008F603F">
        <w:rPr>
          <w:rFonts w:eastAsia="Times New Roman"/>
          <w:color w:val="000000"/>
          <w:szCs w:val="22"/>
          <w:lang w:eastAsia="cs-CZ"/>
        </w:rPr>
        <w:t xml:space="preserve"> </w:t>
      </w:r>
      <w:r w:rsidRPr="008F603F">
        <w:rPr>
          <w:rFonts w:eastAsia="Times New Roman"/>
          <w:b/>
          <w:bCs/>
          <w:szCs w:val="22"/>
          <w:lang w:eastAsia="cs-CZ"/>
        </w:rPr>
        <w:t>Pořadí zemí dle hodnoty agrárního dovozu do ČR</w:t>
      </w:r>
      <w:bookmarkEnd w:id="3"/>
      <w:bookmarkEnd w:id="4"/>
      <w:r w:rsidRPr="008F603F">
        <w:rPr>
          <w:rFonts w:eastAsia="Times New Roman"/>
          <w:b/>
          <w:bCs/>
          <w:szCs w:val="22"/>
          <w:lang w:eastAsia="cs-CZ"/>
        </w:rPr>
        <w:t xml:space="preserve">  </w:t>
      </w:r>
    </w:p>
    <w:p w14:paraId="3A4E46EE" w14:textId="6EF38900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 w:cs="Times New Roman"/>
          <w:noProof/>
          <w:szCs w:val="22"/>
        </w:rPr>
      </w:pPr>
      <w:r w:rsidRPr="008F603F">
        <w:rPr>
          <w:rFonts w:ascii="Calibri" w:eastAsia="Times New Roman" w:hAnsi="Calibri" w:cs="Times New Roman"/>
          <w:noProof/>
          <w:szCs w:val="22"/>
        </w:rPr>
        <w:drawing>
          <wp:inline distT="0" distB="0" distL="0" distR="0" wp14:anchorId="5A8F7C92" wp14:editId="2A969C36">
            <wp:extent cx="5753100" cy="7562850"/>
            <wp:effectExtent l="0" t="0" r="0" b="0"/>
            <wp:docPr id="1449247610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3DFCA" w14:textId="77777777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/>
          <w:i/>
          <w:sz w:val="18"/>
          <w:szCs w:val="16"/>
        </w:rPr>
      </w:pPr>
      <w:r w:rsidRPr="008F603F">
        <w:rPr>
          <w:rFonts w:ascii="Calibri" w:eastAsia="Times New Roman" w:hAnsi="Calibri"/>
          <w:i/>
          <w:sz w:val="18"/>
          <w:szCs w:val="16"/>
        </w:rPr>
        <w:t>Pozn. Barevně jsou zvýrazněny země EU 27, řazeno podle roku 2024.</w:t>
      </w:r>
    </w:p>
    <w:p w14:paraId="77AD4596" w14:textId="77777777" w:rsidR="008F603F" w:rsidRPr="008F603F" w:rsidRDefault="008F603F" w:rsidP="008F603F">
      <w:pPr>
        <w:spacing w:after="160" w:line="259" w:lineRule="auto"/>
        <w:contextualSpacing/>
        <w:jc w:val="left"/>
        <w:rPr>
          <w:rFonts w:ascii="Calibri" w:eastAsia="Times New Roman" w:hAnsi="Calibri"/>
          <w:i/>
          <w:sz w:val="18"/>
          <w:szCs w:val="16"/>
        </w:rPr>
      </w:pPr>
      <w:r w:rsidRPr="008F603F">
        <w:rPr>
          <w:rFonts w:ascii="Calibri" w:eastAsia="Times New Roman" w:hAnsi="Calibri"/>
          <w:i/>
          <w:sz w:val="18"/>
          <w:szCs w:val="16"/>
        </w:rPr>
        <w:t>Uvedené země zaujímaly v celkovém českém agrárním dovozu 95,6 %.</w:t>
      </w:r>
    </w:p>
    <w:p w14:paraId="4D537956" w14:textId="77777777" w:rsidR="008F603F" w:rsidRPr="008F603F" w:rsidRDefault="008F603F" w:rsidP="008F603F">
      <w:pPr>
        <w:spacing w:after="160" w:line="259" w:lineRule="auto"/>
        <w:jc w:val="left"/>
        <w:rPr>
          <w:rFonts w:ascii="Calibri" w:eastAsia="Times New Roman" w:hAnsi="Calibri"/>
          <w:szCs w:val="22"/>
        </w:rPr>
      </w:pPr>
      <w:r w:rsidRPr="008F603F">
        <w:rPr>
          <w:rFonts w:eastAsia="Times New Roman"/>
          <w:i/>
          <w:sz w:val="16"/>
          <w:szCs w:val="16"/>
        </w:rPr>
        <w:t xml:space="preserve">Zdroj: </w:t>
      </w:r>
      <w:r w:rsidRPr="008F603F">
        <w:rPr>
          <w:rFonts w:ascii="Calibri" w:eastAsia="Times New Roman" w:hAnsi="Calibri"/>
          <w:i/>
          <w:sz w:val="18"/>
          <w:szCs w:val="22"/>
        </w:rPr>
        <w:t>ČSÚ – Databáze</w:t>
      </w:r>
      <w:r w:rsidRPr="008F603F">
        <w:rPr>
          <w:rFonts w:ascii="Calibri" w:eastAsia="Times New Roman" w:hAnsi="Calibri"/>
          <w:szCs w:val="16"/>
        </w:rPr>
        <w:t xml:space="preserve"> </w:t>
      </w:r>
      <w:r w:rsidRPr="008F603F">
        <w:rPr>
          <w:rFonts w:ascii="Calibri" w:eastAsia="Times New Roman" w:hAnsi="Calibri"/>
          <w:i/>
          <w:sz w:val="18"/>
          <w:szCs w:val="22"/>
        </w:rPr>
        <w:t>pohybu zboží přes hranice</w:t>
      </w:r>
      <w:r w:rsidRPr="008F603F">
        <w:rPr>
          <w:rFonts w:eastAsia="Times New Roman"/>
          <w:i/>
          <w:sz w:val="16"/>
          <w:szCs w:val="16"/>
        </w:rPr>
        <w:t>, únor 2025</w:t>
      </w:r>
    </w:p>
    <w:p w14:paraId="3F7AC654" w14:textId="77777777" w:rsidR="008F603F" w:rsidRDefault="008F603F" w:rsidP="006635CB">
      <w:pPr>
        <w:rPr>
          <w:szCs w:val="22"/>
        </w:rPr>
      </w:pPr>
    </w:p>
    <w:sectPr w:rsidR="008F603F">
      <w:headerReference w:type="even" r:id="rId23"/>
      <w:headerReference w:type="default" r:id="rId24"/>
      <w:footerReference w:type="default" r:id="rId25"/>
      <w:headerReference w:type="first" r:id="rId26"/>
      <w:footerReference w:type="first" r:id="rId27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B7C65" w14:textId="77777777" w:rsidR="00817583" w:rsidRDefault="00817583">
      <w:r>
        <w:separator/>
      </w:r>
    </w:p>
  </w:endnote>
  <w:endnote w:type="continuationSeparator" w:id="0">
    <w:p w14:paraId="7ACB7C67" w14:textId="77777777" w:rsidR="00817583" w:rsidRDefault="0081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AA774" w14:textId="77777777" w:rsidR="008F603F" w:rsidRPr="00FE4462" w:rsidRDefault="008F603F">
    <w:pPr>
      <w:pStyle w:val="Zpat"/>
      <w:jc w:val="center"/>
    </w:pPr>
    <w:r w:rsidRPr="00FE4462">
      <w:fldChar w:fldCharType="begin"/>
    </w:r>
    <w:r w:rsidRPr="00FE4462">
      <w:instrText xml:space="preserve"> PAGE   \* MERGEFORMAT </w:instrText>
    </w:r>
    <w:r w:rsidRPr="00FE4462">
      <w:fldChar w:fldCharType="separate"/>
    </w:r>
    <w:r w:rsidRPr="00FE4462">
      <w:rPr>
        <w:noProof/>
      </w:rPr>
      <w:t>8</w:t>
    </w:r>
    <w:r w:rsidRPr="00FE4462">
      <w:fldChar w:fldCharType="end"/>
    </w:r>
  </w:p>
  <w:p w14:paraId="4BE6EC99" w14:textId="77777777" w:rsidR="008F603F" w:rsidRDefault="008F60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7C5C" w14:textId="2BD0D99E" w:rsidR="006F12B1" w:rsidRDefault="00817583">
    <w:pPr>
      <w:pStyle w:val="Zpat"/>
    </w:pPr>
    <w:r>
      <w:fldChar w:fldCharType="begin"/>
    </w:r>
    <w:r>
      <w:instrText xml:space="preserve"> DOCVARIABLE  dms_cj  \* MERGEFORMAT </w:instrText>
    </w:r>
    <w:r>
      <w:fldChar w:fldCharType="separate"/>
    </w:r>
    <w:r w:rsidR="00320324" w:rsidRPr="00320324">
      <w:rPr>
        <w:bCs/>
      </w:rPr>
      <w:t>MZE-9525/2025-14151</w:t>
    </w:r>
    <w:r>
      <w:fldChar w:fldCharType="end"/>
    </w:r>
    <w:r>
      <w:tab/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99F4D8F" w14:textId="77777777" w:rsidR="00817583" w:rsidRDefault="00817583"/>
  <w:p w14:paraId="78F3B072" w14:textId="77777777" w:rsidR="00817583" w:rsidRDefault="0081758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7C60" w14:textId="45C9540A" w:rsidR="006F12B1" w:rsidRPr="00FE4462" w:rsidRDefault="00FE4462" w:rsidP="00FE4462">
    <w:pPr>
      <w:pStyle w:val="Zpat"/>
      <w:jc w:val="center"/>
    </w:pPr>
    <w: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B7C61" w14:textId="77777777" w:rsidR="00817583" w:rsidRDefault="00817583">
      <w:r>
        <w:separator/>
      </w:r>
    </w:p>
  </w:footnote>
  <w:footnote w:type="continuationSeparator" w:id="0">
    <w:p w14:paraId="7ACB7C63" w14:textId="77777777" w:rsidR="00817583" w:rsidRDefault="00817583">
      <w:r>
        <w:continuationSeparator/>
      </w:r>
    </w:p>
  </w:footnote>
  <w:footnote w:id="1">
    <w:p w14:paraId="65000E29" w14:textId="7EC4E086" w:rsidR="008F603F" w:rsidRPr="00C9045D" w:rsidRDefault="008F603F" w:rsidP="008F603F">
      <w:pPr>
        <w:pStyle w:val="Textpoznpodarou"/>
        <w:ind w:firstLine="0"/>
        <w:rPr>
          <w:sz w:val="16"/>
          <w:szCs w:val="16"/>
        </w:rPr>
      </w:pPr>
      <w:r w:rsidRPr="00C9045D">
        <w:rPr>
          <w:rStyle w:val="Znakapoznpodarou"/>
          <w:sz w:val="16"/>
          <w:szCs w:val="16"/>
        </w:rPr>
        <w:footnoteRef/>
      </w:r>
      <w:r w:rsidRPr="00C9045D">
        <w:rPr>
          <w:sz w:val="16"/>
          <w:szCs w:val="16"/>
        </w:rPr>
        <w:t xml:space="preserve"> Čína, Japonsko</w:t>
      </w:r>
      <w:r w:rsidRPr="00C9045D">
        <w:rPr>
          <w:sz w:val="16"/>
          <w:szCs w:val="16"/>
        </w:rPr>
        <w:t xml:space="preserve">, </w:t>
      </w:r>
      <w:r w:rsidRPr="00C9045D">
        <w:rPr>
          <w:sz w:val="16"/>
          <w:szCs w:val="16"/>
        </w:rPr>
        <w:t>Kanada</w:t>
      </w:r>
      <w:r w:rsidRPr="00C9045D">
        <w:rPr>
          <w:sz w:val="16"/>
          <w:szCs w:val="16"/>
        </w:rPr>
        <w:t xml:space="preserve">, </w:t>
      </w:r>
      <w:r w:rsidRPr="00C9045D">
        <w:rPr>
          <w:sz w:val="16"/>
          <w:szCs w:val="16"/>
        </w:rPr>
        <w:t xml:space="preserve">Spojené arabské emiráty, Srbsko, Ukrajina </w:t>
      </w:r>
      <w:r w:rsidRPr="00C9045D">
        <w:rPr>
          <w:sz w:val="16"/>
          <w:szCs w:val="16"/>
        </w:rPr>
        <w:t xml:space="preserve">a </w:t>
      </w:r>
      <w:r w:rsidRPr="00C9045D">
        <w:rPr>
          <w:sz w:val="16"/>
          <w:szCs w:val="16"/>
        </w:rPr>
        <w:t>USA</w:t>
      </w:r>
      <w:r w:rsidRPr="00C9045D">
        <w:rPr>
          <w:sz w:val="16"/>
          <w:szCs w:val="16"/>
        </w:rPr>
        <w:t>.</w:t>
      </w:r>
    </w:p>
  </w:footnote>
  <w:footnote w:id="2">
    <w:p w14:paraId="363BC757" w14:textId="50F27B58" w:rsidR="00FF7DAE" w:rsidRDefault="00FF7DAE" w:rsidP="00C9045D">
      <w:pPr>
        <w:pStyle w:val="Textpoznpodarou"/>
        <w:ind w:left="98" w:hanging="98"/>
      </w:pPr>
      <w:r w:rsidRPr="00C9045D">
        <w:rPr>
          <w:rStyle w:val="Znakapoznpodarou"/>
          <w:sz w:val="16"/>
          <w:szCs w:val="16"/>
        </w:rPr>
        <w:footnoteRef/>
      </w:r>
      <w:r w:rsidRPr="00C9045D">
        <w:rPr>
          <w:rStyle w:val="Znakapoznpodarou"/>
          <w:sz w:val="16"/>
          <w:szCs w:val="16"/>
        </w:rPr>
        <w:tab/>
      </w:r>
      <w:r w:rsidR="00C9045D" w:rsidRPr="00C9045D">
        <w:rPr>
          <w:sz w:val="16"/>
          <w:szCs w:val="16"/>
        </w:rPr>
        <w:t xml:space="preserve"> </w:t>
      </w:r>
      <w:r w:rsidRPr="00C9045D">
        <w:rPr>
          <w:sz w:val="16"/>
          <w:szCs w:val="16"/>
        </w:rPr>
        <w:t>Řazeno dle</w:t>
      </w:r>
      <w:r w:rsidRPr="00A56D65">
        <w:rPr>
          <w:sz w:val="16"/>
          <w:szCs w:val="16"/>
        </w:rPr>
        <w:t xml:space="preserve"> hodnoty vývozu ve finančním vyjádření, a to na základě </w:t>
      </w:r>
      <w:proofErr w:type="gramStart"/>
      <w:r w:rsidRPr="00A56D65">
        <w:rPr>
          <w:sz w:val="16"/>
          <w:szCs w:val="16"/>
        </w:rPr>
        <w:t>4-místných</w:t>
      </w:r>
      <w:proofErr w:type="gramEnd"/>
      <w:r w:rsidRPr="00A56D65">
        <w:rPr>
          <w:sz w:val="16"/>
          <w:szCs w:val="16"/>
        </w:rPr>
        <w:t>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7C5A" w14:textId="77777777" w:rsidR="006F12B1" w:rsidRDefault="00817583">
    <w:r>
      <w:pict w14:anchorId="7ACB7C61">
        <v:shape id="WordPictureWatermark130866090-fb53-425a-aebe-f0456edb6047" o:spid="_x0000_s3074" style="position:absolute;left:0;text-align:left;margin-left:0;margin-top:0;width:8in;height:414pt;z-index:-251658752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 gain="19661f" blacklevel="22938f"/>
          <v:formulas/>
          <v:path o:connecttype="segm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7C5B" w14:textId="4068FC72" w:rsidR="006F12B1" w:rsidRDefault="006F12B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B7C5D" w14:textId="77777777" w:rsidR="006F12B1" w:rsidRDefault="00817583">
    <w:r>
      <w:pict w14:anchorId="7ACB7C63">
        <v:shape id="WordPictureWatermark1e3dc777e-ca6c-46f9-bb45-aba411436165" o:spid="_x0000_s3075" style="position:absolute;left:0;text-align:left;margin-left:0;margin-top:0;width:8in;height:414pt;z-index:-251659776;visibility:visible;mso-position-horizontal:center;mso-position-horizontal-relative:margin;mso-position-vertical:center;mso-position-vertical-relative:margin" coordsize="21600,21600" o:spt="100" o:allowincell="f" adj="0,,0" path="">
          <v:stroke joinstyle="round"/>
          <v:imagedata r:id="rId1" o:title="" gain="19661f" blacklevel="22938f"/>
          <v:formulas/>
          <v:path o:connecttype="segm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4F81"/>
    <w:multiLevelType w:val="multilevel"/>
    <w:tmpl w:val="D6D8C6F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99FA623"/>
    <w:multiLevelType w:val="multilevel"/>
    <w:tmpl w:val="C018DDE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C632F7B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1DD585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1AEACD"/>
    <w:multiLevelType w:val="multilevel"/>
    <w:tmpl w:val="599AEC0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3D44384"/>
    <w:multiLevelType w:val="multilevel"/>
    <w:tmpl w:val="61E0440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6208733"/>
    <w:multiLevelType w:val="multilevel"/>
    <w:tmpl w:val="E4B0FA6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872ACAB"/>
    <w:multiLevelType w:val="multilevel"/>
    <w:tmpl w:val="26C82E2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B186991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43B4A0"/>
    <w:multiLevelType w:val="multilevel"/>
    <w:tmpl w:val="7BE8FEA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4F5780A"/>
    <w:multiLevelType w:val="multilevel"/>
    <w:tmpl w:val="6C5C96B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8CFC389"/>
    <w:multiLevelType w:val="multilevel"/>
    <w:tmpl w:val="A8E2971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6C8767"/>
    <w:multiLevelType w:val="multilevel"/>
    <w:tmpl w:val="62CA4CD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47CC29C6"/>
    <w:multiLevelType w:val="hybridMultilevel"/>
    <w:tmpl w:val="FFFFFFFF"/>
    <w:lvl w:ilvl="0" w:tplc="B2DACEEE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B2885"/>
    <w:multiLevelType w:val="hybridMultilevel"/>
    <w:tmpl w:val="FFFFFFFF"/>
    <w:lvl w:ilvl="0" w:tplc="C530599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B3DD3"/>
    <w:multiLevelType w:val="multilevel"/>
    <w:tmpl w:val="6DB06EE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86047AB"/>
    <w:multiLevelType w:val="multilevel"/>
    <w:tmpl w:val="30604F1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A582832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A8EF2C9"/>
    <w:multiLevelType w:val="multilevel"/>
    <w:tmpl w:val="7318BA7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60F37353"/>
    <w:multiLevelType w:val="multilevel"/>
    <w:tmpl w:val="894A413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649FA4F6"/>
    <w:multiLevelType w:val="multilevel"/>
    <w:tmpl w:val="7A7C7E7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5C04013"/>
    <w:multiLevelType w:val="hybridMultilevel"/>
    <w:tmpl w:val="FFFFFFFF"/>
    <w:lvl w:ilvl="0" w:tplc="F8AA5C36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F3F98F"/>
    <w:multiLevelType w:val="multilevel"/>
    <w:tmpl w:val="443C0A1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2090A5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81119839">
    <w:abstractNumId w:val="0"/>
  </w:num>
  <w:num w:numId="2" w16cid:durableId="426852547">
    <w:abstractNumId w:val="2"/>
  </w:num>
  <w:num w:numId="3" w16cid:durableId="748964683">
    <w:abstractNumId w:val="5"/>
  </w:num>
  <w:num w:numId="4" w16cid:durableId="1194808877">
    <w:abstractNumId w:val="6"/>
  </w:num>
  <w:num w:numId="5" w16cid:durableId="216934969">
    <w:abstractNumId w:val="7"/>
  </w:num>
  <w:num w:numId="6" w16cid:durableId="647783937">
    <w:abstractNumId w:val="8"/>
  </w:num>
  <w:num w:numId="7" w16cid:durableId="1743287234">
    <w:abstractNumId w:val="10"/>
  </w:num>
  <w:num w:numId="8" w16cid:durableId="1854294467">
    <w:abstractNumId w:val="11"/>
  </w:num>
  <w:num w:numId="9" w16cid:durableId="796724190">
    <w:abstractNumId w:val="12"/>
  </w:num>
  <w:num w:numId="10" w16cid:durableId="1879659688">
    <w:abstractNumId w:val="13"/>
  </w:num>
  <w:num w:numId="11" w16cid:durableId="2051879495">
    <w:abstractNumId w:val="16"/>
  </w:num>
  <w:num w:numId="12" w16cid:durableId="1791245365">
    <w:abstractNumId w:val="17"/>
  </w:num>
  <w:num w:numId="13" w16cid:durableId="1749883888">
    <w:abstractNumId w:val="19"/>
  </w:num>
  <w:num w:numId="14" w16cid:durableId="776486529">
    <w:abstractNumId w:val="20"/>
  </w:num>
  <w:num w:numId="15" w16cid:durableId="2056587721">
    <w:abstractNumId w:val="21"/>
  </w:num>
  <w:num w:numId="16" w16cid:durableId="1256522194">
    <w:abstractNumId w:val="23"/>
  </w:num>
  <w:num w:numId="17" w16cid:durableId="278993397">
    <w:abstractNumId w:val="14"/>
  </w:num>
  <w:num w:numId="18" w16cid:durableId="32776401">
    <w:abstractNumId w:val="22"/>
  </w:num>
  <w:num w:numId="19" w16cid:durableId="426004515">
    <w:abstractNumId w:val="15"/>
  </w:num>
  <w:num w:numId="20" w16cid:durableId="32928432">
    <w:abstractNumId w:val="1"/>
  </w:num>
  <w:num w:numId="21" w16cid:durableId="258564124">
    <w:abstractNumId w:val="4"/>
  </w:num>
  <w:num w:numId="22" w16cid:durableId="1262495764">
    <w:abstractNumId w:val="18"/>
  </w:num>
  <w:num w:numId="23" w16cid:durableId="1249729502">
    <w:abstractNumId w:val="3"/>
  </w:num>
  <w:num w:numId="24" w16cid:durableId="519972151">
    <w:abstractNumId w:val="9"/>
  </w:num>
  <w:num w:numId="25" w16cid:durableId="147549038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Adresát"/>
    <w:docVar w:name="dms_adresat_adresa" w:val="Adresa"/>
    <w:docVar w:name="dms_adresat_dat_narozeni" w:val="Datum narození adresáta"/>
    <w:docVar w:name="dms_adresat_ic" w:val="IČ adresáta"/>
    <w:docVar w:name="dms_adresat_jmeno" w:val="Jméno adresáta"/>
    <w:docVar w:name="dms_carovy_kod" w:val="mzedms028960145"/>
    <w:docVar w:name="dms_carovy_kod_cj" w:val="MZE-9525/2025-14151"/>
    <w:docVar w:name="dms_cj" w:val="MZE-9525/2025-14151"/>
    <w:docVar w:name="dms_cj_skn" w:val="%%%nevyplněno%%%"/>
    <w:docVar w:name="dms_datum" w:val="7. 2. 2025"/>
    <w:docVar w:name="dms_datum_textem" w:val="7. února 2025"/>
    <w:docVar w:name="dms_datum_vzniku" w:val="7. 2. 2025 10:40:07"/>
    <w:docVar w:name="dms_el_pecet" w:val=" "/>
    <w:docVar w:name="dms_el_podpis" w:val="%%%el_podpis%%%"/>
    <w:docVar w:name="dms_nadrizeny_reditel" w:val="Ing. Pavel Sekáč, Ph.D.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gov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rok 2024"/>
    <w:docVar w:name="dms_VNVSpravce" w:val="%%%nevyplněno%%%"/>
    <w:docVar w:name="dms_zpracoval_jmeno" w:val="Ing. Ondřej Misiaczek, Ph.D."/>
    <w:docVar w:name="dms_zpracoval_mail" w:val="Ondrej.Misiaczek@mze.gov.cz"/>
    <w:docVar w:name="dms_zpracoval_telefon" w:val="221812327"/>
  </w:docVars>
  <w:rsids>
    <w:rsidRoot w:val="006F12B1"/>
    <w:rsid w:val="000E0359"/>
    <w:rsid w:val="00320324"/>
    <w:rsid w:val="004F381C"/>
    <w:rsid w:val="0053278E"/>
    <w:rsid w:val="0055307E"/>
    <w:rsid w:val="005A218B"/>
    <w:rsid w:val="006635CB"/>
    <w:rsid w:val="0067159B"/>
    <w:rsid w:val="006F12B1"/>
    <w:rsid w:val="007E2654"/>
    <w:rsid w:val="00817583"/>
    <w:rsid w:val="00832800"/>
    <w:rsid w:val="008B1035"/>
    <w:rsid w:val="008F603F"/>
    <w:rsid w:val="00944799"/>
    <w:rsid w:val="009576B5"/>
    <w:rsid w:val="00957C51"/>
    <w:rsid w:val="00994F03"/>
    <w:rsid w:val="009C1A92"/>
    <w:rsid w:val="00BB4D0F"/>
    <w:rsid w:val="00BF78FD"/>
    <w:rsid w:val="00C9045D"/>
    <w:rsid w:val="00D13F99"/>
    <w:rsid w:val="00F75466"/>
    <w:rsid w:val="00FE4462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,2"/>
    </o:shapelayout>
  </w:shapeDefaults>
  <w:decimalSymbol w:val=","/>
  <w:listSeparator w:val=";"/>
  <w14:docId w14:val="7ACB7C53"/>
  <w15:docId w15:val="{5CF04B21-E57F-4345-9855-8FE13EBA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basedOn w:val="Standardnpsmoodstavce"/>
    <w:uiPriority w:val="99"/>
    <w:unhideWhenUsed/>
    <w:rPr>
      <w:color w:val="0563C1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Pr>
      <w:color w:val="605E5C"/>
      <w:shd w:val="clear" w:color="auto" w:fill="E1DFDD"/>
    </w:rPr>
  </w:style>
  <w:style w:type="numbering" w:customStyle="1" w:styleId="Bezseznamu2">
    <w:name w:val="Bez seznamu2"/>
    <w:next w:val="Bezseznamu"/>
    <w:uiPriority w:val="99"/>
    <w:semiHidden/>
    <w:unhideWhenUsed/>
    <w:rsid w:val="008F603F"/>
  </w:style>
  <w:style w:type="character" w:customStyle="1" w:styleId="Nadpis3Char">
    <w:name w:val="Nadpis 3 Char"/>
    <w:basedOn w:val="Standardnpsmoodstavce"/>
    <w:link w:val="Nadpis3"/>
    <w:uiPriority w:val="9"/>
    <w:rsid w:val="008F603F"/>
    <w:rPr>
      <w:rFonts w:ascii="Arial" w:eastAsia="Arial" w:hAnsi="Arial" w:cs="Arial"/>
      <w:sz w:val="22"/>
      <w:szCs w:val="24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8F603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"/>
    <w:next w:val="Odstavecseseznamem"/>
    <w:uiPriority w:val="34"/>
    <w:qFormat/>
    <w:rsid w:val="008F603F"/>
    <w:pPr>
      <w:spacing w:after="160" w:line="259" w:lineRule="auto"/>
      <w:ind w:left="720"/>
      <w:contextualSpacing/>
      <w:jc w:val="left"/>
    </w:pPr>
    <w:rPr>
      <w:rFonts w:ascii="Calibri" w:eastAsia="Times New Roman" w:hAnsi="Calibri" w:cs="Times New Roman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F603F"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F603F"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8F603F"/>
    <w:rPr>
      <w:rFonts w:cs="Times New Roman"/>
      <w:vertAlign w:val="superscript"/>
    </w:rPr>
  </w:style>
  <w:style w:type="paragraph" w:customStyle="1" w:styleId="TabNadpis">
    <w:name w:val="TabNadpis"/>
    <w:basedOn w:val="Normln"/>
    <w:next w:val="Normln"/>
    <w:link w:val="TabNadpisChar"/>
    <w:rsid w:val="008F603F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rsid w:val="008F603F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link w:val="TabNadpis"/>
    <w:rsid w:val="008F603F"/>
    <w:rPr>
      <w:rFonts w:ascii="Arial" w:hAnsi="Arial"/>
      <w:b/>
      <w:lang w:eastAsia="cs-CZ"/>
    </w:rPr>
  </w:style>
  <w:style w:type="character" w:customStyle="1" w:styleId="TabPozChar">
    <w:name w:val="TabPoz Char"/>
    <w:link w:val="TabPoz"/>
    <w:rsid w:val="008F603F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rsid w:val="008F603F"/>
    <w:pPr>
      <w:ind w:left="709" w:hanging="709"/>
      <w:contextualSpacing/>
    </w:pPr>
  </w:style>
  <w:style w:type="character" w:customStyle="1" w:styleId="Styl2Char">
    <w:name w:val="Styl2 Char"/>
    <w:link w:val="Styl2"/>
    <w:rsid w:val="008F603F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603F"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F603F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rsid w:val="008F603F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rsid w:val="008F603F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rsid w:val="008F603F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rsid w:val="008F603F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rsid w:val="008F603F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rsid w:val="008F603F"/>
    <w:pPr>
      <w:spacing w:before="240"/>
      <w:ind w:left="2268" w:hanging="2268"/>
    </w:pPr>
  </w:style>
  <w:style w:type="character" w:styleId="Siln">
    <w:name w:val="Strong"/>
    <w:basedOn w:val="Standardnpsmoodstavce"/>
    <w:uiPriority w:val="22"/>
    <w:qFormat/>
    <w:rsid w:val="008F603F"/>
    <w:rPr>
      <w:rFonts w:cs="Times New Roman"/>
      <w:b/>
      <w:bCs/>
    </w:rPr>
  </w:style>
  <w:style w:type="table" w:styleId="Mkatabulky">
    <w:name w:val="Table Grid"/>
    <w:basedOn w:val="Normlntabulka"/>
    <w:uiPriority w:val="59"/>
    <w:rsid w:val="008F6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F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emf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emf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emf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3026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T-Soft a.s.</Company>
  <LinksUpToDate>false</LinksUpToDate>
  <CharactersWithSpaces>20844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2025-02-07T15:32:00Z</cp:lastPrinted>
  <dcterms:created xsi:type="dcterms:W3CDTF">2025-02-14T16:06:00Z</dcterms:created>
  <dcterms:modified xsi:type="dcterms:W3CDTF">2025-02-14T16:06:00Z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2023-11-02T18:45:40Z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2f305684-2342-4afd-b43a-313f5c61e5a5</vt:lpwstr>
  </property>
  <property fmtid="{D5CDD505-2E9C-101B-9397-08002B2CF9AE}" pid="8" name="MSIP_Label_239d554d-d720-408f-a503-c83424d8e5d7_ContentBits">
    <vt:lpwstr>0</vt:lpwstr>
  </property>
</Properties>
</file>