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28" w:rsidRPr="001C3B28" w:rsidRDefault="001C3B28" w:rsidP="001C3B2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1C3B28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PŘÍLOHA č. 2:</w:t>
      </w:r>
    </w:p>
    <w:p w:rsidR="001C3B28" w:rsidRPr="001C3B28" w:rsidRDefault="001C3B28" w:rsidP="001C3B2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1C3B28" w:rsidRPr="001C3B28" w:rsidRDefault="001C3B28" w:rsidP="001C3B2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1C3B28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OZNÁMENÍ VÝBĚROVÉHO ŘÍZENÍ – ZADÁVACÍ PODMÍNKY</w:t>
      </w:r>
    </w:p>
    <w:p w:rsidR="001C3B28" w:rsidRPr="00D94878" w:rsidRDefault="001C3B28" w:rsidP="001C3B28">
      <w:pPr>
        <w:autoSpaceDE w:val="0"/>
        <w:autoSpaceDN w:val="0"/>
        <w:adjustRightInd w:val="0"/>
        <w:spacing w:after="254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  <w:r w:rsidRPr="00D94878">
        <w:rPr>
          <w:rFonts w:ascii="Verdana" w:hAnsi="Verdana" w:cs="Arial"/>
          <w:color w:val="000000"/>
          <w:sz w:val="18"/>
          <w:szCs w:val="18"/>
          <w:lang w:eastAsia="cs-CZ"/>
        </w:rPr>
        <w:t>(Doporučený vzor)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1C3B28" w:rsidRPr="001C3B28" w:rsidTr="001C3B28">
        <w:trPr>
          <w:gridAfter w:val="1"/>
          <w:wAfter w:w="21" w:type="dxa"/>
          <w:trHeight w:val="89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Zadavatel: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jméno/název, IČ (pokud bylo přiděleno), sídlo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gridAfter w:val="1"/>
          <w:wAfter w:w="21" w:type="dxa"/>
          <w:trHeight w:val="82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</w:p>
        </w:tc>
      </w:tr>
      <w:tr w:rsidR="001C3B28" w:rsidRPr="001C3B28" w:rsidTr="001C3B28">
        <w:trPr>
          <w:gridAfter w:val="1"/>
          <w:wAfter w:w="21" w:type="dxa"/>
          <w:trHeight w:val="70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Druh zakázky: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dodávka, služba nebo stavební práce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Lhůta pro podání nabídky: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datum </w:t>
            </w:r>
            <w:proofErr w:type="spellStart"/>
            <w:proofErr w:type="gramStart"/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dd.mm</w:t>
            </w:r>
            <w:proofErr w:type="gramEnd"/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.rrrr</w:t>
            </w:r>
            <w:proofErr w:type="spellEnd"/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, hodina </w:t>
            </w:r>
            <w:r w:rsidRPr="001C3B28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(min. 10 dní u zakázky malého rozsahu zadané v otevřené výzvě, min. 15 dní u zakázky s vyšší hodnotou, min. 30 u zakázky s vyšší hodnotou, jejíž předpokládaná hodnota dosahuje nejméně hodnoty nadlimitní sektorové veřejné zakázky podle nařízení vlády č. 172/2016 Sb.). </w:t>
            </w:r>
          </w:p>
        </w:tc>
      </w:tr>
      <w:tr w:rsidR="001C3B28" w:rsidRPr="001C3B28" w:rsidTr="001C3B28">
        <w:trPr>
          <w:gridAfter w:val="1"/>
          <w:wAfter w:w="21" w:type="dxa"/>
          <w:trHeight w:val="83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Místo pro podání nabídky: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adresa, místnost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(v případě zakázky vyšší hodnoty je povinnost uvést informaci, že otevírání nabídek se mohou zúčastnit účastníci, kteří podali nabídku ve lhůtě pro podání nabídek (pokud se nejedná o otevírání nabídek v elektronické podobě prostřednictvím elektronického nástroje))</w:t>
            </w:r>
          </w:p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1C3B28" w:rsidRPr="001C3B28" w:rsidTr="001C3B28">
        <w:trPr>
          <w:gridAfter w:val="1"/>
          <w:wAfter w:w="21" w:type="dxa"/>
          <w:trHeight w:val="141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Předmět zakázky: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v podrobnostech nezbytných pro zpracování nabídky (lze odkázat na samostatné přílohy, např. projektovou dokumentaci) </w:t>
            </w:r>
          </w:p>
        </w:tc>
      </w:tr>
      <w:tr w:rsidR="001C3B28" w:rsidRPr="001C3B28" w:rsidTr="001C3B28">
        <w:trPr>
          <w:gridAfter w:val="1"/>
          <w:wAfter w:w="21" w:type="dxa"/>
          <w:trHeight w:val="268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Kritéria hodnocení: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1C3B28" w:rsidRPr="001C3B28" w:rsidTr="001C3B28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(v % nebo jiný matematický vztah mezi kritérii) </w:t>
            </w:r>
          </w:p>
        </w:tc>
      </w:tr>
      <w:tr w:rsidR="001C3B28" w:rsidRPr="001C3B28" w:rsidTr="001C3B28">
        <w:trPr>
          <w:gridAfter w:val="1"/>
          <w:wAfter w:w="21" w:type="dxa"/>
          <w:trHeight w:val="442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(v % nebo jiný matematický vztah mezi kritérii)</w:t>
            </w:r>
          </w:p>
        </w:tc>
      </w:tr>
      <w:tr w:rsidR="001C3B28" w:rsidRPr="001C3B28" w:rsidTr="001C3B28">
        <w:trPr>
          <w:gridAfter w:val="1"/>
          <w:wAfter w:w="21" w:type="dxa"/>
          <w:trHeight w:val="182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7.1 Způsob hodnocení dílčích hodnotících kritérií: </w:t>
            </w:r>
          </w:p>
        </w:tc>
      </w:tr>
      <w:tr w:rsidR="001C3B28" w:rsidRPr="001C3B28" w:rsidTr="001C3B28">
        <w:trPr>
          <w:gridAfter w:val="1"/>
          <w:wAfter w:w="21" w:type="dxa"/>
          <w:trHeight w:val="112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Způsob jednání s účastníky: </w:t>
            </w:r>
            <w:r w:rsidRPr="001C3B28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(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pokud hodlá zadavatel s účastníky jednat)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9. Podmínky a požadavky na zpracování nabídky: 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požadavky zadavatele na obsah nabídky, jaké údaje týkající se předmětu zakázky a jeho realizace mají účastníci v nabídkách uvést, aby mohl zadavatel posoudit soulad nabídky se zadávacími podmínkami</w:t>
            </w:r>
          </w:p>
        </w:tc>
      </w:tr>
      <w:tr w:rsidR="001C3B28" w:rsidRPr="001C3B28" w:rsidTr="001C3B28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10. Požadavek na způsob zpracování nabídkové ceny: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jakým způsobem mají dodavatelé zpracovat nabídkovou cenu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trHeight w:val="127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11. Doba a místo plnění zakázky: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místo, kde má být </w:t>
            </w:r>
            <w:r w:rsidRPr="001C3B28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zakázka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plněna a předpokládanou dobu plnění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trHeight w:val="126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12. Požadavky na varianty nabídek: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(pokud zadavatel připouští podání variantních nabídek)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Vysvětlení zadávacích podmínek: 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(</w:t>
            </w:r>
            <w:r w:rsidRPr="001C3B28"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  <w:t>Dodavatel je oprávněn po zadavateli požadovat vysvětlení zadávacích podmínek. Písemná žádost musí být zadavateli doručena nejpozději 4 pracovní dny před uplynutím lhůty pro podání nabídek.)</w:t>
            </w:r>
          </w:p>
        </w:tc>
      </w:tr>
      <w:tr w:rsidR="001C3B28" w:rsidRPr="001C3B28" w:rsidTr="001C3B28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14. Výhrada změny závazku ze smlouvy: 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(pouze bude-li tato výhrada využita)</w:t>
            </w:r>
          </w:p>
        </w:tc>
      </w:tr>
      <w:tr w:rsidR="001C3B28" w:rsidRPr="001C3B28" w:rsidTr="001C3B28">
        <w:trPr>
          <w:trHeight w:val="10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NEPOVINNÉ NÁLEŽITOSTI </w:t>
            </w:r>
          </w:p>
        </w:tc>
      </w:tr>
      <w:tr w:rsidR="001C3B28" w:rsidRPr="001C3B28" w:rsidTr="001C3B28">
        <w:trPr>
          <w:trHeight w:val="11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15. Požadavky na prokázání kvalifikace účastníka: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(pokud zadavatel požaduje prokázání kvalifikace – </w:t>
            </w:r>
            <w:r w:rsidRPr="001C3B28">
              <w:rPr>
                <w:rFonts w:ascii="Verdana" w:hAnsi="Verdana"/>
                <w:i/>
                <w:iCs/>
                <w:sz w:val="18"/>
                <w:szCs w:val="18"/>
              </w:rPr>
              <w:t>která kritéria kvalifikace požaduje, minimální úroveň pro jejich splnění, doklady, jež mají dodavatelé předložit, a pravidla pro prokázání části kvalifikace jinou osobou, bude-li taková pravidla vyžadovat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1C3B28" w:rsidRPr="001C3B28" w:rsidTr="001C3B28">
        <w:trPr>
          <w:trHeight w:val="126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16. Obchodní podmínky a jiné smluvní podmínky: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obchodní podmínky, které jsou dodavatelé povinni zahrnout do svých nabídek nebo závazný vzor smlouvy, který přiloží jako samostatnou přílohu nabídek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1C3B28" w:rsidRPr="001C3B28" w:rsidTr="001C3B28">
        <w:trPr>
          <w:trHeight w:val="1257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17. Požadavky na specifikaci případných poddodavatelů: 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požadavky na uvedení identifikačních údajů případných poddodavatelů a věcné vymezení plnění dodaného jejich prostřednictvím </w:t>
            </w:r>
          </w:p>
        </w:tc>
      </w:tr>
      <w:tr w:rsidR="001C3B28" w:rsidRPr="001C3B28" w:rsidTr="001C3B28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28" w:rsidRPr="001C3B28" w:rsidRDefault="001C3B2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18. Přílohy zadávacích podmínek: </w:t>
            </w:r>
            <w:r w:rsidRPr="001C3B28"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  <w:t>(např. Čestné prohlášení účastníka výběrového/zadávacího řízení či cenového marketingu – vzor Příloha č. 3 Příručky)</w:t>
            </w:r>
          </w:p>
        </w:tc>
      </w:tr>
    </w:tbl>
    <w:p w:rsidR="00176EC8" w:rsidRPr="001C3B28" w:rsidRDefault="00176EC8" w:rsidP="001C3B28">
      <w:pPr>
        <w:rPr>
          <w:rFonts w:ascii="Verdana" w:hAnsi="Verdana"/>
          <w:sz w:val="18"/>
          <w:szCs w:val="18"/>
        </w:rPr>
      </w:pPr>
    </w:p>
    <w:sectPr w:rsidR="00176EC8" w:rsidRPr="001C3B28" w:rsidSect="00C756CF">
      <w:headerReference w:type="default" r:id="rId6"/>
      <w:footerReference w:type="default" r:id="rId7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CF3C14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2 Oznámení výběrového řízení – Zadávací podmínky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CF3C14">
            <w:rPr>
              <w:rFonts w:ascii="Verdana" w:hAnsi="Verdana"/>
              <w:bCs/>
              <w:noProof/>
              <w:sz w:val="14"/>
              <w:szCs w:val="14"/>
            </w:rPr>
            <w:t>3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CF3C14">
            <w:rPr>
              <w:rFonts w:ascii="Verdana" w:hAnsi="Verdana"/>
              <w:bCs/>
              <w:noProof/>
              <w:sz w:val="14"/>
              <w:szCs w:val="14"/>
            </w:rPr>
            <w:t>3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6EC8"/>
    <w:rsid w:val="001C3B2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C210D"/>
    <w:rsid w:val="005F20B5"/>
    <w:rsid w:val="00623B8B"/>
    <w:rsid w:val="0062435C"/>
    <w:rsid w:val="00640730"/>
    <w:rsid w:val="00667086"/>
    <w:rsid w:val="006835F9"/>
    <w:rsid w:val="00720A76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972AA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CF3C14"/>
    <w:rsid w:val="00D60E2F"/>
    <w:rsid w:val="00D646F6"/>
    <w:rsid w:val="00D94878"/>
    <w:rsid w:val="00DB65DF"/>
    <w:rsid w:val="00DE1933"/>
    <w:rsid w:val="00E177C5"/>
    <w:rsid w:val="00E208D1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642323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</TotalTime>
  <Pages>3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5</cp:revision>
  <cp:lastPrinted>2016-03-04T10:17:00Z</cp:lastPrinted>
  <dcterms:created xsi:type="dcterms:W3CDTF">2023-05-31T06:28:00Z</dcterms:created>
  <dcterms:modified xsi:type="dcterms:W3CDTF">2023-05-31T11:45:00Z</dcterms:modified>
</cp:coreProperties>
</file>