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CD8" w14:textId="77777777" w:rsidR="00D4371A" w:rsidRPr="00F2540D" w:rsidRDefault="00D4371A" w:rsidP="00D4371A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  <w:r w:rsidRPr="00F2540D">
        <w:rPr>
          <w:rFonts w:eastAsia="Calibri" w:cstheme="minorHAnsi"/>
          <w:b/>
          <w:bCs/>
          <w:szCs w:val="20"/>
        </w:rPr>
        <w:t>PŘÍLOHA č. 1:</w:t>
      </w:r>
    </w:p>
    <w:p w14:paraId="6CE75C2E" w14:textId="77777777" w:rsidR="00D4371A" w:rsidRPr="00F2540D" w:rsidRDefault="00D4371A" w:rsidP="00D4371A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</w:p>
    <w:p w14:paraId="02C83605" w14:textId="77777777" w:rsidR="00D4371A" w:rsidRPr="00F2540D" w:rsidRDefault="00D4371A" w:rsidP="00D4371A">
      <w:pPr>
        <w:spacing w:after="0" w:line="276" w:lineRule="auto"/>
        <w:jc w:val="center"/>
        <w:rPr>
          <w:rFonts w:eastAsia="Calibri" w:cstheme="minorHAnsi"/>
          <w:b/>
          <w:bCs/>
          <w:sz w:val="22"/>
        </w:rPr>
      </w:pPr>
      <w:r w:rsidRPr="00F2540D">
        <w:rPr>
          <w:rFonts w:eastAsia="Calibri" w:cstheme="minorHAnsi"/>
          <w:b/>
          <w:bCs/>
          <w:sz w:val="22"/>
        </w:rPr>
        <w:t xml:space="preserve">PROHLÁŠENÍ O NEEXISTENCI STŘETU ZÁJMŮ </w:t>
      </w:r>
    </w:p>
    <w:p w14:paraId="55CD011B" w14:textId="77777777" w:rsidR="00D4371A" w:rsidRPr="00F2540D" w:rsidRDefault="00D4371A" w:rsidP="00D4371A">
      <w:pPr>
        <w:spacing w:after="0" w:line="276" w:lineRule="auto"/>
        <w:jc w:val="center"/>
        <w:rPr>
          <w:rFonts w:eastAsia="Calibri" w:cstheme="minorHAnsi"/>
          <w:bCs/>
          <w:szCs w:val="20"/>
        </w:rPr>
      </w:pPr>
      <w:r w:rsidRPr="00F2540D">
        <w:rPr>
          <w:rFonts w:eastAsia="Calibri" w:cstheme="minorHAnsi"/>
          <w:bCs/>
          <w:szCs w:val="20"/>
        </w:rPr>
        <w:t>(Doporučený vzor)</w:t>
      </w:r>
    </w:p>
    <w:p w14:paraId="34B057DB" w14:textId="77777777" w:rsidR="00D4371A" w:rsidRPr="00F2540D" w:rsidRDefault="00D4371A" w:rsidP="00D4371A">
      <w:pPr>
        <w:spacing w:after="0" w:line="276" w:lineRule="auto"/>
        <w:jc w:val="center"/>
        <w:rPr>
          <w:rFonts w:eastAsia="Calibri" w:cstheme="minorHAnsi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6"/>
      </w:tblGrid>
      <w:tr w:rsidR="00D4371A" w:rsidRPr="00F2540D" w14:paraId="2C4FDEBC" w14:textId="77777777" w:rsidTr="00F978CF">
        <w:trPr>
          <w:trHeight w:val="106"/>
        </w:trPr>
        <w:tc>
          <w:tcPr>
            <w:tcW w:w="9006" w:type="dxa"/>
          </w:tcPr>
          <w:p w14:paraId="6C273E61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b/>
                <w:bCs/>
                <w:i/>
                <w:iCs/>
                <w:szCs w:val="20"/>
              </w:rPr>
            </w:pPr>
            <w:r w:rsidRPr="00F2540D">
              <w:rPr>
                <w:rFonts w:eastAsia="Calibri" w:cstheme="minorHAnsi"/>
                <w:b/>
                <w:bCs/>
                <w:szCs w:val="20"/>
                <w:u w:val="single"/>
              </w:rPr>
              <w:t>1. Zadavatel:</w:t>
            </w:r>
            <w:r w:rsidRPr="00F2540D">
              <w:rPr>
                <w:rFonts w:eastAsia="Calibri" w:cstheme="minorHAnsi"/>
                <w:b/>
                <w:bCs/>
                <w:szCs w:val="20"/>
              </w:rPr>
              <w:t xml:space="preserve"> </w:t>
            </w:r>
            <w:r w:rsidRPr="00F2540D">
              <w:rPr>
                <w:rFonts w:eastAsia="Calibri" w:cstheme="minorHAnsi"/>
                <w:bCs/>
                <w:i/>
                <w:iCs/>
                <w:szCs w:val="20"/>
              </w:rPr>
              <w:t>jméno/název, IČO (pokud bylo přiděleno), sídlo</w:t>
            </w:r>
          </w:p>
          <w:p w14:paraId="3890F691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b/>
                <w:bCs/>
                <w:i/>
                <w:iCs/>
                <w:szCs w:val="20"/>
              </w:rPr>
            </w:pPr>
          </w:p>
        </w:tc>
      </w:tr>
      <w:tr w:rsidR="00D4371A" w:rsidRPr="00F2540D" w14:paraId="554D62A6" w14:textId="77777777" w:rsidTr="00F978CF">
        <w:trPr>
          <w:trHeight w:val="106"/>
        </w:trPr>
        <w:tc>
          <w:tcPr>
            <w:tcW w:w="9006" w:type="dxa"/>
          </w:tcPr>
          <w:p w14:paraId="0F20A5C5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b/>
                <w:bCs/>
                <w:szCs w:val="20"/>
              </w:rPr>
            </w:pPr>
            <w:r w:rsidRPr="00F2540D">
              <w:rPr>
                <w:rFonts w:eastAsia="Calibri" w:cstheme="minorHAnsi"/>
                <w:b/>
                <w:bCs/>
                <w:szCs w:val="20"/>
                <w:u w:val="single"/>
              </w:rPr>
              <w:t>2. Název zakázky</w:t>
            </w:r>
            <w:r w:rsidRPr="00F2540D">
              <w:rPr>
                <w:rFonts w:eastAsia="Calibri" w:cstheme="minorHAnsi"/>
                <w:b/>
                <w:bCs/>
                <w:szCs w:val="20"/>
              </w:rPr>
              <w:t xml:space="preserve">: </w:t>
            </w:r>
          </w:p>
          <w:p w14:paraId="72843760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szCs w:val="20"/>
              </w:rPr>
            </w:pPr>
          </w:p>
        </w:tc>
      </w:tr>
      <w:tr w:rsidR="00D4371A" w:rsidRPr="00F2540D" w14:paraId="0A9146F7" w14:textId="77777777" w:rsidTr="007022BD">
        <w:trPr>
          <w:trHeight w:val="6123"/>
        </w:trPr>
        <w:tc>
          <w:tcPr>
            <w:tcW w:w="9006" w:type="dxa"/>
          </w:tcPr>
          <w:p w14:paraId="14CE4F0D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szCs w:val="20"/>
                <w:u w:val="single"/>
              </w:rPr>
            </w:pPr>
            <w:r w:rsidRPr="00F2540D">
              <w:rPr>
                <w:rFonts w:eastAsia="Calibri" w:cstheme="minorHAnsi"/>
                <w:b/>
                <w:bCs/>
                <w:szCs w:val="20"/>
                <w:u w:val="single"/>
              </w:rPr>
              <w:t xml:space="preserve">3. Prohlášení o neexistenci střetu zájmů </w:t>
            </w:r>
          </w:p>
          <w:p w14:paraId="49BB69E8" w14:textId="77777777" w:rsidR="00D4371A" w:rsidRPr="00F2540D" w:rsidRDefault="00D4371A" w:rsidP="00F978CF">
            <w:pPr>
              <w:spacing w:after="0" w:line="276" w:lineRule="auto"/>
              <w:rPr>
                <w:rFonts w:eastAsia="Calibri" w:cstheme="minorHAnsi"/>
                <w:b/>
                <w:bCs/>
                <w:szCs w:val="20"/>
              </w:rPr>
            </w:pPr>
          </w:p>
          <w:p w14:paraId="35DACE5C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bCs/>
                <w:szCs w:val="20"/>
              </w:rPr>
            </w:pPr>
            <w:r w:rsidRPr="00F2540D">
              <w:rPr>
                <w:rFonts w:eastAsia="Calibri" w:cstheme="minorHAnsi"/>
                <w:bCs/>
                <w:szCs w:val="20"/>
              </w:rPr>
              <w:t xml:space="preserve">Já, níže podepsaný ........................., </w:t>
            </w:r>
          </w:p>
          <w:p w14:paraId="262B7A89" w14:textId="77777777" w:rsidR="00D4371A" w:rsidRPr="00F2540D" w:rsidRDefault="00D4371A" w:rsidP="00F978CF">
            <w:pPr>
              <w:spacing w:after="200" w:line="276" w:lineRule="auto"/>
              <w:jc w:val="both"/>
              <w:rPr>
                <w:rFonts w:eastAsia="Calibri" w:cstheme="minorHAnsi"/>
                <w:bCs/>
                <w:szCs w:val="20"/>
              </w:rPr>
            </w:pPr>
            <w:r w:rsidRPr="00F2540D">
              <w:rPr>
                <w:rFonts w:eastAsia="Calibri" w:cstheme="minorHAnsi"/>
                <w:bCs/>
                <w:szCs w:val="20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 tomto výběrovém řízení, ať jde o jednotlivce, členy konsorcia nebo navržené poddodavatele.</w:t>
            </w:r>
          </w:p>
          <w:p w14:paraId="6D08AED0" w14:textId="77777777" w:rsidR="00D4371A" w:rsidRPr="00F2540D" w:rsidRDefault="00D4371A" w:rsidP="00F978CF">
            <w:pPr>
              <w:spacing w:after="0" w:line="276" w:lineRule="auto"/>
              <w:rPr>
                <w:rFonts w:eastAsia="Calibri" w:cstheme="minorHAnsi"/>
                <w:bCs/>
                <w:szCs w:val="20"/>
              </w:rPr>
            </w:pPr>
          </w:p>
          <w:p w14:paraId="012741A0" w14:textId="77777777" w:rsidR="00D4371A" w:rsidRPr="00F2540D" w:rsidRDefault="00D4371A" w:rsidP="00F978CF">
            <w:pPr>
              <w:spacing w:after="200" w:line="276" w:lineRule="auto"/>
              <w:jc w:val="both"/>
              <w:rPr>
                <w:rFonts w:eastAsia="Calibri" w:cstheme="minorHAnsi"/>
                <w:bCs/>
                <w:szCs w:val="20"/>
              </w:rPr>
            </w:pPr>
            <w:r w:rsidRPr="00F2540D">
              <w:rPr>
                <w:rFonts w:eastAsia="Calibri" w:cstheme="minorHAnsi"/>
                <w:bCs/>
                <w:szCs w:val="20"/>
              </w:rPr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5A0D4581" w14:textId="77777777" w:rsidR="00D4371A" w:rsidRPr="00F2540D" w:rsidRDefault="00D4371A" w:rsidP="00F978CF">
            <w:pPr>
              <w:spacing w:after="0" w:line="276" w:lineRule="auto"/>
              <w:rPr>
                <w:rFonts w:eastAsia="Calibri" w:cstheme="minorHAnsi"/>
                <w:bCs/>
                <w:szCs w:val="20"/>
              </w:rPr>
            </w:pPr>
          </w:p>
          <w:p w14:paraId="4A30506A" w14:textId="77777777" w:rsidR="00D4371A" w:rsidRPr="00F2540D" w:rsidRDefault="00D4371A" w:rsidP="00F978CF">
            <w:pPr>
              <w:spacing w:after="200" w:line="276" w:lineRule="auto"/>
              <w:jc w:val="both"/>
              <w:rPr>
                <w:rFonts w:eastAsia="Calibri" w:cstheme="minorHAnsi"/>
                <w:bCs/>
                <w:szCs w:val="20"/>
              </w:rPr>
            </w:pPr>
            <w:r w:rsidRPr="00F2540D">
              <w:rPr>
                <w:rFonts w:eastAsia="Calibri" w:cstheme="minorHAnsi"/>
                <w:bCs/>
                <w:szCs w:val="20"/>
              </w:rPr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3A89BCB0" w14:textId="77777777" w:rsidR="00D4371A" w:rsidRPr="00F2540D" w:rsidRDefault="00D4371A" w:rsidP="00F978CF">
            <w:pPr>
              <w:spacing w:after="0" w:line="276" w:lineRule="auto"/>
              <w:rPr>
                <w:rFonts w:eastAsia="Calibri" w:cstheme="minorHAnsi"/>
                <w:bCs/>
                <w:szCs w:val="20"/>
              </w:rPr>
            </w:pPr>
          </w:p>
          <w:p w14:paraId="51187F08" w14:textId="77777777" w:rsidR="00D4371A" w:rsidRPr="00F2540D" w:rsidRDefault="00D4371A" w:rsidP="00F978CF">
            <w:pPr>
              <w:spacing w:after="200" w:line="276" w:lineRule="auto"/>
              <w:jc w:val="both"/>
              <w:rPr>
                <w:rFonts w:eastAsia="Calibri" w:cstheme="minorHAnsi"/>
                <w:bCs/>
                <w:szCs w:val="20"/>
              </w:rPr>
            </w:pPr>
            <w:r w:rsidRPr="00F2540D">
              <w:rPr>
                <w:rFonts w:eastAsia="Calibri" w:cstheme="minorHAnsi"/>
                <w:bCs/>
                <w:szCs w:val="20"/>
              </w:rPr>
              <w:t>Rovněž souhlasím, že si neponechám kopie žádných písemných informací, které mi budou poskytnuty, za účelem jejich zneužití.</w:t>
            </w:r>
          </w:p>
          <w:p w14:paraId="33CE409B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szCs w:val="20"/>
              </w:rPr>
            </w:pPr>
          </w:p>
        </w:tc>
      </w:tr>
      <w:tr w:rsidR="00D4371A" w:rsidRPr="00F2540D" w14:paraId="74AB3D18" w14:textId="77777777" w:rsidTr="00F978CF">
        <w:trPr>
          <w:trHeight w:val="103"/>
        </w:trPr>
        <w:tc>
          <w:tcPr>
            <w:tcW w:w="9006" w:type="dxa"/>
          </w:tcPr>
          <w:p w14:paraId="025C1E3E" w14:textId="77777777" w:rsidR="00D4371A" w:rsidRDefault="00D4371A" w:rsidP="00F978CF">
            <w:pPr>
              <w:spacing w:after="200" w:line="276" w:lineRule="auto"/>
              <w:rPr>
                <w:rFonts w:eastAsia="Calibri" w:cstheme="minorHAnsi"/>
                <w:i/>
                <w:iCs/>
                <w:szCs w:val="20"/>
              </w:rPr>
            </w:pPr>
            <w:r w:rsidRPr="00F2540D">
              <w:rPr>
                <w:rFonts w:eastAsia="Calibri" w:cstheme="minorHAnsi"/>
                <w:i/>
                <w:iCs/>
                <w:szCs w:val="20"/>
              </w:rPr>
              <w:t>Datum a podpis</w:t>
            </w:r>
          </w:p>
          <w:p w14:paraId="2300DFF5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i/>
                <w:iCs/>
                <w:szCs w:val="20"/>
              </w:rPr>
            </w:pPr>
          </w:p>
          <w:p w14:paraId="739C6CA8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i/>
                <w:iCs/>
                <w:szCs w:val="20"/>
              </w:rPr>
            </w:pPr>
            <w:r w:rsidRPr="00F2540D">
              <w:rPr>
                <w:rFonts w:eastAsia="Calibri" w:cstheme="minorHAnsi"/>
                <w:i/>
                <w:iCs/>
                <w:szCs w:val="20"/>
              </w:rPr>
              <w:t>Jméno</w:t>
            </w:r>
          </w:p>
          <w:p w14:paraId="530151C8" w14:textId="77777777" w:rsidR="00D4371A" w:rsidRPr="00F2540D" w:rsidRDefault="00D4371A" w:rsidP="00F978CF">
            <w:pPr>
              <w:spacing w:after="200" w:line="276" w:lineRule="auto"/>
              <w:rPr>
                <w:rFonts w:eastAsia="Calibri" w:cstheme="minorHAnsi"/>
                <w:i/>
                <w:iCs/>
                <w:szCs w:val="20"/>
              </w:rPr>
            </w:pPr>
            <w:r w:rsidRPr="00F2540D">
              <w:rPr>
                <w:rFonts w:eastAsia="Calibri" w:cstheme="minorHAnsi"/>
                <w:i/>
                <w:iCs/>
                <w:szCs w:val="20"/>
              </w:rPr>
              <w:t xml:space="preserve">Funkce </w:t>
            </w:r>
          </w:p>
        </w:tc>
      </w:tr>
    </w:tbl>
    <w:p w14:paraId="6853C0F2" w14:textId="77777777" w:rsidR="00D4371A" w:rsidRPr="00F2540D" w:rsidRDefault="00D4371A" w:rsidP="00D4371A">
      <w:pPr>
        <w:rPr>
          <w:rFonts w:cstheme="minorHAnsi"/>
          <w:szCs w:val="20"/>
        </w:rPr>
      </w:pPr>
    </w:p>
    <w:p w14:paraId="63234579" w14:textId="46B2161F" w:rsidR="00B02E3E" w:rsidRPr="00D4371A" w:rsidRDefault="00B02E3E" w:rsidP="00D4371A"/>
    <w:sectPr w:rsidR="00B02E3E" w:rsidRPr="00D4371A" w:rsidSect="00D437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68C276D1" w:rsidR="00576B3A" w:rsidRPr="00AE3848" w:rsidRDefault="004B6ADE" w:rsidP="00576B3A">
    <w:pPr>
      <w:pStyle w:val="Zpat"/>
      <w:rPr>
        <w:szCs w:val="20"/>
      </w:rPr>
    </w:pPr>
    <w:r>
      <w:tab/>
    </w:r>
    <w:r w:rsidR="00D4371A">
      <w:tab/>
    </w:r>
    <w:r w:rsidRPr="00174184">
      <w:t>Strana</w:t>
    </w:r>
    <w:r w:rsidRPr="00E03F41">
      <w:rPr>
        <w:szCs w:val="20"/>
      </w:rPr>
      <w:t xml:space="preserve"> 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PAGE   \* MERGEFORMAT </w:instrText>
    </w:r>
    <w:r w:rsidRPr="00E03F41">
      <w:rPr>
        <w:szCs w:val="20"/>
      </w:rPr>
      <w:fldChar w:fldCharType="separate"/>
    </w:r>
    <w:r>
      <w:rPr>
        <w:szCs w:val="20"/>
      </w:rPr>
      <w:t>1</w:t>
    </w:r>
    <w:r w:rsidRPr="00E03F41">
      <w:rPr>
        <w:szCs w:val="20"/>
      </w:rPr>
      <w:fldChar w:fldCharType="end"/>
    </w:r>
    <w:r w:rsidRPr="00E03F41">
      <w:rPr>
        <w:szCs w:val="20"/>
      </w:rPr>
      <w:t>/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NUMPAGES   \* MERGEFORMAT </w:instrText>
    </w:r>
    <w:r w:rsidRPr="00E03F41">
      <w:rPr>
        <w:szCs w:val="20"/>
      </w:rPr>
      <w:fldChar w:fldCharType="separate"/>
    </w:r>
    <w:r>
      <w:rPr>
        <w:szCs w:val="20"/>
      </w:rPr>
      <w:t>3</w:t>
    </w:r>
    <w:r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2E2B" w14:textId="77777777" w:rsidR="00D4371A" w:rsidRPr="00D4371A" w:rsidRDefault="00D4371A" w:rsidP="00D4371A">
    <w:pPr>
      <w:pStyle w:val="Zpat"/>
      <w:rPr>
        <w:rFonts w:cstheme="minorHAnsi"/>
        <w:szCs w:val="18"/>
      </w:rPr>
    </w:pPr>
    <w:r w:rsidRPr="00D4371A">
      <w:rPr>
        <w:rFonts w:eastAsia="Calibri" w:cstheme="minorHAnsi"/>
        <w:szCs w:val="18"/>
      </w:rPr>
      <w:t>Příloha č. 1 Prohlášení o neexistenci střetu zájmů</w:t>
    </w:r>
  </w:p>
  <w:p w14:paraId="1306E6E5" w14:textId="07552485" w:rsidR="00576B3A" w:rsidRPr="004B6ADE" w:rsidRDefault="00D4371A" w:rsidP="00D4371A">
    <w:pPr>
      <w:pStyle w:val="Zpat"/>
      <w:tabs>
        <w:tab w:val="clear" w:pos="5273"/>
        <w:tab w:val="center" w:pos="6663"/>
      </w:tabs>
      <w:jc w:val="center"/>
    </w:pPr>
    <w:r>
      <w:tab/>
    </w:r>
    <w:r>
      <w:tab/>
    </w:r>
    <w:r w:rsidRPr="00174184">
      <w:t>Strana</w:t>
    </w:r>
    <w:r w:rsidRPr="00E03F41">
      <w:rPr>
        <w:szCs w:val="20"/>
      </w:rPr>
      <w:t xml:space="preserve"> 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PAGE   \* MERGEFORMAT </w:instrText>
    </w:r>
    <w:r w:rsidRPr="00E03F41">
      <w:rPr>
        <w:szCs w:val="20"/>
      </w:rPr>
      <w:fldChar w:fldCharType="separate"/>
    </w:r>
    <w:r>
      <w:rPr>
        <w:szCs w:val="20"/>
      </w:rPr>
      <w:t>1</w:t>
    </w:r>
    <w:r w:rsidRPr="00E03F41">
      <w:rPr>
        <w:szCs w:val="20"/>
      </w:rPr>
      <w:fldChar w:fldCharType="end"/>
    </w:r>
    <w:r w:rsidRPr="00E03F41">
      <w:rPr>
        <w:szCs w:val="20"/>
      </w:rPr>
      <w:t>/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NUMPAGES   \* MERGEFORMAT </w:instrText>
    </w:r>
    <w:r w:rsidRPr="00E03F41">
      <w:rPr>
        <w:szCs w:val="20"/>
      </w:rPr>
      <w:fldChar w:fldCharType="separate"/>
    </w:r>
    <w:r>
      <w:rPr>
        <w:szCs w:val="20"/>
      </w:rPr>
      <w:t>2</w:t>
    </w:r>
    <w:r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5BAF33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A9FB6C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42BCFB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33309" w:rsidRDefault="00670DF3" w:rsidP="00670DF3">
    <w:pPr>
      <w:pStyle w:val="Zhlav"/>
      <w:rPr>
        <w:color w:val="000000" w:themeColor="text1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C4B78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3CD0ED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04143C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B36FFC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1"/>
  </w:num>
  <w:num w:numId="14" w16cid:durableId="2073694822">
    <w:abstractNumId w:val="34"/>
  </w:num>
  <w:num w:numId="15" w16cid:durableId="108552350">
    <w:abstractNumId w:val="22"/>
  </w:num>
  <w:num w:numId="16" w16cid:durableId="1963996079">
    <w:abstractNumId w:val="25"/>
  </w:num>
  <w:num w:numId="17" w16cid:durableId="1167208471">
    <w:abstractNumId w:val="32"/>
  </w:num>
  <w:num w:numId="18" w16cid:durableId="1646816149">
    <w:abstractNumId w:val="23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8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29"/>
  </w:num>
  <w:num w:numId="27" w16cid:durableId="413625096">
    <w:abstractNumId w:val="30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6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4"/>
  </w:num>
  <w:num w:numId="35" w16cid:durableId="1645620293">
    <w:abstractNumId w:val="27"/>
  </w:num>
  <w:num w:numId="36" w16cid:durableId="1080254559">
    <w:abstractNumId w:val="33"/>
  </w:num>
  <w:num w:numId="37" w16cid:durableId="12723246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2BD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B659D"/>
    <w:rsid w:val="008C1354"/>
    <w:rsid w:val="008C2DFD"/>
    <w:rsid w:val="008C77EA"/>
    <w:rsid w:val="008E5904"/>
    <w:rsid w:val="00912936"/>
    <w:rsid w:val="00920C25"/>
    <w:rsid w:val="009216C3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prirucka.dotx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Simon Viktor Ing. MBA</cp:lastModifiedBy>
  <cp:revision>3</cp:revision>
  <dcterms:created xsi:type="dcterms:W3CDTF">2025-04-08T15:11:00Z</dcterms:created>
  <dcterms:modified xsi:type="dcterms:W3CDTF">2025-04-09T10:50:00Z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