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FA59" w14:textId="77777777" w:rsidR="00591AF2" w:rsidRDefault="00591AF2" w:rsidP="00591AF2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  <w:r w:rsidRPr="00F2540D">
        <w:rPr>
          <w:rFonts w:eastAsia="Calibri" w:cstheme="minorHAnsi"/>
          <w:b/>
          <w:bCs/>
          <w:szCs w:val="20"/>
        </w:rPr>
        <w:t xml:space="preserve">PŘÍLOHA č. </w:t>
      </w:r>
      <w:r>
        <w:rPr>
          <w:rFonts w:eastAsia="Calibri" w:cstheme="minorHAnsi"/>
          <w:b/>
          <w:bCs/>
          <w:szCs w:val="20"/>
        </w:rPr>
        <w:t>2</w:t>
      </w:r>
      <w:r w:rsidRPr="00F2540D">
        <w:rPr>
          <w:rFonts w:eastAsia="Calibri" w:cstheme="minorHAnsi"/>
          <w:b/>
          <w:bCs/>
          <w:szCs w:val="20"/>
        </w:rPr>
        <w:t>:</w:t>
      </w:r>
    </w:p>
    <w:p w14:paraId="65CD2922" w14:textId="77777777" w:rsidR="00591AF2" w:rsidRPr="00A7336F" w:rsidRDefault="00591AF2" w:rsidP="00591AF2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</w:p>
    <w:p w14:paraId="0AAFE07C" w14:textId="77777777" w:rsidR="00591AF2" w:rsidRPr="00A7336F" w:rsidRDefault="00591AF2" w:rsidP="00591AF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 w:val="22"/>
          <w:lang w:eastAsia="cs-CZ"/>
        </w:rPr>
      </w:pPr>
      <w:r w:rsidRPr="00A7336F">
        <w:rPr>
          <w:rFonts w:eastAsia="Calibri" w:cstheme="minorHAnsi"/>
          <w:b/>
          <w:bCs/>
          <w:color w:val="000000"/>
          <w:sz w:val="22"/>
          <w:lang w:eastAsia="cs-CZ"/>
        </w:rPr>
        <w:t>OZNÁMENÍ VÝBĚROVÉHO ŘÍZENÍ – ZADÁVACÍ PODMÍNKY</w:t>
      </w:r>
    </w:p>
    <w:p w14:paraId="1843B470" w14:textId="77777777" w:rsidR="00591AF2" w:rsidRPr="00A7336F" w:rsidRDefault="00591AF2" w:rsidP="00591AF2">
      <w:pPr>
        <w:autoSpaceDE w:val="0"/>
        <w:autoSpaceDN w:val="0"/>
        <w:adjustRightInd w:val="0"/>
        <w:spacing w:after="254" w:line="276" w:lineRule="auto"/>
        <w:jc w:val="center"/>
        <w:rPr>
          <w:rFonts w:eastAsia="Calibri" w:cstheme="minorHAnsi"/>
          <w:color w:val="000000"/>
          <w:szCs w:val="20"/>
          <w:lang w:eastAsia="cs-CZ"/>
        </w:rPr>
      </w:pPr>
      <w:r w:rsidRPr="00A7336F">
        <w:rPr>
          <w:rFonts w:eastAsia="Calibri" w:cstheme="minorHAnsi"/>
          <w:color w:val="000000"/>
          <w:szCs w:val="20"/>
          <w:lang w:eastAsia="cs-CZ"/>
        </w:rPr>
        <w:t>(Doporučený vzor)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4"/>
        <w:gridCol w:w="5006"/>
        <w:gridCol w:w="21"/>
      </w:tblGrid>
      <w:tr w:rsidR="00591AF2" w:rsidRPr="00A7336F" w14:paraId="2E1490B4" w14:textId="77777777" w:rsidTr="00C4511A">
        <w:trPr>
          <w:gridAfter w:val="1"/>
          <w:wAfter w:w="21" w:type="dxa"/>
          <w:trHeight w:val="893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F9C9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1. Zadavatel: 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jméno/název, IČ (pokud bylo přiděleno), sídlo</w:t>
            </w:r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591AF2" w:rsidRPr="00A7336F" w14:paraId="2A0491C5" w14:textId="77777777" w:rsidTr="00C4511A">
        <w:trPr>
          <w:gridAfter w:val="1"/>
          <w:wAfter w:w="21" w:type="dxa"/>
          <w:trHeight w:val="821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0675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2. Název zakázky: </w:t>
            </w:r>
          </w:p>
        </w:tc>
      </w:tr>
      <w:tr w:rsidR="00591AF2" w:rsidRPr="00A7336F" w14:paraId="4ADCB5E4" w14:textId="77777777" w:rsidTr="00C4511A">
        <w:trPr>
          <w:gridAfter w:val="1"/>
          <w:wAfter w:w="21" w:type="dxa"/>
          <w:trHeight w:val="705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EF30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3. Druh zakázky: 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dodávka, služba nebo stavební práce</w:t>
            </w:r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591AF2" w:rsidRPr="00A7336F" w14:paraId="39118A8E" w14:textId="77777777" w:rsidTr="00C4511A">
        <w:trPr>
          <w:gridAfter w:val="1"/>
          <w:wAfter w:w="21" w:type="dxa"/>
          <w:trHeight w:val="1411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C12D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4. Lhůta pro podání nabídky: </w:t>
            </w:r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datum </w:t>
            </w:r>
            <w:proofErr w:type="spellStart"/>
            <w:proofErr w:type="gramStart"/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>dd.mm.rrrr</w:t>
            </w:r>
            <w:proofErr w:type="spellEnd"/>
            <w:proofErr w:type="gramEnd"/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, hodina </w:t>
            </w:r>
            <w:r w:rsidRPr="00A7336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 xml:space="preserve">(min. 10 dní u zakázky malého rozsahu zadané v otevřené výzvě, min. 15 dní u zakázky s vyšší hodnotou, min. 30 u zakázky s vyšší hodnotou, jejíž předpokládaná hodnota dosahuje nejméně hodnoty nadlimitní sektorové veřejné zakázky podle nařízení vlády č. 172/2016 Sb.). </w:t>
            </w:r>
          </w:p>
        </w:tc>
      </w:tr>
      <w:tr w:rsidR="00591AF2" w:rsidRPr="00A7336F" w14:paraId="0B05022B" w14:textId="77777777" w:rsidTr="00CC108F">
        <w:trPr>
          <w:gridAfter w:val="1"/>
          <w:wAfter w:w="21" w:type="dxa"/>
          <w:trHeight w:val="2863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2DB1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5. Místo pro podání nabídky: </w:t>
            </w:r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adresa, místnost 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(v případě zakázky vyšší hodnoty je povinnost uvést informaci, že otevírání nabídek se mohou zúčastnit účastníci, kteří podali nabídku ve lhůtě pro podání nabídek (pokud se nejedná o otevírání nabídek v elektronické podobě prostřednictvím elektronického nástroje))</w:t>
            </w:r>
          </w:p>
          <w:p w14:paraId="6E483F50" w14:textId="77777777" w:rsidR="00591AF2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</w:p>
          <w:p w14:paraId="593FC170" w14:textId="77777777" w:rsidR="00CC108F" w:rsidRPr="00CC108F" w:rsidRDefault="00CC108F" w:rsidP="00CC108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</w:pPr>
            <w:r w:rsidRPr="00CC108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>adresa, místnost</w:t>
            </w:r>
          </w:p>
          <w:p w14:paraId="3BCEE3C6" w14:textId="462C7566" w:rsidR="00CC108F" w:rsidRPr="00CC108F" w:rsidRDefault="00CC108F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</w:pPr>
            <w:r w:rsidRPr="00CC108F">
              <w:rPr>
                <w:rFonts w:eastAsia="Calibri" w:cstheme="minorHAnsi"/>
                <w:i/>
                <w:iCs/>
                <w:color w:val="000000"/>
                <w:szCs w:val="20"/>
                <w:lang w:eastAsia="cs-CZ"/>
              </w:rPr>
              <w:t>V případě zakázky vyšší hodnoty je povinnost uvést informaci, že otevírání nabídek se mohou zúčastnit účastníci, kteří podali nabídku ve lhůtě pro podání nabídek (pokud se nejedná o otevírání nabídek v elektronické podobě prostřednictvím elektronického nástroje)</w:t>
            </w:r>
          </w:p>
        </w:tc>
      </w:tr>
      <w:tr w:rsidR="00591AF2" w:rsidRPr="00A7336F" w14:paraId="1F253CAE" w14:textId="77777777" w:rsidTr="00CC108F">
        <w:trPr>
          <w:gridAfter w:val="1"/>
          <w:wAfter w:w="21" w:type="dxa"/>
          <w:trHeight w:val="1204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D9ED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6. Předmět zakázky: 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 xml:space="preserve">v podrobnostech nezbytných pro zpracování nabídky (lze odkázat na samostatné přílohy, např. projektovou dokumentaci) </w:t>
            </w:r>
          </w:p>
        </w:tc>
      </w:tr>
      <w:tr w:rsidR="00591AF2" w:rsidRPr="00A7336F" w14:paraId="71768118" w14:textId="77777777" w:rsidTr="00CC108F">
        <w:trPr>
          <w:gridAfter w:val="1"/>
          <w:wAfter w:w="21" w:type="dxa"/>
          <w:trHeight w:val="1830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A20B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7. Kritéria hodnocení: </w:t>
            </w:r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591AF2" w:rsidRPr="00A7336F" w14:paraId="458BA0CA" w14:textId="77777777" w:rsidTr="00C4511A">
        <w:trPr>
          <w:gridAfter w:val="1"/>
          <w:wAfter w:w="21" w:type="dxa"/>
          <w:trHeight w:val="157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74B8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1.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B28D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Váha </w:t>
            </w:r>
            <w:r w:rsidRPr="00A7336F">
              <w:rPr>
                <w:rFonts w:eastAsia="Calibri" w:cstheme="minorHAnsi"/>
                <w:bCs/>
                <w:i/>
                <w:color w:val="000000"/>
                <w:szCs w:val="20"/>
                <w:lang w:eastAsia="cs-CZ"/>
              </w:rPr>
              <w:t xml:space="preserve">(v % nebo jiný matematický vztah mezi kritérii) </w:t>
            </w:r>
          </w:p>
        </w:tc>
      </w:tr>
      <w:tr w:rsidR="00591AF2" w:rsidRPr="00A7336F" w14:paraId="5B0E195B" w14:textId="77777777" w:rsidTr="00C4511A">
        <w:trPr>
          <w:gridAfter w:val="1"/>
          <w:wAfter w:w="21" w:type="dxa"/>
          <w:trHeight w:val="442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4FDC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2.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62AA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Váha </w:t>
            </w:r>
            <w:r w:rsidRPr="00A7336F">
              <w:rPr>
                <w:rFonts w:eastAsia="Calibri" w:cstheme="minorHAnsi"/>
                <w:bCs/>
                <w:i/>
                <w:color w:val="000000"/>
                <w:szCs w:val="20"/>
                <w:lang w:eastAsia="cs-CZ"/>
              </w:rPr>
              <w:t>(v % nebo jiný matematický vztah mezi kritérii)</w:t>
            </w:r>
          </w:p>
        </w:tc>
      </w:tr>
      <w:tr w:rsidR="00591AF2" w:rsidRPr="00A7336F" w14:paraId="6EF97F05" w14:textId="77777777" w:rsidTr="00C4511A">
        <w:trPr>
          <w:gridAfter w:val="1"/>
          <w:wAfter w:w="21" w:type="dxa"/>
          <w:trHeight w:val="1828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CCD" w14:textId="2A9CFD30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7.1 Způsob </w:t>
            </w:r>
            <w:r w:rsidR="00CC108F" w:rsidRPr="00CC108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>vyhodnocení nabídek v jednotlivých kritériích</w:t>
            </w: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: </w:t>
            </w:r>
          </w:p>
        </w:tc>
      </w:tr>
      <w:tr w:rsidR="00591AF2" w:rsidRPr="00A7336F" w14:paraId="0B237762" w14:textId="77777777" w:rsidTr="00C4511A">
        <w:trPr>
          <w:gridAfter w:val="1"/>
          <w:wAfter w:w="21" w:type="dxa"/>
          <w:trHeight w:val="1122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C7E4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8. Způsob jednání s účastníky: </w:t>
            </w:r>
            <w:r w:rsidRPr="00A7336F"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  <w:t>(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pokud hodlá zadavatel s účastníky jednat)</w:t>
            </w:r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591AF2" w:rsidRPr="00A7336F" w14:paraId="3BBE730F" w14:textId="77777777" w:rsidTr="00C4511A">
        <w:trPr>
          <w:trHeight w:val="139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A053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9. Podmínky a požadavky na zpracování nabídky: </w:t>
            </w:r>
            <w:r w:rsidRPr="00A7336F">
              <w:rPr>
                <w:rFonts w:eastAsia="Calibri" w:cstheme="minorHAnsi"/>
                <w:bCs/>
                <w:i/>
                <w:color w:val="000000"/>
                <w:szCs w:val="20"/>
                <w:lang w:eastAsia="cs-CZ"/>
              </w:rPr>
              <w:t>požadavky zadavatele na obsah nabídky, jaké údaje týkající se předmětu zakázky a jeho realizace mají účastníci v nabídkách uvést, aby mohl zadavatel posoudit soulad nabídky se zadávacími podmínkami</w:t>
            </w:r>
          </w:p>
        </w:tc>
      </w:tr>
      <w:tr w:rsidR="00591AF2" w:rsidRPr="00A7336F" w14:paraId="7C605812" w14:textId="77777777" w:rsidTr="00C4511A">
        <w:trPr>
          <w:trHeight w:val="98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D74D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10. Požadavek na způsob zpracování nabídkové ceny: 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jakým způsobem mají dodavatelé zpracovat nabídkovou cenu</w:t>
            </w:r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591AF2" w:rsidRPr="00A7336F" w14:paraId="3433D4CA" w14:textId="77777777" w:rsidTr="00C4511A">
        <w:trPr>
          <w:trHeight w:val="127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A619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11. Doba a místo plnění zakázky: 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 xml:space="preserve">místo, kde má být </w:t>
            </w:r>
            <w:r w:rsidRPr="00A7336F">
              <w:rPr>
                <w:rFonts w:eastAsia="Calibri" w:cstheme="minorHAnsi"/>
                <w:bCs/>
                <w:color w:val="000000"/>
                <w:szCs w:val="20"/>
                <w:lang w:eastAsia="cs-CZ"/>
              </w:rPr>
              <w:t xml:space="preserve">zakázka 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plněna a předpokládanou dobu plnění</w:t>
            </w:r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591AF2" w:rsidRPr="00A7336F" w14:paraId="4B94FEA1" w14:textId="77777777" w:rsidTr="00C4511A">
        <w:trPr>
          <w:trHeight w:val="126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1CB4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12. Požadavky na varianty nabídek: 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(pokud zadavatel připouští podání variantních nabídek)</w:t>
            </w:r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591AF2" w:rsidRPr="00A7336F" w14:paraId="50113212" w14:textId="77777777" w:rsidTr="00C4511A">
        <w:trPr>
          <w:trHeight w:val="15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4D24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13. Vysvětlení zadávacích podmínek: </w:t>
            </w:r>
            <w:r w:rsidRPr="00A7336F">
              <w:rPr>
                <w:rFonts w:eastAsia="Calibri" w:cstheme="minorHAnsi"/>
                <w:bCs/>
                <w:i/>
                <w:color w:val="000000"/>
                <w:szCs w:val="20"/>
                <w:lang w:eastAsia="cs-CZ"/>
              </w:rPr>
              <w:t>(</w:t>
            </w:r>
            <w:r w:rsidRPr="00A7336F">
              <w:rPr>
                <w:rFonts w:eastAsia="Calibri" w:cstheme="minorHAnsi"/>
                <w:i/>
                <w:color w:val="000000"/>
                <w:szCs w:val="20"/>
                <w:lang w:eastAsia="cs-CZ"/>
              </w:rPr>
              <w:t>Dodavatel je oprávněn po zadavateli požadovat vysvětlení zadávacích podmínek. Písemná žádost musí být zadavateli doručena nejpozději 4 pracovní dny před uplynutím lhůty pro podání nabídek.)</w:t>
            </w:r>
          </w:p>
        </w:tc>
      </w:tr>
      <w:tr w:rsidR="00591AF2" w:rsidRPr="00A7336F" w14:paraId="1F82AFEB" w14:textId="77777777" w:rsidTr="00C4511A">
        <w:trPr>
          <w:trHeight w:val="15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CE21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14. Výhrada změny závazku ze smlouvy: </w:t>
            </w:r>
            <w:r w:rsidRPr="00A7336F">
              <w:rPr>
                <w:rFonts w:eastAsia="Calibri" w:cstheme="minorHAnsi"/>
                <w:bCs/>
                <w:i/>
                <w:color w:val="000000"/>
                <w:szCs w:val="20"/>
                <w:lang w:eastAsia="cs-CZ"/>
              </w:rPr>
              <w:t>(pouze bude-li tato výhrada využita)</w:t>
            </w:r>
          </w:p>
        </w:tc>
      </w:tr>
      <w:tr w:rsidR="00591AF2" w:rsidRPr="00A7336F" w14:paraId="61C0E3C5" w14:textId="77777777" w:rsidTr="00C4511A">
        <w:trPr>
          <w:trHeight w:val="106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7B5F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NEPOVINNÉ NÁLEŽITOSTI </w:t>
            </w:r>
          </w:p>
        </w:tc>
      </w:tr>
      <w:tr w:rsidR="00591AF2" w:rsidRPr="00A7336F" w14:paraId="4BB7C204" w14:textId="77777777" w:rsidTr="00C4511A">
        <w:trPr>
          <w:trHeight w:val="11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EAF0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15. Požadavky na prokázání kvalifikace účastníka: 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 xml:space="preserve">(pokud zadavatel požaduje prokázání kvalifikace – </w:t>
            </w:r>
            <w:r w:rsidRPr="00A7336F">
              <w:rPr>
                <w:rFonts w:eastAsia="Calibri" w:cstheme="minorHAnsi"/>
                <w:i/>
                <w:iCs/>
                <w:szCs w:val="20"/>
              </w:rPr>
              <w:t>která kritéria kvalifikace požaduje, minimální úroveň pro jejich splnění, doklady, jež mají dodavatelé předložit, a pravidla pro prokázání části kvalifikace jinou osobou, bude-li taková pravidla vyžadovat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)</w:t>
            </w:r>
          </w:p>
        </w:tc>
      </w:tr>
      <w:tr w:rsidR="00591AF2" w:rsidRPr="00A7336F" w14:paraId="4CBE8330" w14:textId="77777777" w:rsidTr="00C4511A">
        <w:trPr>
          <w:trHeight w:val="1266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0292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16. Obchodní podmínky a jiné smluvní podmínky: 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obchodní podmínky, které jsou dodavatelé povinni zahrnout do svých nabídek nebo závazný vzor smlouvy, který přiloží jako samostatnou přílohu nabídek</w:t>
            </w:r>
            <w:r w:rsidRPr="00A7336F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591AF2" w:rsidRPr="00A7336F" w14:paraId="13106FA7" w14:textId="77777777" w:rsidTr="00C4511A">
        <w:trPr>
          <w:trHeight w:val="125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B4B5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17. Požadavky na specifikaci případných poddodavatelů: </w:t>
            </w:r>
            <w:r w:rsidRPr="00A7336F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 xml:space="preserve">požadavky na uvedení identifikačních údajů případných poddodavatelů a věcné vymezení plnění dodaného jejich prostřednictvím </w:t>
            </w:r>
          </w:p>
        </w:tc>
      </w:tr>
      <w:tr w:rsidR="00591AF2" w:rsidRPr="00A7336F" w14:paraId="7F78F0DD" w14:textId="77777777" w:rsidTr="00C4511A">
        <w:trPr>
          <w:trHeight w:val="83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22B8" w14:textId="77777777" w:rsidR="00591AF2" w:rsidRPr="00A7336F" w:rsidRDefault="00591AF2" w:rsidP="00C4511A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 w:cstheme="minorHAnsi"/>
                <w:i/>
                <w:color w:val="000000"/>
                <w:szCs w:val="20"/>
                <w:lang w:eastAsia="cs-CZ"/>
              </w:rPr>
            </w:pPr>
            <w:r w:rsidRPr="00A7336F">
              <w:rPr>
                <w:rFonts w:eastAsia="Calibri" w:cstheme="minorHAnsi"/>
                <w:b/>
                <w:bCs/>
                <w:color w:val="000000"/>
                <w:szCs w:val="20"/>
                <w:lang w:eastAsia="cs-CZ"/>
              </w:rPr>
              <w:t xml:space="preserve">18. Přílohy zadávacích podmínek: </w:t>
            </w:r>
            <w:r w:rsidRPr="00A7336F">
              <w:rPr>
                <w:rFonts w:eastAsia="Calibri" w:cstheme="minorHAnsi"/>
                <w:i/>
                <w:color w:val="000000"/>
                <w:szCs w:val="20"/>
                <w:lang w:eastAsia="cs-CZ"/>
              </w:rPr>
              <w:t>(např. Čestné prohlášení účastníka výběrového/zadávacího řízení či cenového marketingu – vzor Příloha č. 3 Příručky)</w:t>
            </w:r>
          </w:p>
        </w:tc>
      </w:tr>
    </w:tbl>
    <w:p w14:paraId="5DBD5095" w14:textId="77777777" w:rsidR="00591AF2" w:rsidRPr="00A7336F" w:rsidRDefault="00591AF2" w:rsidP="00591AF2">
      <w:pPr>
        <w:spacing w:after="200" w:line="276" w:lineRule="auto"/>
        <w:rPr>
          <w:rFonts w:eastAsia="Calibri" w:cstheme="minorHAnsi"/>
          <w:szCs w:val="20"/>
        </w:rPr>
      </w:pPr>
    </w:p>
    <w:p w14:paraId="63234579" w14:textId="46B2161F" w:rsidR="00B02E3E" w:rsidRPr="00D4371A" w:rsidRDefault="00B02E3E" w:rsidP="00D4371A"/>
    <w:sectPr w:rsidR="00B02E3E" w:rsidRPr="00D4371A" w:rsidSect="00D437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49534C7F" w:rsidR="00576B3A" w:rsidRPr="00AE3848" w:rsidRDefault="0066087B" w:rsidP="00576B3A">
    <w:pPr>
      <w:pStyle w:val="Zpat"/>
      <w:rPr>
        <w:szCs w:val="20"/>
      </w:rPr>
    </w:pPr>
    <w:r w:rsidRPr="0066087B">
      <w:rPr>
        <w:rFonts w:eastAsia="Calibri" w:cstheme="minorHAnsi"/>
        <w:szCs w:val="18"/>
      </w:rPr>
      <w:t>Příloha č. 2 Oznámení výběrového řízení – Zadávací podmínky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43A4C146" w:rsidR="00576B3A" w:rsidRPr="004B6ADE" w:rsidRDefault="0066087B" w:rsidP="00D4371A">
    <w:pPr>
      <w:pStyle w:val="Zpat"/>
      <w:tabs>
        <w:tab w:val="clear" w:pos="5273"/>
        <w:tab w:val="center" w:pos="6663"/>
      </w:tabs>
      <w:jc w:val="center"/>
    </w:pPr>
    <w:r w:rsidRPr="0066087B">
      <w:rPr>
        <w:rFonts w:eastAsia="Calibri" w:cstheme="minorHAnsi"/>
        <w:szCs w:val="18"/>
      </w:rPr>
      <w:t>Příloha č. 2 Oznámení výběrového řízení – Zadávací podmínky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C3B527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23A48D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8E3049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33309" w:rsidRDefault="00670DF3" w:rsidP="00670DF3">
    <w:pPr>
      <w:pStyle w:val="Zhlav"/>
      <w:rPr>
        <w:color w:val="000000" w:themeColor="text1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CAEA14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D1705C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014303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48E95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1"/>
  </w:num>
  <w:num w:numId="14" w16cid:durableId="2073694822">
    <w:abstractNumId w:val="34"/>
  </w:num>
  <w:num w:numId="15" w16cid:durableId="108552350">
    <w:abstractNumId w:val="22"/>
  </w:num>
  <w:num w:numId="16" w16cid:durableId="1963996079">
    <w:abstractNumId w:val="25"/>
  </w:num>
  <w:num w:numId="17" w16cid:durableId="1167208471">
    <w:abstractNumId w:val="32"/>
  </w:num>
  <w:num w:numId="18" w16cid:durableId="1646816149">
    <w:abstractNumId w:val="23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8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29"/>
  </w:num>
  <w:num w:numId="27" w16cid:durableId="413625096">
    <w:abstractNumId w:val="30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6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4"/>
  </w:num>
  <w:num w:numId="35" w16cid:durableId="1645620293">
    <w:abstractNumId w:val="27"/>
  </w:num>
  <w:num w:numId="36" w16cid:durableId="1080254559">
    <w:abstractNumId w:val="33"/>
  </w:num>
  <w:num w:numId="37" w16cid:durableId="12723246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B659D"/>
    <w:rsid w:val="008C1354"/>
    <w:rsid w:val="008C2DFD"/>
    <w:rsid w:val="008C77EA"/>
    <w:rsid w:val="008E5904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108F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customXml/itemProps2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prirucka.dotx</Template>
  <TotalTime>8</TotalTime>
  <Pages>3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Simon Viktor Ing. MBA</cp:lastModifiedBy>
  <cp:revision>4</cp:revision>
  <dcterms:created xsi:type="dcterms:W3CDTF">2025-04-08T15:13:00Z</dcterms:created>
  <dcterms:modified xsi:type="dcterms:W3CDTF">2025-04-09T10:56:00Z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