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1C6F601F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 w:rsidR="00C46B10">
        <w:rPr>
          <w:rFonts w:eastAsia="Calibri" w:cstheme="minorHAnsi"/>
          <w:b/>
          <w:bCs/>
          <w:szCs w:val="20"/>
        </w:rPr>
        <w:t>8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683DA24D" w14:textId="77777777" w:rsidR="00C46B10" w:rsidRPr="00C46B10" w:rsidRDefault="00C46B10" w:rsidP="00C46B10">
      <w:pPr>
        <w:spacing w:after="0" w:line="276" w:lineRule="auto"/>
        <w:jc w:val="center"/>
        <w:rPr>
          <w:rFonts w:eastAsia="Calibri" w:cstheme="minorHAnsi"/>
          <w:b/>
          <w:sz w:val="22"/>
        </w:rPr>
      </w:pPr>
      <w:r w:rsidRPr="00C46B10">
        <w:rPr>
          <w:rFonts w:eastAsia="Calibri" w:cstheme="minorHAnsi"/>
          <w:b/>
          <w:sz w:val="22"/>
        </w:rPr>
        <w:t>OBCHODNÍ PODMÍNKY ZAKÁZEK NA STAVEBNÍ PRÁCE</w:t>
      </w:r>
    </w:p>
    <w:p w14:paraId="141DBB38" w14:textId="77777777" w:rsidR="00C46B10" w:rsidRPr="00C46B10" w:rsidRDefault="00C46B10" w:rsidP="00C46B10">
      <w:pPr>
        <w:autoSpaceDE w:val="0"/>
        <w:autoSpaceDN w:val="0"/>
        <w:adjustRightInd w:val="0"/>
        <w:spacing w:after="254" w:line="276" w:lineRule="auto"/>
        <w:jc w:val="center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>(Tato příloha je pouze doporučující)</w:t>
      </w:r>
    </w:p>
    <w:p w14:paraId="53A4035F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56223DE9" w14:textId="77777777" w:rsidR="00C46B10" w:rsidRPr="00C46B10" w:rsidRDefault="00C46B10" w:rsidP="00C46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color w:val="000000"/>
          <w:szCs w:val="20"/>
          <w:lang w:eastAsia="cs-CZ"/>
        </w:rPr>
        <w:t xml:space="preserve">1.      Úvodní ustanovení </w:t>
      </w:r>
    </w:p>
    <w:p w14:paraId="7AADEAC8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0"/>
          <w:lang w:eastAsia="cs-CZ"/>
        </w:rPr>
      </w:pPr>
    </w:p>
    <w:p w14:paraId="7D15045F" w14:textId="77777777" w:rsidR="00C46B10" w:rsidRPr="00C46B10" w:rsidRDefault="00C46B10" w:rsidP="00C46B10">
      <w:pPr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Podmínky jsou stanoveny pro všechny zakázky na stavební práce, pokud není v textu ustanovení omezeno stanovením druhu nebo objemu stavebních prací. </w:t>
      </w:r>
    </w:p>
    <w:p w14:paraId="2A55AB52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39A378A" w14:textId="77777777" w:rsidR="00C46B10" w:rsidRPr="00C46B10" w:rsidRDefault="00C46B10" w:rsidP="00C46B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color w:val="000000"/>
          <w:szCs w:val="20"/>
          <w:lang w:eastAsia="cs-CZ"/>
        </w:rPr>
        <w:t xml:space="preserve">2.      Způsob stanovení obchodních podmínek </w:t>
      </w:r>
    </w:p>
    <w:p w14:paraId="3E517F4D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0"/>
          <w:lang w:eastAsia="cs-CZ"/>
        </w:rPr>
      </w:pPr>
    </w:p>
    <w:p w14:paraId="578D8277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Zadavatel může stanovit obchodní podmínky odkazem na všeobecné obchodní podmínky vypracované odbornými nebo zájmovými organizacemi nebo jiné obchodní podmínky ve smyslu § 1751 odst. 1 zákona č. 89/2012 Sb., občanského zákoníku (dále jen „NOZ“). </w:t>
      </w:r>
    </w:p>
    <w:p w14:paraId="6AD2F2BC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Všeobecné obchodní podmínky musí zadavatel jednoznačně označit názvem, uvedením zpracovatele, datem vydání a datem platnosti tak, aby nemohlo dojít k záměně dokumentu. </w:t>
      </w:r>
    </w:p>
    <w:p w14:paraId="39B6F887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Všeobecné obchodní podmínky je zadavatel povinen přiložit k zadávacím podmínkám, pokud nejsou bezplatně přístupné neomezeným dálkovým přístupem. </w:t>
      </w:r>
    </w:p>
    <w:p w14:paraId="3B6931FA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Zadavatel je oprávněn, v případech odůvodněných typem stavby, druhem stavebních prací nebo podmínkami provádění, upravit ustanovení všeobecných obchodních podmínek formou zvláštních obchodních podmínek obsahujících pouze odchylná ustanovení. </w:t>
      </w:r>
    </w:p>
    <w:p w14:paraId="4DAF22FB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Zadavatel může stanovit obchodní podmínky také formou jiných obchodních podmínek ve smyslu § 1751 odst. 1 NOZ. Takové obchodní podmínky musí být k zadávacím podmínkám vždy přiloženy. </w:t>
      </w:r>
    </w:p>
    <w:p w14:paraId="52DDC4E2" w14:textId="77777777" w:rsidR="00C46B10" w:rsidRPr="00C46B10" w:rsidRDefault="00C46B10" w:rsidP="00C46B10">
      <w:pPr>
        <w:numPr>
          <w:ilvl w:val="1"/>
          <w:numId w:val="39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Všechna ustanovení obchodních podmínek stanovených zadavatelem musí být v souladu s náležitostmi podle vyhlášky č. 169/2016 Sb. </w:t>
      </w:r>
      <w:r w:rsidRPr="00C46B10">
        <w:rPr>
          <w:rFonts w:eastAsia="Calibri" w:cstheme="minorHAnsi"/>
          <w:bCs/>
          <w:color w:val="000000"/>
          <w:szCs w:val="20"/>
          <w:shd w:val="clear" w:color="auto" w:fill="FFFFFF"/>
          <w:lang w:eastAsia="cs-CZ"/>
        </w:rPr>
        <w:t>o stanovení rozsahu dokumentace veřejné zakázky na stavební práce a soupisu stavebních prací, dodávek a služeb s výkazem výměr (dále jen „</w:t>
      </w:r>
      <w:r w:rsidRPr="00C46B10">
        <w:rPr>
          <w:rFonts w:eastAsia="Calibri" w:cstheme="minorHAnsi"/>
          <w:szCs w:val="20"/>
          <w:lang w:eastAsia="cs-CZ"/>
        </w:rPr>
        <w:t>vyhláška č. 169/2016 Sb.“)</w:t>
      </w:r>
      <w:r w:rsidRPr="00C46B10">
        <w:rPr>
          <w:rFonts w:eastAsia="Calibri" w:cstheme="minorHAnsi"/>
          <w:color w:val="000000"/>
          <w:szCs w:val="20"/>
          <w:lang w:eastAsia="cs-CZ"/>
        </w:rPr>
        <w:t>.</w:t>
      </w:r>
    </w:p>
    <w:p w14:paraId="20D6F9CE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Cs w:val="20"/>
          <w:lang w:eastAsia="cs-CZ"/>
        </w:rPr>
      </w:pPr>
    </w:p>
    <w:p w14:paraId="723A164B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color w:val="000000"/>
          <w:szCs w:val="20"/>
          <w:lang w:eastAsia="cs-CZ"/>
        </w:rPr>
        <w:t xml:space="preserve">Návrh smlouvy o dílo </w:t>
      </w:r>
    </w:p>
    <w:p w14:paraId="39763FDF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87D14F9" w14:textId="77777777" w:rsidR="00C46B10" w:rsidRPr="00C46B10" w:rsidRDefault="00C46B10" w:rsidP="00C46B10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Zadavatel může vymezit obchodní podmínky v rámci zadávacích podmínek také formou závazného textu v návrhu budoucí smlouvy o dílo.  </w:t>
      </w:r>
    </w:p>
    <w:p w14:paraId="419A4875" w14:textId="77777777" w:rsidR="00C46B10" w:rsidRPr="00C46B10" w:rsidRDefault="00C46B10" w:rsidP="00C46B10">
      <w:pPr>
        <w:numPr>
          <w:ilvl w:val="1"/>
          <w:numId w:val="41"/>
        </w:numPr>
        <w:autoSpaceDE w:val="0"/>
        <w:autoSpaceDN w:val="0"/>
        <w:adjustRightInd w:val="0"/>
        <w:spacing w:after="0" w:line="240" w:lineRule="auto"/>
        <w:ind w:left="992" w:hanging="425"/>
        <w:jc w:val="both"/>
        <w:rPr>
          <w:rFonts w:eastAsia="Calibri" w:cstheme="minorHAnsi"/>
          <w:color w:val="000000"/>
          <w:szCs w:val="20"/>
          <w:lang w:eastAsia="cs-CZ"/>
        </w:rPr>
      </w:pPr>
      <w:r w:rsidRPr="00C46B10">
        <w:rPr>
          <w:rFonts w:eastAsia="Calibri" w:cstheme="minorHAnsi"/>
          <w:color w:val="000000"/>
          <w:szCs w:val="20"/>
          <w:lang w:eastAsia="cs-CZ"/>
        </w:rPr>
        <w:t xml:space="preserve">Návrh smlouvy o dílo musí stanovit priority dokumentů a z nich vyplývající stanovené obchodní podmínky musí být v souladu s povinnými náležitostmi této Příručky. </w:t>
      </w:r>
    </w:p>
    <w:p w14:paraId="56DA8C97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792"/>
        <w:jc w:val="both"/>
        <w:rPr>
          <w:rFonts w:eastAsia="Calibri" w:cstheme="minorHAnsi"/>
          <w:szCs w:val="20"/>
          <w:lang w:eastAsia="cs-CZ"/>
        </w:rPr>
      </w:pPr>
    </w:p>
    <w:p w14:paraId="19505FC3" w14:textId="77777777" w:rsidR="00C46B10" w:rsidRPr="00C46B10" w:rsidRDefault="00C46B10" w:rsidP="00C46B10">
      <w:pPr>
        <w:keepNext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Povinné náležitosti obchodních podmínek</w:t>
      </w:r>
    </w:p>
    <w:p w14:paraId="3B768CB0" w14:textId="77777777" w:rsidR="00C46B10" w:rsidRPr="00C46B10" w:rsidRDefault="00C46B10" w:rsidP="00C46B10">
      <w:pPr>
        <w:keepNext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4E001567" w14:textId="77777777" w:rsidR="00C46B10" w:rsidRPr="00C46B10" w:rsidRDefault="00C46B10" w:rsidP="00C46B10">
      <w:pPr>
        <w:keepNext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7441E59C" w14:textId="77777777" w:rsidR="00C46B10" w:rsidRPr="00C46B10" w:rsidRDefault="00C46B10" w:rsidP="00C46B10">
      <w:pPr>
        <w:keepNext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1F127FAB" w14:textId="77777777" w:rsidR="00C46B10" w:rsidRPr="00C46B10" w:rsidRDefault="00C46B10" w:rsidP="00C46B10">
      <w:pPr>
        <w:keepNext/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obsahují ujednání vymezená v rámci jednotlivých kapitol v tomto rozsahu.</w:t>
      </w:r>
    </w:p>
    <w:p w14:paraId="23B88F7A" w14:textId="77777777" w:rsidR="00C46B10" w:rsidRPr="00C46B10" w:rsidRDefault="00C46B10" w:rsidP="00C46B10">
      <w:pPr>
        <w:keepNext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vymezení pojmů takto: </w:t>
      </w:r>
    </w:p>
    <w:p w14:paraId="7A64F250" w14:textId="77777777" w:rsidR="00C46B10" w:rsidRPr="00C46B10" w:rsidRDefault="00C46B10" w:rsidP="00C46B10">
      <w:pPr>
        <w:keepNext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Objednatelem je zadavatel po uzavření smlouvy na plnění veřejné zakázky nebo zakázky. </w:t>
      </w:r>
    </w:p>
    <w:p w14:paraId="0DB0F3B5" w14:textId="77777777" w:rsidR="00C46B10" w:rsidRPr="00C46B10" w:rsidRDefault="00C46B10" w:rsidP="00C46B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Zhotovitelem je dodavatel po uzavření smlouvy na plnění veřejné zakázky nebo zakázky. </w:t>
      </w:r>
    </w:p>
    <w:p w14:paraId="588217FB" w14:textId="77777777" w:rsidR="00C46B10" w:rsidRPr="00C46B10" w:rsidRDefault="00C46B10" w:rsidP="00C46B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Podzhotovitelem je poddodavatel po uzavření smlouvy na plnění veřejné zakázky nebo zakázky. </w:t>
      </w:r>
    </w:p>
    <w:p w14:paraId="11DEDEFD" w14:textId="77777777" w:rsidR="00C46B10" w:rsidRPr="00C46B10" w:rsidRDefault="00C46B10" w:rsidP="00C46B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Příslušnou dokumentací je dokumentace zpracovaná v rozsahu stanoveném jiným právním předpisem (vyhláškou č. 169/2016 Sb.). </w:t>
      </w:r>
    </w:p>
    <w:p w14:paraId="2E1D4B7B" w14:textId="77777777" w:rsidR="00C46B10" w:rsidRPr="00C46B10" w:rsidRDefault="00C46B10" w:rsidP="00C46B1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Položkovým rozpočtem je zhotovitelem oceněný soupis stavebních prací s výkazem výměr, dodávek a služeb, v němž jsou zhotovitelem uvedeny jednotkové ceny u všech položek stavebních prací, dodávek a služeb a jejich celkové ceny pro zadavatelem vymezené množství. </w:t>
      </w:r>
    </w:p>
    <w:p w14:paraId="34E570AC" w14:textId="77777777" w:rsidR="00C46B10" w:rsidRPr="00C46B10" w:rsidRDefault="00C46B10" w:rsidP="00C46B1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vždy vymezí definici a lhůtu pro: </w:t>
      </w:r>
    </w:p>
    <w:p w14:paraId="612038CB" w14:textId="77777777" w:rsidR="00C46B10" w:rsidRPr="00C46B10" w:rsidRDefault="00C46B10" w:rsidP="00C46B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lastRenderedPageBreak/>
        <w:t xml:space="preserve">předání a převzetí staveniště, </w:t>
      </w:r>
    </w:p>
    <w:p w14:paraId="2C2FBA6F" w14:textId="77777777" w:rsidR="00C46B10" w:rsidRPr="00C46B10" w:rsidRDefault="00C46B10" w:rsidP="00C46B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zahájení stavebních prací, </w:t>
      </w:r>
    </w:p>
    <w:p w14:paraId="3E100360" w14:textId="77777777" w:rsidR="00C46B10" w:rsidRPr="00C46B10" w:rsidRDefault="00C46B10" w:rsidP="00C46B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dokončení stavebních prací,</w:t>
      </w:r>
    </w:p>
    <w:p w14:paraId="075E458E" w14:textId="77777777" w:rsidR="00C46B10" w:rsidRPr="00C46B10" w:rsidRDefault="00C46B10" w:rsidP="00C46B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předání a převzetí stavby, </w:t>
      </w:r>
    </w:p>
    <w:p w14:paraId="469F1D98" w14:textId="77777777" w:rsidR="00C46B10" w:rsidRPr="00C46B10" w:rsidRDefault="00C46B10" w:rsidP="00C46B10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počátku běhu záruční lhůty. </w:t>
      </w:r>
    </w:p>
    <w:p w14:paraId="613F3538" w14:textId="77777777" w:rsidR="00C46B10" w:rsidRPr="00C46B10" w:rsidRDefault="00C46B10" w:rsidP="00C46B10">
      <w:pPr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stanoví způsob předání a převzetí díla.</w:t>
      </w:r>
    </w:p>
    <w:p w14:paraId="50E99FDA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2DA6475D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Povinnosti objednatele</w:t>
      </w:r>
    </w:p>
    <w:p w14:paraId="5F0C741B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7BCF07EC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506FD9F3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obsahují ujednání o předání a převzetí příslušné dokumentace dle vyhlášky č. 169/2016 Sb. </w:t>
      </w:r>
    </w:p>
    <w:p w14:paraId="6E092AC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potvrzují odpovědnost objednatele za správnost a úplnost předané příslušné dokumentace a nesmí přenášet tuto odpovědnost žádnou formou na zhotovitele. </w:t>
      </w:r>
    </w:p>
    <w:p w14:paraId="70BBC70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 povinnost objednatele, pokud to vyplývá ze zvláštních právních předpisů, jmenovat koordinátora bezpečnosti práce na staveništi. Tuto povinnost nesmí objednatel žádnou formou přenášet na zhotovitele. </w:t>
      </w:r>
    </w:p>
    <w:p w14:paraId="6ED009C6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Calibri" w:cstheme="minorHAnsi"/>
          <w:szCs w:val="20"/>
          <w:lang w:eastAsia="cs-CZ"/>
        </w:rPr>
      </w:pPr>
    </w:p>
    <w:p w14:paraId="3E13D8DB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82" w:hanging="482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Povinnosti zhotovitele</w:t>
      </w:r>
    </w:p>
    <w:p w14:paraId="1A732101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2"/>
        <w:jc w:val="both"/>
        <w:rPr>
          <w:rFonts w:eastAsia="Calibri" w:cstheme="minorHAnsi"/>
          <w:b/>
          <w:bCs/>
          <w:szCs w:val="20"/>
          <w:lang w:eastAsia="cs-CZ"/>
        </w:rPr>
      </w:pPr>
    </w:p>
    <w:p w14:paraId="4DC5D5DD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39AA6976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povinnost zhotovitele umožnit výkon technického dozoru stavebníka a autorského dozoru projektanta, případně výkon činnosti koordinátora bezpečnosti a ochrany zdraví při práci na staveništi, pokud to stanoví jiný právní předpis. </w:t>
      </w:r>
    </w:p>
    <w:p w14:paraId="599C961A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musí stanovit, že změnit poddodavatele, pomocí kterého zhotovitel prokazoval v zadávacím řízení splnění kvalifikace, je možné jen ve výjimečných případech se souhlasem objednatele. Nový poddodavatel musí splňovat kvalifikaci minimálně v rozsahu, v jakém byla prokázána v zadávacím řízení.</w:t>
      </w:r>
    </w:p>
    <w:p w14:paraId="67375329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mohou podmínit změnu dalších poddodavatelů, které zhotovitel uvedl ve své nabídce, souhlasem objednatele. Objednatel však nesmí tento souhlas bez závažného důvodu odepřít.</w:t>
      </w:r>
    </w:p>
    <w:p w14:paraId="507E456D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nesmí ukládat odpovědnost zhotoviteli za správnost a úplnost objednatelem předané příslušné dokumentace a zahrnutí případných vad dokumentace do ceny díla. </w:t>
      </w:r>
    </w:p>
    <w:p w14:paraId="173A5844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458F13C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Předmět díla</w:t>
      </w:r>
    </w:p>
    <w:p w14:paraId="532B5E0B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41C39E44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089B817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Předmětem díla může být také zpracování dokumentace skutečného provedení stavby. </w:t>
      </w:r>
    </w:p>
    <w:p w14:paraId="50C2F8F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Předmětem díla může být také geodetické zaměření skutečného provedení stavby. </w:t>
      </w:r>
    </w:p>
    <w:p w14:paraId="62D5044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Předmětem díla mohou být i další činnosti související se zhotovením stavby, jejichž provedení objednatel požaduje. </w:t>
      </w:r>
    </w:p>
    <w:p w14:paraId="2112D424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A613E92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Cena díla</w:t>
      </w:r>
    </w:p>
    <w:p w14:paraId="2FAA4A8C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2FA98BA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52C1F66E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definovat obsah sjednané ceny. </w:t>
      </w:r>
    </w:p>
    <w:p w14:paraId="7617B226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Ceny uvedené zhotovitelem v položkovém rozpočtu musí obsahovat všechny náklady související se zhotovením díla, vedlejší náklady související s umístěním stavby, zařízením staveniště a také ostatní náklady souvisejícími s plněním zadávacích podmínek.</w:t>
      </w:r>
    </w:p>
    <w:p w14:paraId="061A53FE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B14F83D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Změna ceny díla</w:t>
      </w:r>
    </w:p>
    <w:p w14:paraId="2E840225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195311F2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2E435DA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obsahovat ujednání pro případnou změnu ceny jestliže: </w:t>
      </w:r>
    </w:p>
    <w:p w14:paraId="27F2A3DE" w14:textId="77777777" w:rsidR="00C46B10" w:rsidRPr="00C46B10" w:rsidRDefault="00C46B10" w:rsidP="00C46B10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objednatel požaduje práce, které nejsou v předmětu díla </w:t>
      </w:r>
    </w:p>
    <w:p w14:paraId="228553EB" w14:textId="77777777" w:rsidR="00C46B10" w:rsidRPr="00C46B10" w:rsidRDefault="00C46B10" w:rsidP="00C46B10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lastRenderedPageBreak/>
        <w:t xml:space="preserve">objednatel požaduje vypustit některé práce předmětu díla </w:t>
      </w:r>
    </w:p>
    <w:p w14:paraId="6FF110CC" w14:textId="77777777" w:rsidR="00C46B10" w:rsidRPr="00C46B10" w:rsidRDefault="00C46B10" w:rsidP="00C46B10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při realizaci se zjistí skutečnosti, které nebyly v době podpisu smlouvy známy, a zhotovitel je nezavinil, ani nemohl předvídat a mají vliv na cenu díla </w:t>
      </w:r>
    </w:p>
    <w:p w14:paraId="0E1E4551" w14:textId="77777777" w:rsidR="00C46B10" w:rsidRPr="00C46B10" w:rsidRDefault="00C46B10" w:rsidP="00C46B10">
      <w:pPr>
        <w:numPr>
          <w:ilvl w:val="1"/>
          <w:numId w:val="46"/>
        </w:numPr>
        <w:autoSpaceDE w:val="0"/>
        <w:autoSpaceDN w:val="0"/>
        <w:adjustRightInd w:val="0"/>
        <w:spacing w:after="0" w:line="240" w:lineRule="auto"/>
        <w:ind w:left="1305" w:hanging="284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při realizaci se zjistí skutečnosti odlišné od dokumentace předané objednatelem (neodpovídající geologické </w:t>
      </w:r>
      <w:proofErr w:type="gramStart"/>
      <w:r w:rsidRPr="00C46B10">
        <w:rPr>
          <w:rFonts w:eastAsia="Calibri" w:cstheme="minorHAnsi"/>
          <w:szCs w:val="20"/>
          <w:lang w:eastAsia="cs-CZ"/>
        </w:rPr>
        <w:t>údaje,</w:t>
      </w:r>
      <w:proofErr w:type="gramEnd"/>
      <w:r w:rsidRPr="00C46B10">
        <w:rPr>
          <w:rFonts w:eastAsia="Calibri" w:cstheme="minorHAnsi"/>
          <w:szCs w:val="20"/>
          <w:lang w:eastAsia="cs-CZ"/>
        </w:rPr>
        <w:t xml:space="preserve"> apod.). </w:t>
      </w:r>
    </w:p>
    <w:p w14:paraId="3A55FAC9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obsahovat i způsob sjednání změny ceny díla v souladu s platnými právními předpisy, nabídkou a zadávacími podmínkami. </w:t>
      </w:r>
    </w:p>
    <w:p w14:paraId="0F82BA0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stanovit, že v případě změn u prací, které jsou obsaženy v položkovém rozpočtu, bude změna ceny stanovena na základě jednotkové ceny dané práce v položkovém rozpočtu. </w:t>
      </w:r>
    </w:p>
    <w:p w14:paraId="252668B2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 případě změn u prací, které nejsou v položkovém rozpočtu uvedeny, musí obchodní podmínky stanovit způsob stanovení ceny (např. odkazem na jednotkové ceny v obecně dostupné cenové soustavě). </w:t>
      </w:r>
    </w:p>
    <w:p w14:paraId="4D8B2E35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nesmí obsahovat v souvislosti s dodatečnými stavebními pracemi postup či způsob sjednání ceny, který by byl v rozporu s příslušnými ustanoveními ZZVZ, či kterými by mohlo dojít k podstatné změně práv a povinností vyplývajících ze smlouvy. </w:t>
      </w:r>
    </w:p>
    <w:p w14:paraId="7FDD2648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21284E0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Platební podmínky</w:t>
      </w:r>
    </w:p>
    <w:p w14:paraId="7B8074CA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A0D6D69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402B0AB8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stanoví, s výjimkou objektivně odůvodněných případů, že cena díla bude hrazena průběžně na základě daňových dokladů (faktur) vystavených zhotovitelem zpravidla jedenkrát měsíčně, přičemž datem zdanitelného plnění je poslední den příslušného měsíce. </w:t>
      </w:r>
    </w:p>
    <w:p w14:paraId="4E4709D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stanoví, že objednatelem odsouhlasený soupis provedených prací je součástí faktury. Bez tohoto soupisu je faktura neúplná. </w:t>
      </w:r>
    </w:p>
    <w:p w14:paraId="165049A8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Pokud obchodní podmínky stanoví požadavek na zajištění plnění závazku za řádné dokončení díla formou zádržného, pak lze zádržné uplatnit až po úhradě sjednané ceny snížené o sjednané zádržné. </w:t>
      </w:r>
    </w:p>
    <w:p w14:paraId="21266463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993" w:hanging="513"/>
        <w:jc w:val="both"/>
        <w:rPr>
          <w:rFonts w:eastAsia="Calibri" w:cstheme="minorHAnsi"/>
          <w:szCs w:val="20"/>
          <w:lang w:eastAsia="cs-CZ"/>
        </w:rPr>
      </w:pPr>
    </w:p>
    <w:p w14:paraId="58E5DFD6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Lhůty splatnosti</w:t>
      </w:r>
    </w:p>
    <w:p w14:paraId="05C90597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BE8141A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6157DD4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splatnost daňových dokladů (faktur) za provedené práce, dodávky a služby ve lhůtě, která nesmí být delší než 30 dnů od data doručení faktury objednateli. </w:t>
      </w:r>
    </w:p>
    <w:p w14:paraId="02D17AC3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95F4FA0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Pojištění zhotovitele – odpovědnost za škodu způsobenou třetím osobám</w:t>
      </w:r>
    </w:p>
    <w:p w14:paraId="187E7D3A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4796EB38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03CA9252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povinnost zhotovitele být pojištěn proti škodám způsobeným jeho činností včetně možných škod způsobených pracovníky zhotovitele, a to ve výši odpovídající možným rizikům ve vztahu k charakteru stavby a jejímu okolí, a to po celou dobu provádění díla. </w:t>
      </w:r>
    </w:p>
    <w:p w14:paraId="0D5C188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požadavek na předložení pojistné smlouvy zhotovitelem a stanovit termín pro její předložení v návaznosti na uzavření smlouvy na plnění veřejné zakázky nebo zakázky. </w:t>
      </w:r>
    </w:p>
    <w:p w14:paraId="2124AFA2" w14:textId="77777777" w:rsidR="00C46B10" w:rsidRPr="00C46B10" w:rsidRDefault="00C46B10" w:rsidP="00C46B10">
      <w:pPr>
        <w:spacing w:after="0" w:line="240" w:lineRule="auto"/>
        <w:ind w:left="720"/>
        <w:contextualSpacing/>
        <w:rPr>
          <w:rFonts w:eastAsia="Calibri" w:cstheme="minorHAnsi"/>
          <w:b/>
          <w:bCs/>
          <w:szCs w:val="20"/>
        </w:rPr>
      </w:pPr>
    </w:p>
    <w:p w14:paraId="1772981F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Pojištění díla – stavebně montážní pojištění</w:t>
      </w:r>
    </w:p>
    <w:p w14:paraId="22428E91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szCs w:val="20"/>
          <w:lang w:eastAsia="cs-CZ"/>
        </w:rPr>
      </w:pPr>
    </w:p>
    <w:p w14:paraId="6E641814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10FCBB7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povinnost zhotovitele pojistit stavební a montážní rizika, která mohou vzniknout v průběhu provádění stavebních nebo montážních prací na celou dobu provádění díla až do termínu předání a převzetí, a to s ohledem na cenu díla. </w:t>
      </w:r>
    </w:p>
    <w:p w14:paraId="4AAFA169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Výše pojistné částky a podmínky plnění včetně podílu spoluúčasti musí být v obchodních podmínkách stanoveny. </w:t>
      </w:r>
    </w:p>
    <w:p w14:paraId="4ED01E4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obsahovat ujednání o předložení pojistné smlouvy zhotovitelem před podpisem smlouvy o dílo, nikoli jako součásti nabídky. </w:t>
      </w:r>
    </w:p>
    <w:p w14:paraId="21272BB1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76C3F638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 xml:space="preserve">Zajištění závazku za řádné provádění díla </w:t>
      </w:r>
    </w:p>
    <w:p w14:paraId="56C9C924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szCs w:val="20"/>
          <w:lang w:eastAsia="cs-CZ"/>
        </w:rPr>
      </w:pPr>
    </w:p>
    <w:p w14:paraId="16363B3A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398AEF0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povinnost zhotovitele poskytnout objednateli k zajištění závazku za řádné provádění díla bankovní záruku. </w:t>
      </w:r>
    </w:p>
    <w:p w14:paraId="22016412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Výše požadovaného zajištění nesmí být vyšší než 5 % ze sjednané ceny díla. </w:t>
      </w:r>
    </w:p>
    <w:p w14:paraId="2A68CFA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v takovém případě musí stanovit podmínky uplatnění nároku z bankovní záruky. </w:t>
      </w:r>
    </w:p>
    <w:p w14:paraId="11F3B7C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v takovém případě obsahovat ujednání o předložení originálu záruční listiny zhotovitelem v určitém termínu vztaženém k podpisu smlouvy o dílo, nikoli jako součásti nabídky. </w:t>
      </w:r>
    </w:p>
    <w:p w14:paraId="4DDD186A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szCs w:val="20"/>
          <w:lang w:eastAsia="cs-CZ"/>
        </w:rPr>
      </w:pPr>
    </w:p>
    <w:p w14:paraId="35FE8847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82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Zajištění závazků za řádné dokončení díla</w:t>
      </w:r>
    </w:p>
    <w:p w14:paraId="00BEE99B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2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714A2AC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DB15F47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povinnost zhotovitele poskytnout objednateli zajištění závazku za řádné dokončení díla ve sjednaném termínu formou zádržného. </w:t>
      </w:r>
    </w:p>
    <w:p w14:paraId="08A0EDF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Výše požadovaného zajištění nesmí být vyšší než 10 % ze sjednané ceny díla a objednatel je povinen uhradit zadrženou část v termínu bezodkladně (do 15 dnů) po předání a převzetí díla, případně prodlouženém do doby odstranění vad a nedodělků uvedených v protokolu o předání a převzetí díla. </w:t>
      </w:r>
    </w:p>
    <w:p w14:paraId="20D658BA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 podmínky a termín pro uvolnění zádržného. </w:t>
      </w:r>
    </w:p>
    <w:p w14:paraId="5A16A74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musí umožnit zhotoviteli nahradit zádržné bankovní zárukou.</w:t>
      </w:r>
    </w:p>
    <w:p w14:paraId="7F1806D7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 </w:t>
      </w:r>
    </w:p>
    <w:p w14:paraId="57CB56A6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Zajištění závazků za řádné plnění záručních podmínek</w:t>
      </w:r>
    </w:p>
    <w:p w14:paraId="2EC7F18D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szCs w:val="20"/>
          <w:lang w:eastAsia="cs-CZ"/>
        </w:rPr>
      </w:pPr>
    </w:p>
    <w:p w14:paraId="478A807E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7704C8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povinnost zhotovitele poskytnout objednateli zajištění závazku za řádné plnění záručních podmínek formou zádržného. </w:t>
      </w:r>
    </w:p>
    <w:p w14:paraId="1A356A7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Výše požadovaného zajištění nesmí být vyšší než 5 % ze sjednané ceny díla a objednatel je povinen uhradit zadrženou část v termínu bezodkladně (do 15 dnů) po uplynutí záruční lhůty. </w:t>
      </w:r>
    </w:p>
    <w:p w14:paraId="0E42BF7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 podmínky a termín pro uvolnění zádržného. </w:t>
      </w:r>
    </w:p>
    <w:p w14:paraId="31B6DB7E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>Obchodní podmínky musí umožnit zhotoviteli nahradit zádržné bankovní zárukou.</w:t>
      </w:r>
    </w:p>
    <w:p w14:paraId="4F0F4644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 </w:t>
      </w:r>
    </w:p>
    <w:p w14:paraId="18078236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 xml:space="preserve">Předání a převzetí staveniště </w:t>
      </w:r>
    </w:p>
    <w:p w14:paraId="731B0D7B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szCs w:val="20"/>
          <w:lang w:eastAsia="cs-CZ"/>
        </w:rPr>
      </w:pPr>
    </w:p>
    <w:p w14:paraId="6FE12CE7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C8498A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vymezí podmínky předání a převzetí staveniště. </w:t>
      </w:r>
    </w:p>
    <w:p w14:paraId="75DFEB98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nesmí stanovit povinnost zhotovitele zjišťovat trasy a druhy inženýrských sítí vedoucích přes staveniště, ale mohou obsahovat povinnost zhotovitele zabezpečit jejich vytýčení a odpovědnost zhotovitele za jejich neporušení v případech, kdy objednatel předal zhotoviteli dokumentaci o inženýrských sítích vedoucích staveništěm. </w:t>
      </w:r>
    </w:p>
    <w:p w14:paraId="2A5E0C46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993" w:hanging="513"/>
        <w:jc w:val="both"/>
        <w:rPr>
          <w:rFonts w:eastAsia="Calibri" w:cstheme="minorHAnsi"/>
          <w:szCs w:val="20"/>
          <w:lang w:eastAsia="cs-CZ"/>
        </w:rPr>
      </w:pPr>
    </w:p>
    <w:p w14:paraId="75099C30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Zařízení staveniště</w:t>
      </w:r>
    </w:p>
    <w:p w14:paraId="0CB9D793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508FD8E0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397FE53D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stanoví, že zařízení staveniště zabezpečuje zhotovitel v souladu se svými potřebami, dokumentací předanou objednatelem a s požadavky objednatele. </w:t>
      </w:r>
    </w:p>
    <w:p w14:paraId="7A8A2328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zhotoviteli povinnost zajistit v rámci zařízení staveniště podmínky pro výkon funkce autorského dozoru projektanta a technického dozoru stavebníka, případně činnost koordinátora bezpečnosti a ochrany zdraví při práci na staveništi, a to v přiměřeném rozsahu. </w:t>
      </w:r>
    </w:p>
    <w:p w14:paraId="2073B91C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lhůtu pro odstranění zařízení staveniště a vyklizení staveniště po předání a převzetí díla, popř. definuje dokumenty, které tuto lhůtu stanovují. </w:t>
      </w:r>
    </w:p>
    <w:p w14:paraId="12911927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37EA690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Kontrola projektové dokumentace</w:t>
      </w:r>
    </w:p>
    <w:p w14:paraId="0CC8C166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CB02CCA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5DB306D7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povinnost zhotovitele jako odborně způsobilé osoby zkontrolovat technickou část předané dokumentace nejpozději před zahájením prací na příslušné části díla a upozornit objednatele bez zbytečného odkladu na zjištěné zjevné vady a nedostatky. Touto kontrolou není dotčena odpovědnost objednatele za správnost předané dokumentace. </w:t>
      </w:r>
    </w:p>
    <w:p w14:paraId="381A4E8E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Případný soupis zjištěných vad a nedostatků předané dokumentace včetně návrhů na jejich odstranění a dopadem na cenu díla zhotovitel předá objednateli. </w:t>
      </w:r>
    </w:p>
    <w:p w14:paraId="64447F5E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2D71490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482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Kontrola provádění prací</w:t>
      </w:r>
    </w:p>
    <w:p w14:paraId="003CA2DF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2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140EE39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2FFD6CE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obsahují zásady kontroly zhotovitelem prováděných prací, stanovení podmínek organizace kontrolních dnů a zejména postup při kontrole konstrukcí, které budou dalším postupem zakryty. </w:t>
      </w:r>
    </w:p>
    <w:p w14:paraId="4BE05362" w14:textId="77777777" w:rsid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705F8F62" w14:textId="77777777" w:rsidR="00B37B1C" w:rsidRPr="00C46B10" w:rsidRDefault="00B37B1C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77EBB96E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Kvalifikace pracovníků zhotovitele</w:t>
      </w:r>
    </w:p>
    <w:p w14:paraId="2935A135" w14:textId="77777777" w:rsidR="00C46B10" w:rsidRPr="00C46B10" w:rsidRDefault="00C46B10" w:rsidP="00C46B10">
      <w:pPr>
        <w:spacing w:after="0" w:line="240" w:lineRule="auto"/>
        <w:ind w:left="720"/>
        <w:contextualSpacing/>
        <w:jc w:val="both"/>
        <w:rPr>
          <w:rFonts w:eastAsia="Calibri" w:cstheme="minorHAnsi"/>
          <w:b/>
          <w:bCs/>
          <w:szCs w:val="20"/>
        </w:rPr>
      </w:pPr>
    </w:p>
    <w:p w14:paraId="097625A1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148E4DE2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stanovit, že veškeré odborné práce budou vykonávat pracovníci zhotovitele nebo jeho podzhotovitelů, mající příslušnou kvalifikaci. </w:t>
      </w:r>
    </w:p>
    <w:p w14:paraId="324E9A04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v takovém případě stanovit způsob prokázání a postup při nesplnění podmínky. </w:t>
      </w:r>
    </w:p>
    <w:p w14:paraId="0C7746CD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56E3D48D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Stavební deník</w:t>
      </w:r>
    </w:p>
    <w:p w14:paraId="7D5E1A42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1E224B8B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4B8C6D3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obsahovat povinnost zhotovitele vést stavební deník u všech veřejných zakázek nebo zakázek na stavební </w:t>
      </w:r>
      <w:proofErr w:type="gramStart"/>
      <w:r w:rsidRPr="00C46B10">
        <w:rPr>
          <w:rFonts w:eastAsia="Calibri" w:cstheme="minorHAnsi"/>
          <w:szCs w:val="20"/>
          <w:lang w:eastAsia="cs-CZ"/>
        </w:rPr>
        <w:t>práce</w:t>
      </w:r>
      <w:proofErr w:type="gramEnd"/>
      <w:r w:rsidRPr="00C46B10">
        <w:rPr>
          <w:rFonts w:eastAsia="Calibri" w:cstheme="minorHAnsi"/>
          <w:szCs w:val="20"/>
          <w:lang w:eastAsia="cs-CZ"/>
        </w:rPr>
        <w:t xml:space="preserve"> a to v rozsahu daném příslušným právním přepisem (viz § 166 zákona č. 283/2021 Sb., stavební zákon). </w:t>
      </w:r>
    </w:p>
    <w:p w14:paraId="5FB05063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993" w:hanging="513"/>
        <w:jc w:val="both"/>
        <w:rPr>
          <w:rFonts w:eastAsia="Calibri" w:cstheme="minorHAnsi"/>
          <w:szCs w:val="20"/>
          <w:lang w:eastAsia="cs-CZ"/>
        </w:rPr>
      </w:pPr>
    </w:p>
    <w:p w14:paraId="0A08C79A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Předání a převzetí díla</w:t>
      </w:r>
    </w:p>
    <w:p w14:paraId="0DDE0610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199B403F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73FC7FB5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 povinnost objednatele zorganizovat předání a převzetí díla, povinnost objednatele pořídit zápis (protokol) o předání a převzetí, který musí obsahovat prohlášení o převzetí nebo nepřevzetí díla a soupis případných vad a nedodělků. </w:t>
      </w:r>
    </w:p>
    <w:p w14:paraId="38BC464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 obchodních podmínkách lze stanovit, že objednatel převezme dílo včetně vad, které samy o sobě ani ve spojení s jinými nebrání užívání díla. V souvislosti s tím, obchodní podmínky obsahují podmínky a lhůty pro odstranění zjištěných vad. </w:t>
      </w:r>
    </w:p>
    <w:p w14:paraId="29DFFD1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povinnost objednatele k předání a převzetí díla přizvat osoby vykonávající funkci technického dozoru stavebníka, případně také autorského dozoru projektanta. </w:t>
      </w:r>
    </w:p>
    <w:p w14:paraId="10FC134D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317D2533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Délka záruční lhůty</w:t>
      </w:r>
    </w:p>
    <w:p w14:paraId="2908E028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548C3513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21DCEBE0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musí stanovit délku záruční lhůty. </w:t>
      </w:r>
    </w:p>
    <w:p w14:paraId="3351BF47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Záruční lhůta na stavební práce nesmí být delší než 60 měsíců. </w:t>
      </w:r>
    </w:p>
    <w:p w14:paraId="6223C488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u speciálních stavebních konstrukcí a prací, případně u dodávek strojů nebo technologických zařízení stanovit délku záruční lhůty jinak s ohledem na záruku poskytovanou výrobcem těchto strojů a zařízení, zhotovitel je však povinen ji řádně odůvodnit. </w:t>
      </w:r>
    </w:p>
    <w:p w14:paraId="11378906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1A906913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Úrok z prodlení při neplnění objednatele</w:t>
      </w:r>
    </w:p>
    <w:p w14:paraId="311BB2BA" w14:textId="77777777" w:rsidR="00C46B10" w:rsidRPr="00C46B10" w:rsidRDefault="00C46B10" w:rsidP="00C46B10">
      <w:pPr>
        <w:spacing w:after="0" w:line="256" w:lineRule="auto"/>
        <w:ind w:left="720"/>
        <w:contextualSpacing/>
        <w:rPr>
          <w:rFonts w:eastAsia="Calibri" w:cstheme="minorHAnsi"/>
          <w:b/>
          <w:bCs/>
          <w:szCs w:val="20"/>
        </w:rPr>
      </w:pPr>
    </w:p>
    <w:p w14:paraId="0EA46596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53D9E111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objednateli úrok z prodlení v případě prodlení s úhradou úplné a řádně vystavené faktury ve výši nejméně 0,015 % z dlužné částky za každý den prodlení. </w:t>
      </w:r>
    </w:p>
    <w:p w14:paraId="689C1E24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ind w:left="480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483D4A88" w14:textId="77777777" w:rsidR="00C46B10" w:rsidRPr="00C46B10" w:rsidRDefault="00C46B10" w:rsidP="00C46B1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C46B10">
        <w:rPr>
          <w:rFonts w:eastAsia="Calibri" w:cstheme="minorHAnsi"/>
          <w:b/>
          <w:bCs/>
          <w:szCs w:val="20"/>
          <w:lang w:eastAsia="cs-CZ"/>
        </w:rPr>
        <w:t>Smluvní pokuty při neplnění zhotovitele</w:t>
      </w:r>
    </w:p>
    <w:p w14:paraId="72611C1E" w14:textId="77777777" w:rsidR="00C46B10" w:rsidRPr="00C46B10" w:rsidRDefault="00C46B10" w:rsidP="00C46B1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szCs w:val="20"/>
          <w:lang w:eastAsia="cs-CZ"/>
        </w:rPr>
      </w:pPr>
    </w:p>
    <w:p w14:paraId="1280AD80" w14:textId="77777777" w:rsidR="00C46B10" w:rsidRPr="00C46B10" w:rsidRDefault="00C46B10" w:rsidP="00C46B1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Calibri" w:cstheme="minorHAnsi"/>
          <w:vanish/>
          <w:szCs w:val="20"/>
          <w:lang w:eastAsia="cs-CZ"/>
        </w:rPr>
      </w:pPr>
    </w:p>
    <w:p w14:paraId="6D8CD20D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smluvní pokuty za neplnění smluvních povinností zhotovitele. Výše smluvní pokuty nesmí být stanovena v rozporu se zásadami poctivého obchodního styku a musí odpovídat druhu, složitosti a charakteru předmětu díla. </w:t>
      </w:r>
    </w:p>
    <w:p w14:paraId="4E6332A9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stanoví smluvní pokutu za prodlení se splněním termínu dokončení díla. Smluvní pokuta nesmí být vyšší než 0,2 % z ceny díla za každý i započatý den prodlení. </w:t>
      </w:r>
    </w:p>
    <w:p w14:paraId="4E9B53A3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v případech, kdy je umožněno převzetí díla včetně vad, stanoví smluvní pokutu za neodstranění vad uvedených v zápise o předání a převzetí díla v dohodnutém termínu. </w:t>
      </w:r>
    </w:p>
    <w:p w14:paraId="37E470AD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Smluvní pokuta nesmí být stanovena vyšší než </w:t>
      </w:r>
      <w:proofErr w:type="gramStart"/>
      <w:r w:rsidRPr="00C46B10">
        <w:rPr>
          <w:rFonts w:eastAsia="Calibri" w:cstheme="minorHAnsi"/>
          <w:szCs w:val="20"/>
          <w:lang w:eastAsia="cs-CZ"/>
        </w:rPr>
        <w:t>1.000,-</w:t>
      </w:r>
      <w:proofErr w:type="gramEnd"/>
      <w:r w:rsidRPr="00C46B10">
        <w:rPr>
          <w:rFonts w:eastAsia="Calibri" w:cstheme="minorHAnsi"/>
          <w:szCs w:val="20"/>
          <w:lang w:eastAsia="cs-CZ"/>
        </w:rPr>
        <w:t xml:space="preserve"> Kč, případně v jiné výši stanovené SZIF, za každou neodstraněnou vadu, u níž je zhotovitel s odstraněním v prodlení, a za každý den prodlení.</w:t>
      </w:r>
    </w:p>
    <w:p w14:paraId="51C37C3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smluvní pokutu za nevyklizení staveniště ve sjednaném termínu. </w:t>
      </w:r>
    </w:p>
    <w:p w14:paraId="5381C60A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Smluvní pokuta nesmí být vyšší než 0,05 % ze sjednané ceny díla za každý i započatý den prodlení zhotovitele, nejvýše však </w:t>
      </w:r>
      <w:proofErr w:type="gramStart"/>
      <w:r w:rsidRPr="00C46B10">
        <w:rPr>
          <w:rFonts w:eastAsia="Calibri" w:cstheme="minorHAnsi"/>
          <w:szCs w:val="20"/>
          <w:lang w:eastAsia="cs-CZ"/>
        </w:rPr>
        <w:t>50.000,-</w:t>
      </w:r>
      <w:proofErr w:type="gramEnd"/>
      <w:r w:rsidRPr="00C46B10">
        <w:rPr>
          <w:rFonts w:eastAsia="Calibri" w:cstheme="minorHAnsi"/>
          <w:szCs w:val="20"/>
          <w:lang w:eastAsia="cs-CZ"/>
        </w:rPr>
        <w:t xml:space="preserve"> Kč za den.</w:t>
      </w:r>
    </w:p>
    <w:p w14:paraId="349748F9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smluvní pokutu za prodlení zhotovitele s odstraněním vad reklamovaných v období záruční lhůty. </w:t>
      </w:r>
    </w:p>
    <w:p w14:paraId="2AD73C0B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V případech, že se jedná o vadu, která brání řádnému užívání díla, případně hrozí nebezpečí škody velkého rozsahu (havárie), mohou obchodní podmínky stanovit smluvní pokutu až do výše </w:t>
      </w:r>
      <w:proofErr w:type="gramStart"/>
      <w:r w:rsidRPr="00C46B10">
        <w:rPr>
          <w:rFonts w:eastAsia="Calibri" w:cstheme="minorHAnsi"/>
          <w:szCs w:val="20"/>
          <w:lang w:eastAsia="cs-CZ"/>
        </w:rPr>
        <w:t>10.000,-</w:t>
      </w:r>
      <w:proofErr w:type="gramEnd"/>
      <w:r w:rsidRPr="00C46B10">
        <w:rPr>
          <w:rFonts w:eastAsia="Calibri" w:cstheme="minorHAnsi"/>
          <w:szCs w:val="20"/>
          <w:lang w:eastAsia="cs-CZ"/>
        </w:rPr>
        <w:t xml:space="preserve"> Kč za každou reklamovanou vadu, u níž je zhotovitel v prodlení a za každý den prodlení.</w:t>
      </w:r>
    </w:p>
    <w:p w14:paraId="1E2745B2" w14:textId="77777777" w:rsidR="00C46B10" w:rsidRPr="00C46B10" w:rsidRDefault="00C46B10" w:rsidP="00C46B10">
      <w:pPr>
        <w:numPr>
          <w:ilvl w:val="1"/>
          <w:numId w:val="43"/>
        </w:numPr>
        <w:autoSpaceDE w:val="0"/>
        <w:autoSpaceDN w:val="0"/>
        <w:adjustRightInd w:val="0"/>
        <w:spacing w:after="0" w:line="240" w:lineRule="auto"/>
        <w:ind w:left="1049" w:hanging="482"/>
        <w:jc w:val="both"/>
        <w:rPr>
          <w:rFonts w:eastAsia="Calibri" w:cstheme="minorHAnsi"/>
          <w:szCs w:val="20"/>
          <w:lang w:eastAsia="cs-CZ"/>
        </w:rPr>
      </w:pPr>
      <w:r w:rsidRPr="00C46B10">
        <w:rPr>
          <w:rFonts w:eastAsia="Calibri" w:cstheme="minorHAnsi"/>
          <w:szCs w:val="20"/>
          <w:lang w:eastAsia="cs-CZ"/>
        </w:rPr>
        <w:t xml:space="preserve">Obchodní podmínky mohou stanovit i další smluvní pokuty za neplnění smluvních podmínek. </w:t>
      </w:r>
    </w:p>
    <w:p w14:paraId="63A96D04" w14:textId="77777777" w:rsidR="00C46B10" w:rsidRPr="00C46B10" w:rsidRDefault="00C46B10" w:rsidP="00C46B10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3234579" w14:textId="46B2161F" w:rsidR="00B02E3E" w:rsidRPr="00C46B10" w:rsidRDefault="00B02E3E" w:rsidP="00C46B10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szCs w:val="20"/>
        </w:rPr>
      </w:pPr>
    </w:p>
    <w:sectPr w:rsidR="00B02E3E" w:rsidRPr="00C46B10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13B83180" w:rsidR="00576B3A" w:rsidRPr="00AE3848" w:rsidRDefault="00C46B10" w:rsidP="00576B3A">
    <w:pPr>
      <w:pStyle w:val="Zpat"/>
      <w:rPr>
        <w:szCs w:val="20"/>
      </w:rPr>
    </w:pPr>
    <w:r w:rsidRPr="00C46B10">
      <w:rPr>
        <w:rFonts w:eastAsia="Calibri" w:cstheme="minorHAnsi"/>
        <w:szCs w:val="18"/>
      </w:rPr>
      <w:t>Příloha č. 8 Obchodní podmínky zakázek na stavební práce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535563F4" w:rsidR="00576B3A" w:rsidRPr="004B6ADE" w:rsidRDefault="00C46B10" w:rsidP="00D4371A">
    <w:pPr>
      <w:pStyle w:val="Zpat"/>
      <w:tabs>
        <w:tab w:val="clear" w:pos="5273"/>
        <w:tab w:val="center" w:pos="6663"/>
      </w:tabs>
      <w:jc w:val="center"/>
    </w:pPr>
    <w:r w:rsidRPr="00C46B10">
      <w:rPr>
        <w:rFonts w:eastAsia="Calibri" w:cstheme="minorHAnsi"/>
        <w:szCs w:val="18"/>
      </w:rPr>
      <w:t>Příloha č. 8 Obchodní podmínky zakázek na stavební práce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116AB7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813C08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9186D29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7CD6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9E4527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B8E11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415626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83B84"/>
    <w:multiLevelType w:val="multilevel"/>
    <w:tmpl w:val="30965FDC"/>
    <w:lvl w:ilvl="0">
      <w:start w:val="4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1189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3" w15:restartNumberingAfterBreak="0">
    <w:nsid w:val="0A3A105F"/>
    <w:multiLevelType w:val="hybridMultilevel"/>
    <w:tmpl w:val="807A2C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6" w15:restartNumberingAfterBreak="0">
    <w:nsid w:val="1849556B"/>
    <w:multiLevelType w:val="hybridMultilevel"/>
    <w:tmpl w:val="FD4AA0F0"/>
    <w:lvl w:ilvl="0" w:tplc="37F2B0B8">
      <w:start w:val="1"/>
      <w:numFmt w:val="lowerLetter"/>
      <w:lvlText w:val="%1)"/>
      <w:lvlJc w:val="left"/>
      <w:pPr>
        <w:ind w:left="1211" w:hanging="360"/>
      </w:p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27EC5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4665A"/>
    <w:multiLevelType w:val="hybridMultilevel"/>
    <w:tmpl w:val="CC66E8E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D040587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8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6DC0B81"/>
    <w:multiLevelType w:val="multilevel"/>
    <w:tmpl w:val="164828FE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2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5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3C4430"/>
    <w:multiLevelType w:val="multilevel"/>
    <w:tmpl w:val="BD1E9F3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73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9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3A314A2"/>
    <w:multiLevelType w:val="multilevel"/>
    <w:tmpl w:val="41FEFCC0"/>
    <w:lvl w:ilvl="0">
      <w:start w:val="3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5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5"/>
  </w:num>
  <w:num w:numId="12" w16cid:durableId="1603993829">
    <w:abstractNumId w:val="17"/>
  </w:num>
  <w:num w:numId="13" w16cid:durableId="1373849847">
    <w:abstractNumId w:val="39"/>
  </w:num>
  <w:num w:numId="14" w16cid:durableId="2073694822">
    <w:abstractNumId w:val="43"/>
  </w:num>
  <w:num w:numId="15" w16cid:durableId="108552350">
    <w:abstractNumId w:val="28"/>
  </w:num>
  <w:num w:numId="16" w16cid:durableId="1963996079">
    <w:abstractNumId w:val="31"/>
  </w:num>
  <w:num w:numId="17" w16cid:durableId="1167208471">
    <w:abstractNumId w:val="40"/>
  </w:num>
  <w:num w:numId="18" w16cid:durableId="1646816149">
    <w:abstractNumId w:val="29"/>
  </w:num>
  <w:num w:numId="19" w16cid:durableId="1187332315">
    <w:abstractNumId w:val="11"/>
  </w:num>
  <w:num w:numId="20" w16cid:durableId="2068986660">
    <w:abstractNumId w:val="18"/>
  </w:num>
  <w:num w:numId="21" w16cid:durableId="1418211391">
    <w:abstractNumId w:val="22"/>
  </w:num>
  <w:num w:numId="22" w16cid:durableId="1061056895">
    <w:abstractNumId w:val="35"/>
  </w:num>
  <w:num w:numId="23" w16cid:durableId="284044170">
    <w:abstractNumId w:val="24"/>
  </w:num>
  <w:num w:numId="24" w16cid:durableId="147483013">
    <w:abstractNumId w:val="14"/>
  </w:num>
  <w:num w:numId="25" w16cid:durableId="1262562932">
    <w:abstractNumId w:val="24"/>
    <w:lvlOverride w:ilvl="0">
      <w:startOverride w:val="1"/>
    </w:lvlOverride>
  </w:num>
  <w:num w:numId="26" w16cid:durableId="1593514170">
    <w:abstractNumId w:val="36"/>
  </w:num>
  <w:num w:numId="27" w16cid:durableId="413625096">
    <w:abstractNumId w:val="37"/>
  </w:num>
  <w:num w:numId="28" w16cid:durableId="1927566611">
    <w:abstractNumId w:val="10"/>
  </w:num>
  <w:num w:numId="29" w16cid:durableId="1093822460">
    <w:abstractNumId w:val="25"/>
  </w:num>
  <w:num w:numId="30" w16cid:durableId="546528485">
    <w:abstractNumId w:val="19"/>
  </w:num>
  <w:num w:numId="31" w16cid:durableId="451897007">
    <w:abstractNumId w:val="32"/>
  </w:num>
  <w:num w:numId="32" w16cid:durableId="1414666440">
    <w:abstractNumId w:val="20"/>
  </w:num>
  <w:num w:numId="33" w16cid:durableId="11737730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30"/>
  </w:num>
  <w:num w:numId="35" w16cid:durableId="1645620293">
    <w:abstractNumId w:val="33"/>
  </w:num>
  <w:num w:numId="36" w16cid:durableId="1080254559">
    <w:abstractNumId w:val="41"/>
  </w:num>
  <w:num w:numId="37" w16cid:durableId="1272324681">
    <w:abstractNumId w:val="26"/>
  </w:num>
  <w:num w:numId="38" w16cid:durableId="486995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13019311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21784380">
    <w:abstractNumId w:val="27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95579277">
    <w:abstractNumId w:val="42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861481424">
    <w:abstractNumId w:val="34"/>
    <w:lvlOverride w:ilvl="0">
      <w:startOverride w:val="3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10259422">
    <w:abstractNumId w:val="12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75721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189562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907455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006B"/>
    <w:rsid w:val="00494944"/>
    <w:rsid w:val="004A065B"/>
    <w:rsid w:val="004A5EC4"/>
    <w:rsid w:val="004A7CEE"/>
    <w:rsid w:val="004B5081"/>
    <w:rsid w:val="004B6ADE"/>
    <w:rsid w:val="004C7C72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37B1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46B10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4</TotalTime>
  <Pages>6</Pages>
  <Words>2236</Words>
  <Characters>13193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3</cp:revision>
  <dcterms:created xsi:type="dcterms:W3CDTF">2025-04-08T15:40:00Z</dcterms:created>
  <dcterms:modified xsi:type="dcterms:W3CDTF">2025-04-08T15:41:00Z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