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8326A63" w14:textId="77777777" w:rsidR="003908BD" w:rsidRDefault="003908B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094A5BA" w14:textId="77777777" w:rsidR="00A6350D" w:rsidRDefault="00A6350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22A7C706" w14:textId="4ABCC903" w:rsidR="00A6350D" w:rsidRPr="00D2599F" w:rsidRDefault="00A6350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2599F">
        <w:rPr>
          <w:rFonts w:ascii="Arial" w:hAnsi="Arial" w:cs="Arial"/>
          <w:sz w:val="22"/>
          <w:szCs w:val="22"/>
        </w:rPr>
        <w:t xml:space="preserve">V prosinci 2025 nakoupily mlékárny v ČR celkem 234 066 tis. litrů mléka o </w:t>
      </w:r>
      <w:proofErr w:type="spellStart"/>
      <w:r w:rsidRPr="00D2599F">
        <w:rPr>
          <w:rFonts w:ascii="Arial" w:hAnsi="Arial" w:cs="Arial"/>
          <w:sz w:val="22"/>
          <w:szCs w:val="22"/>
        </w:rPr>
        <w:t>o</w:t>
      </w:r>
      <w:proofErr w:type="spellEnd"/>
      <w:r w:rsidRPr="00D2599F">
        <w:rPr>
          <w:rFonts w:ascii="Arial" w:hAnsi="Arial" w:cs="Arial"/>
          <w:sz w:val="22"/>
          <w:szCs w:val="22"/>
        </w:rPr>
        <w:t xml:space="preserve"> průměrném obsahu tuku </w:t>
      </w:r>
      <w:proofErr w:type="gramStart"/>
      <w:r w:rsidRPr="00D2599F">
        <w:rPr>
          <w:rFonts w:ascii="Arial" w:hAnsi="Arial" w:cs="Arial"/>
          <w:sz w:val="22"/>
          <w:szCs w:val="22"/>
        </w:rPr>
        <w:t>4,04%</w:t>
      </w:r>
      <w:proofErr w:type="gramEnd"/>
      <w:r w:rsidRPr="00D2599F">
        <w:rPr>
          <w:rFonts w:ascii="Arial" w:hAnsi="Arial" w:cs="Arial"/>
          <w:sz w:val="22"/>
          <w:szCs w:val="22"/>
        </w:rPr>
        <w:t xml:space="preserve"> a průměrném obsahu bílkovin 3,59</w:t>
      </w:r>
      <w:proofErr w:type="gramStart"/>
      <w:r w:rsidRPr="00D2599F">
        <w:rPr>
          <w:rFonts w:ascii="Arial" w:hAnsi="Arial" w:cs="Arial"/>
          <w:sz w:val="22"/>
          <w:szCs w:val="22"/>
        </w:rPr>
        <w:t>% ,</w:t>
      </w:r>
      <w:proofErr w:type="gramEnd"/>
      <w:r w:rsidRPr="00D2599F">
        <w:rPr>
          <w:rFonts w:ascii="Arial" w:hAnsi="Arial" w:cs="Arial"/>
          <w:sz w:val="22"/>
          <w:szCs w:val="22"/>
        </w:rPr>
        <w:t xml:space="preserve"> což znamená meziměsíční růst o 5,7 % oproti listopadu (221 349 tis. litrů). Meziročně jde o zvýšení o 8 358 tis. litrů (+ 3,7 %) oproti prosinci 2024 (225 708 tis. litrů).</w:t>
      </w:r>
    </w:p>
    <w:p w14:paraId="6BA9C826" w14:textId="77777777" w:rsidR="001624C8" w:rsidRPr="00D2599F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2B61B86C" w14:textId="21311A72" w:rsidR="00A6350D" w:rsidRDefault="00A6350D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2599F">
        <w:rPr>
          <w:rFonts w:ascii="Arial" w:hAnsi="Arial" w:cs="Arial"/>
          <w:sz w:val="22"/>
          <w:szCs w:val="22"/>
        </w:rPr>
        <w:t>Při přepočtu celkového nákupu mléka v prosinci 2025 toto množství představuje 7 550,5 tis. litrů mléka za jeden den. Ve srovnání s denním nákupem v listopadu 2025 (7 378,3 tis. litrů) byl vykázán nárůst o 172,2 tis. litrů (+ 2,33 %).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38472C44" w14:textId="4CAD1892" w:rsidR="00A6350D" w:rsidRDefault="00A6350D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166B4">
        <w:rPr>
          <w:rFonts w:ascii="Arial" w:hAnsi="Arial" w:cs="Arial"/>
          <w:sz w:val="22"/>
          <w:szCs w:val="22"/>
        </w:rPr>
        <w:t>Od počátku roku 2025 nakoupily mlékárny celkem 2 764 026 tis. litrů mléka, což je ve srovnání se stejným obdobím roku 2024 (</w:t>
      </w:r>
      <w:r w:rsidR="00D2599F" w:rsidRPr="005166B4">
        <w:rPr>
          <w:rFonts w:ascii="Arial" w:hAnsi="Arial" w:cs="Arial"/>
          <w:sz w:val="22"/>
          <w:szCs w:val="22"/>
        </w:rPr>
        <w:t>2</w:t>
      </w:r>
      <w:r w:rsidR="00D2599F" w:rsidRPr="005166B4">
        <w:rPr>
          <w:rFonts w:ascii="Arial" w:hAnsi="Arial" w:cs="Arial"/>
          <w:sz w:val="22"/>
          <w:szCs w:val="22"/>
        </w:rPr>
        <w:t> </w:t>
      </w:r>
      <w:r w:rsidR="00D2599F" w:rsidRPr="005166B4">
        <w:rPr>
          <w:rFonts w:ascii="Arial" w:hAnsi="Arial" w:cs="Arial"/>
          <w:sz w:val="22"/>
          <w:szCs w:val="22"/>
        </w:rPr>
        <w:t>757</w:t>
      </w:r>
      <w:r w:rsidR="00D2599F" w:rsidRPr="005166B4">
        <w:rPr>
          <w:rFonts w:ascii="Arial" w:hAnsi="Arial" w:cs="Arial"/>
          <w:sz w:val="22"/>
          <w:szCs w:val="22"/>
        </w:rPr>
        <w:t xml:space="preserve"> </w:t>
      </w:r>
      <w:r w:rsidR="00D2599F" w:rsidRPr="005166B4">
        <w:rPr>
          <w:rFonts w:ascii="Arial" w:hAnsi="Arial" w:cs="Arial"/>
          <w:sz w:val="22"/>
          <w:szCs w:val="22"/>
        </w:rPr>
        <w:t>996</w:t>
      </w:r>
      <w:r w:rsidR="00D2599F" w:rsidRPr="005166B4">
        <w:rPr>
          <w:rFonts w:ascii="Arial" w:hAnsi="Arial" w:cs="Arial"/>
          <w:sz w:val="22"/>
          <w:szCs w:val="22"/>
        </w:rPr>
        <w:t xml:space="preserve"> </w:t>
      </w:r>
      <w:r w:rsidRPr="005166B4">
        <w:rPr>
          <w:rFonts w:ascii="Arial" w:hAnsi="Arial" w:cs="Arial"/>
          <w:sz w:val="22"/>
          <w:szCs w:val="22"/>
        </w:rPr>
        <w:t xml:space="preserve">tis. litrů) zvýšení o </w:t>
      </w:r>
      <w:r w:rsidR="00D2599F" w:rsidRPr="005166B4">
        <w:rPr>
          <w:rFonts w:ascii="Arial" w:hAnsi="Arial" w:cs="Arial"/>
          <w:sz w:val="22"/>
          <w:szCs w:val="22"/>
        </w:rPr>
        <w:t xml:space="preserve">6 </w:t>
      </w:r>
      <w:proofErr w:type="gramStart"/>
      <w:r w:rsidR="00D2599F" w:rsidRPr="005166B4">
        <w:rPr>
          <w:rFonts w:ascii="Arial" w:hAnsi="Arial" w:cs="Arial"/>
          <w:sz w:val="22"/>
          <w:szCs w:val="22"/>
        </w:rPr>
        <w:t xml:space="preserve">030 </w:t>
      </w:r>
      <w:r w:rsidRPr="005166B4">
        <w:rPr>
          <w:rFonts w:ascii="Arial" w:hAnsi="Arial" w:cs="Arial"/>
          <w:sz w:val="22"/>
          <w:szCs w:val="22"/>
        </w:rPr>
        <w:t xml:space="preserve"> tis.</w:t>
      </w:r>
      <w:proofErr w:type="gramEnd"/>
      <w:r w:rsidRPr="005166B4">
        <w:rPr>
          <w:rFonts w:ascii="Arial" w:hAnsi="Arial" w:cs="Arial"/>
          <w:sz w:val="22"/>
          <w:szCs w:val="22"/>
        </w:rPr>
        <w:t xml:space="preserve"> litrů (+ 0,</w:t>
      </w:r>
      <w:r w:rsidR="0044725F" w:rsidRPr="005166B4">
        <w:rPr>
          <w:rFonts w:ascii="Arial" w:hAnsi="Arial" w:cs="Arial"/>
          <w:sz w:val="22"/>
          <w:szCs w:val="22"/>
        </w:rPr>
        <w:t>2</w:t>
      </w:r>
      <w:r w:rsidRPr="005166B4">
        <w:rPr>
          <w:rFonts w:ascii="Arial" w:hAnsi="Arial" w:cs="Arial"/>
          <w:sz w:val="22"/>
          <w:szCs w:val="22"/>
        </w:rPr>
        <w:t xml:space="preserve"> %).</w:t>
      </w:r>
    </w:p>
    <w:p w14:paraId="345014F1" w14:textId="77777777" w:rsidR="00A6350D" w:rsidRDefault="00A6350D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1B9C11F1" w14:textId="73D45766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34EAA27" w14:textId="3413869A" w:rsidR="00A6350D" w:rsidRDefault="00A6350D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166B4">
        <w:rPr>
          <w:rFonts w:ascii="Arial" w:hAnsi="Arial" w:cs="Arial"/>
          <w:sz w:val="22"/>
          <w:szCs w:val="22"/>
        </w:rPr>
        <w:t>V prosinci 2025 zaplatily mlékárny podle výkazu Mlék (</w:t>
      </w:r>
      <w:proofErr w:type="spellStart"/>
      <w:r w:rsidRPr="005166B4">
        <w:rPr>
          <w:rFonts w:ascii="Arial" w:hAnsi="Arial" w:cs="Arial"/>
          <w:sz w:val="22"/>
          <w:szCs w:val="22"/>
        </w:rPr>
        <w:t>MZe</w:t>
      </w:r>
      <w:proofErr w:type="spellEnd"/>
      <w:r w:rsidRPr="005166B4">
        <w:rPr>
          <w:rFonts w:ascii="Arial" w:hAnsi="Arial" w:cs="Arial"/>
          <w:sz w:val="22"/>
          <w:szCs w:val="22"/>
        </w:rPr>
        <w:t>) 6-12 za mléko průměrně 12,07 Kč/l, což je o 0,79 Kč/l méně než v listopadu 2025 (12,86 Kč/l). Při meziročním srovnání se cena snížila o 0,</w:t>
      </w:r>
      <w:r w:rsidR="005166B4" w:rsidRPr="005166B4">
        <w:rPr>
          <w:rFonts w:ascii="Arial" w:hAnsi="Arial" w:cs="Arial"/>
          <w:sz w:val="22"/>
          <w:szCs w:val="22"/>
        </w:rPr>
        <w:t>56</w:t>
      </w:r>
      <w:r w:rsidRPr="005166B4">
        <w:rPr>
          <w:rFonts w:ascii="Arial" w:hAnsi="Arial" w:cs="Arial"/>
          <w:sz w:val="22"/>
          <w:szCs w:val="22"/>
        </w:rPr>
        <w:t xml:space="preserve"> Kč/l</w:t>
      </w:r>
      <w:r w:rsidR="005166B4">
        <w:rPr>
          <w:rFonts w:ascii="Arial" w:hAnsi="Arial" w:cs="Arial"/>
          <w:sz w:val="22"/>
          <w:szCs w:val="22"/>
        </w:rPr>
        <w:t>.</w:t>
      </w:r>
      <w:r w:rsidRPr="005166B4">
        <w:rPr>
          <w:rFonts w:ascii="Arial" w:hAnsi="Arial" w:cs="Arial"/>
          <w:sz w:val="22"/>
          <w:szCs w:val="22"/>
        </w:rPr>
        <w:t xml:space="preserve"> </w:t>
      </w:r>
    </w:p>
    <w:p w14:paraId="40ABEB4D" w14:textId="25C6D9B4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objemovém a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6FB5F02A" w:rsidR="00C15186" w:rsidRPr="00095BF7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095BF7">
        <w:rPr>
          <w:rFonts w:ascii="Arial" w:hAnsi="Arial" w:cs="Arial"/>
          <w:sz w:val="22"/>
          <w:szCs w:val="22"/>
        </w:rPr>
        <w:t>Zásoby sušeného mléka celkem se v</w:t>
      </w:r>
      <w:r w:rsidR="00827112" w:rsidRPr="00095BF7">
        <w:rPr>
          <w:rFonts w:ascii="Arial" w:hAnsi="Arial" w:cs="Arial"/>
          <w:sz w:val="22"/>
          <w:szCs w:val="22"/>
        </w:rPr>
        <w:t xml:space="preserve"> </w:t>
      </w:r>
      <w:r w:rsidRPr="00095BF7">
        <w:rPr>
          <w:rFonts w:ascii="Arial" w:hAnsi="Arial" w:cs="Arial"/>
          <w:sz w:val="22"/>
          <w:szCs w:val="22"/>
        </w:rPr>
        <w:t xml:space="preserve">tomto měsíci </w:t>
      </w:r>
      <w:r w:rsidR="0028380F" w:rsidRPr="00095BF7">
        <w:rPr>
          <w:rFonts w:ascii="Arial" w:hAnsi="Arial" w:cs="Arial"/>
          <w:sz w:val="22"/>
          <w:szCs w:val="22"/>
        </w:rPr>
        <w:t>zvýšily</w:t>
      </w:r>
      <w:r w:rsidR="00BB7309" w:rsidRPr="00095BF7">
        <w:rPr>
          <w:rFonts w:ascii="Arial" w:hAnsi="Arial" w:cs="Arial"/>
          <w:sz w:val="22"/>
          <w:szCs w:val="22"/>
        </w:rPr>
        <w:t xml:space="preserve"> </w:t>
      </w:r>
      <w:r w:rsidR="00C4750C" w:rsidRPr="00095BF7">
        <w:rPr>
          <w:rFonts w:ascii="Arial" w:hAnsi="Arial" w:cs="Arial"/>
          <w:sz w:val="22"/>
          <w:szCs w:val="22"/>
        </w:rPr>
        <w:t xml:space="preserve">o </w:t>
      </w:r>
      <w:r w:rsidR="00547B37" w:rsidRPr="00095BF7">
        <w:rPr>
          <w:rFonts w:ascii="Arial" w:hAnsi="Arial" w:cs="Arial"/>
          <w:sz w:val="22"/>
          <w:szCs w:val="22"/>
        </w:rPr>
        <w:t>493</w:t>
      </w:r>
      <w:r w:rsidR="009400BE" w:rsidRPr="00095BF7">
        <w:rPr>
          <w:rFonts w:ascii="Arial" w:hAnsi="Arial" w:cs="Arial"/>
          <w:sz w:val="22"/>
          <w:szCs w:val="22"/>
        </w:rPr>
        <w:t xml:space="preserve"> t</w:t>
      </w:r>
      <w:r w:rsidR="00290610" w:rsidRPr="00095BF7">
        <w:rPr>
          <w:rFonts w:ascii="Arial" w:hAnsi="Arial" w:cs="Arial"/>
          <w:sz w:val="22"/>
          <w:szCs w:val="22"/>
        </w:rPr>
        <w:t xml:space="preserve">un na </w:t>
      </w:r>
      <w:r w:rsidR="00547B37" w:rsidRPr="00095BF7">
        <w:rPr>
          <w:rFonts w:ascii="Arial" w:hAnsi="Arial" w:cs="Arial"/>
          <w:sz w:val="22"/>
          <w:szCs w:val="22"/>
        </w:rPr>
        <w:t>3191,03 tun</w:t>
      </w:r>
      <w:r w:rsidR="00F12847" w:rsidRPr="00095BF7">
        <w:rPr>
          <w:rFonts w:ascii="Arial" w:hAnsi="Arial" w:cs="Arial"/>
          <w:sz w:val="22"/>
          <w:szCs w:val="22"/>
        </w:rPr>
        <w:t xml:space="preserve"> (</w:t>
      </w:r>
      <w:r w:rsidR="00C94962" w:rsidRPr="00095BF7">
        <w:rPr>
          <w:rFonts w:ascii="Arial" w:hAnsi="Arial" w:cs="Arial"/>
          <w:sz w:val="22"/>
          <w:szCs w:val="22"/>
        </w:rPr>
        <w:t>+</w:t>
      </w:r>
      <w:r w:rsidR="00F12847" w:rsidRPr="00095BF7">
        <w:rPr>
          <w:rFonts w:ascii="Arial" w:hAnsi="Arial" w:cs="Arial"/>
          <w:sz w:val="22"/>
          <w:szCs w:val="22"/>
        </w:rPr>
        <w:t xml:space="preserve"> </w:t>
      </w:r>
      <w:r w:rsidR="00C94962" w:rsidRPr="00095BF7">
        <w:rPr>
          <w:rFonts w:ascii="Arial" w:hAnsi="Arial" w:cs="Arial"/>
          <w:sz w:val="22"/>
          <w:szCs w:val="22"/>
        </w:rPr>
        <w:t>1</w:t>
      </w:r>
      <w:r w:rsidR="00547B37" w:rsidRPr="00095BF7">
        <w:rPr>
          <w:rFonts w:ascii="Arial" w:hAnsi="Arial" w:cs="Arial"/>
          <w:sz w:val="22"/>
          <w:szCs w:val="22"/>
        </w:rPr>
        <w:t>8</w:t>
      </w:r>
      <w:r w:rsidR="00C94962" w:rsidRPr="00095BF7">
        <w:rPr>
          <w:rFonts w:ascii="Arial" w:hAnsi="Arial" w:cs="Arial"/>
          <w:sz w:val="22"/>
          <w:szCs w:val="22"/>
        </w:rPr>
        <w:t>,</w:t>
      </w:r>
      <w:r w:rsidR="00547B37" w:rsidRPr="00095BF7">
        <w:rPr>
          <w:rFonts w:ascii="Arial" w:hAnsi="Arial" w:cs="Arial"/>
          <w:sz w:val="22"/>
          <w:szCs w:val="22"/>
        </w:rPr>
        <w:t xml:space="preserve">29 </w:t>
      </w:r>
      <w:r w:rsidR="00F12847" w:rsidRPr="00095BF7">
        <w:rPr>
          <w:rFonts w:ascii="Arial" w:hAnsi="Arial" w:cs="Arial"/>
          <w:sz w:val="22"/>
          <w:szCs w:val="22"/>
        </w:rPr>
        <w:t>%)</w:t>
      </w:r>
      <w:r w:rsidR="002D6613" w:rsidRPr="00095BF7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547B37" w:rsidRPr="00095BF7">
        <w:rPr>
          <w:rFonts w:ascii="Arial" w:hAnsi="Arial" w:cs="Arial"/>
          <w:sz w:val="22"/>
          <w:szCs w:val="22"/>
        </w:rPr>
        <w:t>1 959,64 tun</w:t>
      </w:r>
      <w:r w:rsidR="002D6613" w:rsidRPr="00095BF7">
        <w:rPr>
          <w:rFonts w:ascii="Arial" w:hAnsi="Arial" w:cs="Arial"/>
          <w:sz w:val="22"/>
          <w:szCs w:val="22"/>
        </w:rPr>
        <w:t>, které se v</w:t>
      </w:r>
      <w:r w:rsidR="00340A64" w:rsidRPr="00095BF7">
        <w:rPr>
          <w:rFonts w:ascii="Arial" w:hAnsi="Arial" w:cs="Arial"/>
          <w:sz w:val="22"/>
          <w:szCs w:val="22"/>
        </w:rPr>
        <w:t xml:space="preserve"> </w:t>
      </w:r>
      <w:r w:rsidR="002D6613" w:rsidRPr="00095BF7">
        <w:rPr>
          <w:rFonts w:ascii="Arial" w:hAnsi="Arial" w:cs="Arial"/>
          <w:sz w:val="22"/>
          <w:szCs w:val="22"/>
        </w:rPr>
        <w:t>porovnání s</w:t>
      </w:r>
      <w:r w:rsidR="001D25BB" w:rsidRPr="00095BF7">
        <w:rPr>
          <w:rFonts w:ascii="Arial" w:hAnsi="Arial" w:cs="Arial"/>
          <w:sz w:val="22"/>
          <w:szCs w:val="22"/>
        </w:rPr>
        <w:t xml:space="preserve"> </w:t>
      </w:r>
      <w:r w:rsidR="002D6613" w:rsidRPr="00095BF7">
        <w:rPr>
          <w:rFonts w:ascii="Arial" w:hAnsi="Arial" w:cs="Arial"/>
          <w:sz w:val="22"/>
          <w:szCs w:val="22"/>
        </w:rPr>
        <w:t xml:space="preserve">předchozím měsícem </w:t>
      </w:r>
      <w:r w:rsidR="004366C6" w:rsidRPr="00095BF7">
        <w:rPr>
          <w:rFonts w:ascii="Arial" w:hAnsi="Arial" w:cs="Arial"/>
          <w:sz w:val="22"/>
          <w:szCs w:val="22"/>
        </w:rPr>
        <w:t>zvýšilo</w:t>
      </w:r>
      <w:r w:rsidR="002D6613" w:rsidRPr="00095BF7">
        <w:rPr>
          <w:rFonts w:ascii="Arial" w:hAnsi="Arial" w:cs="Arial"/>
          <w:sz w:val="22"/>
          <w:szCs w:val="22"/>
        </w:rPr>
        <w:t xml:space="preserve"> o</w:t>
      </w:r>
      <w:r w:rsidR="00827112" w:rsidRPr="00095BF7">
        <w:rPr>
          <w:rFonts w:ascii="Arial" w:hAnsi="Arial" w:cs="Arial"/>
          <w:sz w:val="22"/>
          <w:szCs w:val="22"/>
        </w:rPr>
        <w:t xml:space="preserve"> </w:t>
      </w:r>
      <w:r w:rsidR="009400BE" w:rsidRPr="00095BF7">
        <w:rPr>
          <w:rFonts w:ascii="Arial" w:hAnsi="Arial" w:cs="Arial"/>
          <w:sz w:val="22"/>
          <w:szCs w:val="22"/>
        </w:rPr>
        <w:t>1</w:t>
      </w:r>
      <w:r w:rsidR="00547B37" w:rsidRPr="00095BF7">
        <w:rPr>
          <w:rFonts w:ascii="Arial" w:hAnsi="Arial" w:cs="Arial"/>
          <w:sz w:val="22"/>
          <w:szCs w:val="22"/>
        </w:rPr>
        <w:t>18</w:t>
      </w:r>
      <w:r w:rsidR="009400BE" w:rsidRPr="00095BF7">
        <w:rPr>
          <w:rFonts w:ascii="Arial" w:hAnsi="Arial" w:cs="Arial"/>
          <w:sz w:val="22"/>
          <w:szCs w:val="22"/>
        </w:rPr>
        <w:t>,</w:t>
      </w:r>
      <w:r w:rsidR="00547B37" w:rsidRPr="00095BF7">
        <w:rPr>
          <w:rFonts w:ascii="Arial" w:hAnsi="Arial" w:cs="Arial"/>
          <w:sz w:val="22"/>
          <w:szCs w:val="22"/>
        </w:rPr>
        <w:t>47</w:t>
      </w:r>
      <w:r w:rsidR="002D6613" w:rsidRPr="00095BF7">
        <w:rPr>
          <w:rFonts w:ascii="Arial" w:hAnsi="Arial" w:cs="Arial"/>
          <w:sz w:val="22"/>
          <w:szCs w:val="22"/>
        </w:rPr>
        <w:t xml:space="preserve"> tun (</w:t>
      </w:r>
      <w:r w:rsidR="001E4EFF" w:rsidRPr="00095BF7">
        <w:rPr>
          <w:rFonts w:ascii="Arial" w:hAnsi="Arial" w:cs="Arial"/>
          <w:sz w:val="22"/>
          <w:szCs w:val="22"/>
        </w:rPr>
        <w:t>+</w:t>
      </w:r>
      <w:r w:rsidR="00827112" w:rsidRPr="00095BF7">
        <w:rPr>
          <w:rFonts w:ascii="Arial" w:hAnsi="Arial" w:cs="Arial"/>
          <w:sz w:val="22"/>
          <w:szCs w:val="22"/>
        </w:rPr>
        <w:t xml:space="preserve"> </w:t>
      </w:r>
      <w:r w:rsidR="00547B37" w:rsidRPr="00095BF7">
        <w:rPr>
          <w:rFonts w:ascii="Arial" w:hAnsi="Arial" w:cs="Arial"/>
          <w:sz w:val="22"/>
          <w:szCs w:val="22"/>
        </w:rPr>
        <w:t>6</w:t>
      </w:r>
      <w:r w:rsidR="001E4EFF" w:rsidRPr="00095BF7">
        <w:rPr>
          <w:rFonts w:ascii="Arial" w:hAnsi="Arial" w:cs="Arial"/>
          <w:sz w:val="22"/>
          <w:szCs w:val="22"/>
        </w:rPr>
        <w:t>,</w:t>
      </w:r>
      <w:r w:rsidR="00547B37" w:rsidRPr="00095BF7">
        <w:rPr>
          <w:rFonts w:ascii="Arial" w:hAnsi="Arial" w:cs="Arial"/>
          <w:sz w:val="22"/>
          <w:szCs w:val="22"/>
        </w:rPr>
        <w:t xml:space="preserve">43 </w:t>
      </w:r>
      <w:r w:rsidR="00E079A7" w:rsidRPr="00095BF7">
        <w:rPr>
          <w:rFonts w:ascii="Arial" w:hAnsi="Arial" w:cs="Arial"/>
          <w:sz w:val="22"/>
          <w:szCs w:val="22"/>
        </w:rPr>
        <w:t>%</w:t>
      </w:r>
      <w:r w:rsidR="002D6613" w:rsidRPr="00095BF7">
        <w:rPr>
          <w:rFonts w:ascii="Arial" w:hAnsi="Arial" w:cs="Arial"/>
          <w:sz w:val="22"/>
          <w:szCs w:val="22"/>
        </w:rPr>
        <w:t>).</w:t>
      </w:r>
      <w:r w:rsidR="003B1F8A" w:rsidRPr="00095BF7">
        <w:rPr>
          <w:rFonts w:ascii="Arial" w:hAnsi="Arial" w:cs="Arial"/>
          <w:sz w:val="22"/>
          <w:szCs w:val="22"/>
        </w:rPr>
        <w:t xml:space="preserve"> </w:t>
      </w:r>
      <w:r w:rsidR="00C15186" w:rsidRPr="00095BF7">
        <w:rPr>
          <w:rFonts w:ascii="Arial" w:hAnsi="Arial" w:cs="Arial"/>
          <w:sz w:val="22"/>
          <w:szCs w:val="22"/>
        </w:rPr>
        <w:t>Při meziročním srovnání došlo k</w:t>
      </w:r>
      <w:r w:rsidR="00827112" w:rsidRPr="00095BF7">
        <w:rPr>
          <w:rFonts w:ascii="Arial" w:hAnsi="Arial" w:cs="Arial"/>
          <w:sz w:val="22"/>
          <w:szCs w:val="22"/>
        </w:rPr>
        <w:t xml:space="preserve"> </w:t>
      </w:r>
      <w:r w:rsidR="00E3139D" w:rsidRPr="00095BF7">
        <w:rPr>
          <w:rFonts w:ascii="Arial" w:hAnsi="Arial" w:cs="Arial"/>
          <w:sz w:val="22"/>
          <w:szCs w:val="22"/>
        </w:rPr>
        <w:t>nárůstu</w:t>
      </w:r>
      <w:r w:rsidR="00C15186" w:rsidRPr="00095BF7">
        <w:rPr>
          <w:rFonts w:ascii="Arial" w:hAnsi="Arial" w:cs="Arial"/>
          <w:sz w:val="22"/>
          <w:szCs w:val="22"/>
        </w:rPr>
        <w:t xml:space="preserve"> </w:t>
      </w:r>
      <w:r w:rsidR="006C7454" w:rsidRPr="00095BF7">
        <w:rPr>
          <w:rFonts w:ascii="Arial" w:hAnsi="Arial" w:cs="Arial"/>
          <w:sz w:val="22"/>
          <w:szCs w:val="22"/>
        </w:rPr>
        <w:t xml:space="preserve">zásob </w:t>
      </w:r>
      <w:r w:rsidR="00C15186" w:rsidRPr="00095BF7">
        <w:rPr>
          <w:rFonts w:ascii="Arial" w:hAnsi="Arial" w:cs="Arial"/>
          <w:sz w:val="22"/>
          <w:szCs w:val="22"/>
        </w:rPr>
        <w:t xml:space="preserve">sušeného mléka celkem o </w:t>
      </w:r>
      <w:r w:rsidR="00095BF7" w:rsidRPr="00095BF7">
        <w:rPr>
          <w:rFonts w:ascii="Arial" w:hAnsi="Arial" w:cs="Arial"/>
          <w:sz w:val="22"/>
          <w:szCs w:val="22"/>
        </w:rPr>
        <w:t>91</w:t>
      </w:r>
      <w:r w:rsidR="00212DB3" w:rsidRPr="00095BF7">
        <w:rPr>
          <w:rFonts w:ascii="Arial" w:hAnsi="Arial" w:cs="Arial"/>
          <w:sz w:val="22"/>
          <w:szCs w:val="22"/>
        </w:rPr>
        <w:t>,</w:t>
      </w:r>
      <w:r w:rsidR="00095BF7" w:rsidRPr="00095BF7">
        <w:rPr>
          <w:rFonts w:ascii="Arial" w:hAnsi="Arial" w:cs="Arial"/>
          <w:sz w:val="22"/>
          <w:szCs w:val="22"/>
        </w:rPr>
        <w:t>44</w:t>
      </w:r>
      <w:r w:rsidR="00C15186" w:rsidRPr="00095BF7">
        <w:rPr>
          <w:rFonts w:ascii="Arial" w:hAnsi="Arial" w:cs="Arial"/>
          <w:sz w:val="22"/>
          <w:szCs w:val="22"/>
        </w:rPr>
        <w:t xml:space="preserve"> tun (</w:t>
      </w:r>
      <w:r w:rsidR="00212DB3" w:rsidRPr="00095BF7">
        <w:rPr>
          <w:rFonts w:ascii="Arial" w:hAnsi="Arial" w:cs="Arial"/>
          <w:sz w:val="22"/>
          <w:szCs w:val="22"/>
        </w:rPr>
        <w:t>+</w:t>
      </w:r>
      <w:r w:rsidR="00DE6358" w:rsidRPr="00095BF7">
        <w:rPr>
          <w:rFonts w:ascii="Arial" w:hAnsi="Arial" w:cs="Arial"/>
          <w:sz w:val="22"/>
          <w:szCs w:val="22"/>
        </w:rPr>
        <w:t xml:space="preserve"> </w:t>
      </w:r>
      <w:r w:rsidR="00095BF7" w:rsidRPr="00095BF7">
        <w:rPr>
          <w:rFonts w:ascii="Arial" w:hAnsi="Arial" w:cs="Arial"/>
          <w:sz w:val="22"/>
          <w:szCs w:val="22"/>
        </w:rPr>
        <w:t>2</w:t>
      </w:r>
      <w:r w:rsidR="003E06DD" w:rsidRPr="00095BF7">
        <w:rPr>
          <w:rFonts w:ascii="Arial" w:hAnsi="Arial" w:cs="Arial"/>
          <w:sz w:val="22"/>
          <w:szCs w:val="22"/>
        </w:rPr>
        <w:t>,</w:t>
      </w:r>
      <w:r w:rsidR="00095BF7" w:rsidRPr="00095BF7">
        <w:rPr>
          <w:rFonts w:ascii="Arial" w:hAnsi="Arial" w:cs="Arial"/>
          <w:sz w:val="22"/>
          <w:szCs w:val="22"/>
        </w:rPr>
        <w:t xml:space="preserve">95 </w:t>
      </w:r>
      <w:r w:rsidR="00C15186" w:rsidRPr="00095BF7">
        <w:rPr>
          <w:rFonts w:ascii="Arial" w:hAnsi="Arial" w:cs="Arial"/>
          <w:sz w:val="22"/>
          <w:szCs w:val="22"/>
        </w:rPr>
        <w:t>%).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9FB9148" w14:textId="2FA28144" w:rsidR="003729E6" w:rsidRPr="003729E6" w:rsidRDefault="00424BD2" w:rsidP="00095BF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95BF7">
        <w:rPr>
          <w:rFonts w:ascii="Arial" w:hAnsi="Arial" w:cs="Arial"/>
          <w:sz w:val="22"/>
          <w:szCs w:val="22"/>
        </w:rPr>
        <w:t>Zásoby másla se v</w:t>
      </w:r>
      <w:r w:rsidR="00827112" w:rsidRPr="00095BF7">
        <w:rPr>
          <w:rFonts w:ascii="Arial" w:hAnsi="Arial" w:cs="Arial"/>
          <w:sz w:val="22"/>
          <w:szCs w:val="22"/>
        </w:rPr>
        <w:t xml:space="preserve"> </w:t>
      </w:r>
      <w:r w:rsidRPr="00095BF7">
        <w:rPr>
          <w:rFonts w:ascii="Arial" w:hAnsi="Arial" w:cs="Arial"/>
          <w:sz w:val="22"/>
          <w:szCs w:val="22"/>
        </w:rPr>
        <w:t xml:space="preserve">tomto měsíci </w:t>
      </w:r>
      <w:r w:rsidR="00095BF7" w:rsidRPr="00095BF7">
        <w:rPr>
          <w:rFonts w:ascii="Arial" w:hAnsi="Arial" w:cs="Arial"/>
          <w:sz w:val="22"/>
          <w:szCs w:val="22"/>
        </w:rPr>
        <w:t xml:space="preserve">oproti listopadu </w:t>
      </w:r>
      <w:r w:rsidR="00205DB0" w:rsidRPr="00095BF7">
        <w:rPr>
          <w:rFonts w:ascii="Arial" w:hAnsi="Arial" w:cs="Arial"/>
          <w:sz w:val="22"/>
          <w:szCs w:val="22"/>
        </w:rPr>
        <w:t>zvýšily</w:t>
      </w:r>
      <w:r w:rsidRPr="00095BF7">
        <w:rPr>
          <w:rFonts w:ascii="Arial" w:hAnsi="Arial" w:cs="Arial"/>
          <w:sz w:val="22"/>
          <w:szCs w:val="22"/>
        </w:rPr>
        <w:t xml:space="preserve"> </w:t>
      </w:r>
      <w:r w:rsidR="000139A1" w:rsidRPr="00095BF7">
        <w:rPr>
          <w:rFonts w:ascii="Arial" w:hAnsi="Arial" w:cs="Arial"/>
          <w:sz w:val="22"/>
          <w:szCs w:val="22"/>
        </w:rPr>
        <w:t>o</w:t>
      </w:r>
      <w:r w:rsidR="008F4B98" w:rsidRPr="00095BF7">
        <w:rPr>
          <w:rFonts w:ascii="Arial" w:hAnsi="Arial" w:cs="Arial"/>
          <w:sz w:val="22"/>
          <w:szCs w:val="22"/>
        </w:rPr>
        <w:t xml:space="preserve"> </w:t>
      </w:r>
      <w:r w:rsidR="00095BF7" w:rsidRPr="00095BF7">
        <w:rPr>
          <w:rFonts w:ascii="Arial" w:hAnsi="Arial" w:cs="Arial"/>
          <w:sz w:val="22"/>
          <w:szCs w:val="22"/>
        </w:rPr>
        <w:t>381,33</w:t>
      </w:r>
      <w:r w:rsidR="00FA3CE5" w:rsidRPr="00095BF7">
        <w:rPr>
          <w:rFonts w:ascii="Arial" w:hAnsi="Arial" w:cs="Arial"/>
          <w:sz w:val="22"/>
          <w:szCs w:val="22"/>
        </w:rPr>
        <w:t xml:space="preserve"> </w:t>
      </w:r>
      <w:r w:rsidR="00340A64" w:rsidRPr="00095BF7">
        <w:rPr>
          <w:rFonts w:ascii="Arial" w:hAnsi="Arial" w:cs="Arial"/>
          <w:sz w:val="22"/>
          <w:szCs w:val="22"/>
        </w:rPr>
        <w:t>tun (</w:t>
      </w:r>
      <w:r w:rsidR="008F4B98" w:rsidRPr="00095BF7">
        <w:rPr>
          <w:rFonts w:ascii="Arial" w:hAnsi="Arial" w:cs="Arial"/>
          <w:sz w:val="22"/>
          <w:szCs w:val="22"/>
        </w:rPr>
        <w:t>+</w:t>
      </w:r>
      <w:r w:rsidR="00340A64" w:rsidRPr="00095BF7">
        <w:rPr>
          <w:rFonts w:ascii="Arial" w:hAnsi="Arial" w:cs="Arial"/>
          <w:sz w:val="22"/>
          <w:szCs w:val="22"/>
        </w:rPr>
        <w:t xml:space="preserve"> </w:t>
      </w:r>
      <w:r w:rsidR="008F4B98" w:rsidRPr="00095BF7">
        <w:rPr>
          <w:rFonts w:ascii="Arial" w:hAnsi="Arial" w:cs="Arial"/>
          <w:sz w:val="22"/>
          <w:szCs w:val="22"/>
        </w:rPr>
        <w:t>1</w:t>
      </w:r>
      <w:r w:rsidR="00095BF7" w:rsidRPr="00095BF7">
        <w:rPr>
          <w:rFonts w:ascii="Arial" w:hAnsi="Arial" w:cs="Arial"/>
          <w:sz w:val="22"/>
          <w:szCs w:val="22"/>
        </w:rPr>
        <w:t>8</w:t>
      </w:r>
      <w:r w:rsidR="008F4B98" w:rsidRPr="00095BF7">
        <w:rPr>
          <w:rFonts w:ascii="Arial" w:hAnsi="Arial" w:cs="Arial"/>
          <w:sz w:val="22"/>
          <w:szCs w:val="22"/>
        </w:rPr>
        <w:t>,</w:t>
      </w:r>
      <w:r w:rsidR="00095BF7" w:rsidRPr="00095BF7">
        <w:rPr>
          <w:rFonts w:ascii="Arial" w:hAnsi="Arial" w:cs="Arial"/>
          <w:sz w:val="22"/>
          <w:szCs w:val="22"/>
        </w:rPr>
        <w:t>20</w:t>
      </w:r>
      <w:r w:rsidR="00095BF7">
        <w:rPr>
          <w:rFonts w:ascii="Arial" w:hAnsi="Arial" w:cs="Arial"/>
          <w:sz w:val="22"/>
          <w:szCs w:val="22"/>
        </w:rPr>
        <w:t xml:space="preserve"> </w:t>
      </w:r>
      <w:r w:rsidR="00340A64" w:rsidRPr="00095BF7">
        <w:rPr>
          <w:rFonts w:ascii="Arial" w:hAnsi="Arial" w:cs="Arial"/>
          <w:sz w:val="22"/>
          <w:szCs w:val="22"/>
        </w:rPr>
        <w:t xml:space="preserve">%) na hodnotu </w:t>
      </w:r>
      <w:r w:rsidR="003729E6" w:rsidRPr="00095BF7">
        <w:rPr>
          <w:rFonts w:ascii="Arial" w:hAnsi="Arial" w:cs="Arial"/>
          <w:sz w:val="22"/>
          <w:szCs w:val="22"/>
        </w:rPr>
        <w:t xml:space="preserve">2 442,98 </w:t>
      </w:r>
      <w:r w:rsidR="001B20D0" w:rsidRPr="00095BF7">
        <w:rPr>
          <w:rFonts w:ascii="Arial" w:hAnsi="Arial" w:cs="Arial"/>
          <w:sz w:val="22"/>
          <w:szCs w:val="22"/>
        </w:rPr>
        <w:t>tun</w:t>
      </w:r>
      <w:r w:rsidR="00095BF7" w:rsidRPr="00095BF7">
        <w:rPr>
          <w:rFonts w:ascii="Arial" w:hAnsi="Arial" w:cs="Arial"/>
          <w:sz w:val="22"/>
          <w:szCs w:val="22"/>
        </w:rPr>
        <w:t>.</w:t>
      </w:r>
      <w:r w:rsidR="001B20D0" w:rsidRPr="00095BF7">
        <w:rPr>
          <w:rFonts w:ascii="Arial" w:hAnsi="Arial" w:cs="Arial"/>
          <w:sz w:val="22"/>
          <w:szCs w:val="22"/>
        </w:rPr>
        <w:t xml:space="preserve"> </w:t>
      </w:r>
    </w:p>
    <w:p w14:paraId="5E47EED5" w14:textId="77777777" w:rsidR="00CC0509" w:rsidRPr="003729E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78080842" w:rsidR="00400EDA" w:rsidRPr="007F0326" w:rsidRDefault="003729E6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F063A">
        <w:rPr>
          <w:rFonts w:ascii="Arial" w:hAnsi="Arial" w:cs="Arial"/>
          <w:sz w:val="22"/>
          <w:szCs w:val="22"/>
        </w:rPr>
        <w:t>Prosincová zásoba přírodních sýrů činila 5 284,42 tun, což je pokles o 698 tun (-11,6</w:t>
      </w:r>
      <w:r w:rsidR="00095BF7" w:rsidRPr="005F063A">
        <w:rPr>
          <w:rFonts w:ascii="Arial" w:hAnsi="Arial" w:cs="Arial"/>
          <w:sz w:val="22"/>
          <w:szCs w:val="22"/>
        </w:rPr>
        <w:t>7</w:t>
      </w:r>
      <w:r w:rsidRPr="005F063A">
        <w:rPr>
          <w:rFonts w:ascii="Arial" w:hAnsi="Arial" w:cs="Arial"/>
          <w:sz w:val="22"/>
          <w:szCs w:val="22"/>
        </w:rPr>
        <w:t xml:space="preserve"> %) oproti listopadové hodnotě (5 982,28 tun).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275AA030" w14:textId="62840ED7" w:rsidR="00A51E4B" w:rsidRPr="008309D5" w:rsidRDefault="00A51E4B" w:rsidP="00A51E4B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8309D5">
        <w:rPr>
          <w:rFonts w:ascii="Arial" w:hAnsi="Arial" w:cs="Arial"/>
          <w:sz w:val="22"/>
          <w:szCs w:val="22"/>
        </w:rPr>
        <w:t xml:space="preserve">V prosinci 2025 pokračoval u většiny sledovaných mlékárenských výrobků meziměsíční pokles cen. Klesly zejména ceny sýrů eidamského typu do 30 % </w:t>
      </w:r>
      <w:proofErr w:type="spellStart"/>
      <w:r w:rsidRPr="008309D5">
        <w:rPr>
          <w:rFonts w:ascii="Arial" w:hAnsi="Arial" w:cs="Arial"/>
          <w:sz w:val="22"/>
          <w:szCs w:val="22"/>
        </w:rPr>
        <w:t>tvs</w:t>
      </w:r>
      <w:proofErr w:type="spellEnd"/>
      <w:r w:rsidRPr="008309D5">
        <w:rPr>
          <w:rFonts w:ascii="Arial" w:hAnsi="Arial" w:cs="Arial"/>
          <w:sz w:val="22"/>
          <w:szCs w:val="22"/>
        </w:rPr>
        <w:t xml:space="preserve"> (− 1,8 </w:t>
      </w:r>
      <w:proofErr w:type="gramStart"/>
      <w:r w:rsidRPr="008309D5">
        <w:rPr>
          <w:rFonts w:ascii="Arial" w:hAnsi="Arial" w:cs="Arial"/>
          <w:sz w:val="22"/>
          <w:szCs w:val="22"/>
        </w:rPr>
        <w:t>% )</w:t>
      </w:r>
      <w:proofErr w:type="gramEnd"/>
      <w:r w:rsidRPr="008309D5">
        <w:rPr>
          <w:rFonts w:ascii="Arial" w:hAnsi="Arial" w:cs="Arial"/>
          <w:sz w:val="22"/>
          <w:szCs w:val="22"/>
        </w:rPr>
        <w:t>, sušeného odtučněného mléka (− 2,9 %), másla ve spotřebitelském balení (− 10,4 %), mléka polotučného trvanlivého (− 6,4 %), sušeného plnotučného mléka (− 2,8 %). Mírný meziměsíční pokles byl zaznamenán také u cen jogurtu bílého (−0,3 %) a jogurtu ochuceného (−1,6 %). Naopak mléko plnotučné i polotučné čerstvé mírně zdražilo (</w:t>
      </w:r>
      <w:r w:rsidR="00FE27E9" w:rsidRPr="008309D5">
        <w:rPr>
          <w:rFonts w:ascii="Arial" w:hAnsi="Arial" w:cs="Arial"/>
          <w:sz w:val="22"/>
          <w:szCs w:val="22"/>
        </w:rPr>
        <w:t>+</w:t>
      </w:r>
      <w:r w:rsidRPr="008309D5">
        <w:rPr>
          <w:rFonts w:ascii="Arial" w:hAnsi="Arial" w:cs="Arial"/>
          <w:sz w:val="22"/>
          <w:szCs w:val="22"/>
        </w:rPr>
        <w:t xml:space="preserve"> 1–2 %). </w:t>
      </w:r>
    </w:p>
    <w:p w14:paraId="19F6CF11" w14:textId="77777777" w:rsidR="00A51E4B" w:rsidRPr="008309D5" w:rsidRDefault="00A51E4B" w:rsidP="00A51E4B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4CD288B3" w14:textId="77777777" w:rsidR="00A51E4B" w:rsidRPr="008309D5" w:rsidRDefault="00A51E4B" w:rsidP="00A51E4B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8309D5">
        <w:rPr>
          <w:rFonts w:ascii="Arial" w:hAnsi="Arial" w:cs="Arial"/>
          <w:sz w:val="22"/>
          <w:szCs w:val="22"/>
        </w:rPr>
        <w:t xml:space="preserve">Při meziročním srovnání nejvíce rostly ceny mléka plnotučného čerstvého (+ 10,4 %), mléka polotučného čerstvého (+ 8,5 %), sýrů tavených (+ 6,8 %), tvarohu měkkého (+ 1,9 %), jogurtu bílého (+ 7,4 %), jogurtu ochuceného (+ 4,8 %). Naopak některé výrobky zaznamenaly meziroční pokles cen, zejména: </w:t>
      </w:r>
    </w:p>
    <w:p w14:paraId="0D17816C" w14:textId="1593C372" w:rsidR="00FF7BDB" w:rsidRDefault="00A51E4B" w:rsidP="008309D5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8309D5">
        <w:rPr>
          <w:rFonts w:ascii="Arial" w:hAnsi="Arial" w:cs="Arial"/>
          <w:sz w:val="22"/>
          <w:szCs w:val="22"/>
        </w:rPr>
        <w:t xml:space="preserve">sýry eidamského typu do 30 % </w:t>
      </w:r>
      <w:proofErr w:type="spellStart"/>
      <w:r w:rsidRPr="008309D5">
        <w:rPr>
          <w:rFonts w:ascii="Arial" w:hAnsi="Arial" w:cs="Arial"/>
          <w:sz w:val="22"/>
          <w:szCs w:val="22"/>
        </w:rPr>
        <w:t>tvs</w:t>
      </w:r>
      <w:proofErr w:type="spellEnd"/>
      <w:r w:rsidRPr="008309D5">
        <w:rPr>
          <w:rFonts w:ascii="Arial" w:hAnsi="Arial" w:cs="Arial"/>
          <w:sz w:val="22"/>
          <w:szCs w:val="22"/>
        </w:rPr>
        <w:t xml:space="preserve"> (− 31,9 %), sušené odtučněné mléko (− 20,8 %), máslo ve spotřebitelském balení (− 32,3 %), sušené plnotučné mléko (− 2,3 %), sýry eidamského typu nad 40 % </w:t>
      </w:r>
      <w:proofErr w:type="spellStart"/>
      <w:r w:rsidRPr="008309D5">
        <w:rPr>
          <w:rFonts w:ascii="Arial" w:hAnsi="Arial" w:cs="Arial"/>
          <w:sz w:val="22"/>
          <w:szCs w:val="22"/>
        </w:rPr>
        <w:t>tvs</w:t>
      </w:r>
      <w:proofErr w:type="spellEnd"/>
      <w:r w:rsidRPr="008309D5">
        <w:rPr>
          <w:rFonts w:ascii="Arial" w:hAnsi="Arial" w:cs="Arial"/>
          <w:sz w:val="22"/>
          <w:szCs w:val="22"/>
        </w:rPr>
        <w:t xml:space="preserve"> (− 7,0 %). </w:t>
      </w:r>
      <w:r w:rsidR="00914BF9" w:rsidRPr="008309D5">
        <w:rPr>
          <w:rFonts w:ascii="Arial" w:hAnsi="Arial" w:cs="Arial"/>
          <w:b/>
          <w:sz w:val="22"/>
          <w:szCs w:val="22"/>
        </w:rPr>
        <w:t>viz soubor: Srovn</w:t>
      </w:r>
      <w:r w:rsidR="00524095" w:rsidRPr="008309D5">
        <w:rPr>
          <w:rFonts w:ascii="Arial" w:hAnsi="Arial" w:cs="Arial"/>
          <w:b/>
          <w:sz w:val="22"/>
          <w:szCs w:val="22"/>
        </w:rPr>
        <w:t>á</w:t>
      </w:r>
      <w:r w:rsidR="00914BF9" w:rsidRPr="008309D5">
        <w:rPr>
          <w:rFonts w:ascii="Arial" w:hAnsi="Arial" w:cs="Arial"/>
          <w:b/>
          <w:sz w:val="22"/>
          <w:szCs w:val="22"/>
        </w:rPr>
        <w:t>n</w:t>
      </w:r>
      <w:r w:rsidR="00885946" w:rsidRPr="008309D5">
        <w:rPr>
          <w:rFonts w:ascii="Arial" w:hAnsi="Arial" w:cs="Arial"/>
          <w:b/>
          <w:sz w:val="22"/>
          <w:szCs w:val="22"/>
        </w:rPr>
        <w:t>í</w:t>
      </w:r>
      <w:r w:rsidR="00914BF9" w:rsidRPr="008309D5">
        <w:rPr>
          <w:rFonts w:ascii="Arial" w:hAnsi="Arial" w:cs="Arial"/>
          <w:b/>
          <w:sz w:val="22"/>
          <w:szCs w:val="22"/>
        </w:rPr>
        <w:t xml:space="preserve"> cen a v</w:t>
      </w:r>
      <w:r w:rsidR="00524095" w:rsidRPr="008309D5">
        <w:rPr>
          <w:rFonts w:ascii="Arial" w:hAnsi="Arial" w:cs="Arial"/>
          <w:b/>
          <w:sz w:val="22"/>
          <w:szCs w:val="22"/>
        </w:rPr>
        <w:t>ý</w:t>
      </w:r>
      <w:r w:rsidR="00914BF9" w:rsidRPr="008309D5">
        <w:rPr>
          <w:rFonts w:ascii="Arial" w:hAnsi="Arial" w:cs="Arial"/>
          <w:b/>
          <w:sz w:val="22"/>
          <w:szCs w:val="22"/>
        </w:rPr>
        <w:t>roby vybraných mlékárenských v</w:t>
      </w:r>
      <w:r w:rsidR="00524095" w:rsidRPr="008309D5">
        <w:rPr>
          <w:rFonts w:ascii="Arial" w:hAnsi="Arial" w:cs="Arial"/>
          <w:b/>
          <w:sz w:val="22"/>
          <w:szCs w:val="22"/>
        </w:rPr>
        <w:t>ý</w:t>
      </w:r>
      <w:r w:rsidR="00914BF9" w:rsidRPr="008309D5">
        <w:rPr>
          <w:rFonts w:ascii="Arial" w:hAnsi="Arial" w:cs="Arial"/>
          <w:b/>
          <w:sz w:val="22"/>
          <w:szCs w:val="22"/>
        </w:rPr>
        <w:t>robk</w:t>
      </w:r>
      <w:r w:rsidR="00885946" w:rsidRPr="008309D5">
        <w:rPr>
          <w:rFonts w:ascii="Arial" w:hAnsi="Arial" w:cs="Arial"/>
          <w:b/>
          <w:sz w:val="22"/>
          <w:szCs w:val="22"/>
        </w:rPr>
        <w:t>ů</w:t>
      </w:r>
      <w:r w:rsidR="00914BF9" w:rsidRPr="008309D5">
        <w:rPr>
          <w:rFonts w:ascii="Arial" w:hAnsi="Arial" w:cs="Arial"/>
          <w:b/>
          <w:sz w:val="22"/>
          <w:szCs w:val="22"/>
        </w:rPr>
        <w:t>_</w:t>
      </w:r>
      <w:r w:rsidR="00B238B3" w:rsidRPr="008309D5">
        <w:rPr>
          <w:rFonts w:ascii="Arial" w:hAnsi="Arial" w:cs="Arial"/>
          <w:b/>
          <w:sz w:val="22"/>
          <w:szCs w:val="22"/>
        </w:rPr>
        <w:t>prosinec</w:t>
      </w:r>
      <w:r w:rsidR="00914BF9" w:rsidRPr="008309D5">
        <w:rPr>
          <w:rFonts w:ascii="Arial" w:hAnsi="Arial" w:cs="Arial"/>
          <w:b/>
          <w:sz w:val="22"/>
          <w:szCs w:val="22"/>
        </w:rPr>
        <w:t>_202</w:t>
      </w:r>
      <w:r w:rsidR="007632C9" w:rsidRPr="008309D5">
        <w:rPr>
          <w:rFonts w:ascii="Arial" w:hAnsi="Arial" w:cs="Arial"/>
          <w:b/>
          <w:sz w:val="22"/>
          <w:szCs w:val="22"/>
        </w:rPr>
        <w:t>5</w:t>
      </w:r>
      <w:r w:rsidR="00914BF9" w:rsidRPr="008309D5">
        <w:rPr>
          <w:rFonts w:ascii="Arial" w:hAnsi="Arial" w:cs="Arial"/>
          <w:b/>
          <w:sz w:val="22"/>
          <w:szCs w:val="22"/>
        </w:rPr>
        <w:t>.xls)</w:t>
      </w:r>
      <w:r w:rsidR="00914BF9" w:rsidRPr="008309D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8BD0882" w14:textId="575B022E" w:rsidR="00B238B3" w:rsidRPr="002C6488" w:rsidRDefault="00B2572B" w:rsidP="00B238B3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2C6488">
        <w:rPr>
          <w:rFonts w:ascii="Arial" w:hAnsi="Arial" w:cs="Arial"/>
          <w:sz w:val="22"/>
          <w:szCs w:val="22"/>
        </w:rPr>
        <w:t>Meziměsíčně se výroba v</w:t>
      </w:r>
      <w:r w:rsidR="00A51E4B" w:rsidRPr="002C6488">
        <w:rPr>
          <w:rFonts w:ascii="Arial" w:hAnsi="Arial" w:cs="Arial"/>
          <w:sz w:val="22"/>
          <w:szCs w:val="22"/>
        </w:rPr>
        <w:t xml:space="preserve"> prosinci </w:t>
      </w:r>
      <w:r w:rsidRPr="002C6488">
        <w:rPr>
          <w:rFonts w:ascii="Arial" w:hAnsi="Arial" w:cs="Arial"/>
          <w:sz w:val="22"/>
          <w:szCs w:val="22"/>
        </w:rPr>
        <w:t xml:space="preserve">2025 zvýšila hlavně u </w:t>
      </w:r>
      <w:r w:rsidR="00A51E4B" w:rsidRPr="002C6488">
        <w:rPr>
          <w:rFonts w:ascii="Arial" w:hAnsi="Arial" w:cs="Arial"/>
          <w:sz w:val="22"/>
          <w:szCs w:val="22"/>
        </w:rPr>
        <w:t>trvanlivého mléka (+ 11,8 %), másla (+ 7,9 %), čerstvého mléka (+ 3,7 %), sýrů přírodních (+ 1,3 %)</w:t>
      </w:r>
      <w:r w:rsidR="00B238B3" w:rsidRPr="002C6488">
        <w:rPr>
          <w:rFonts w:ascii="Arial" w:hAnsi="Arial" w:cs="Arial"/>
          <w:sz w:val="22"/>
          <w:szCs w:val="22"/>
        </w:rPr>
        <w:t xml:space="preserve">. Pokles byl naopak </w:t>
      </w:r>
      <w:proofErr w:type="spellStart"/>
      <w:r w:rsidR="00B238B3" w:rsidRPr="002C6488">
        <w:rPr>
          <w:rFonts w:ascii="Arial" w:hAnsi="Arial" w:cs="Arial"/>
          <w:sz w:val="22"/>
          <w:szCs w:val="22"/>
        </w:rPr>
        <w:t>zaznemanán</w:t>
      </w:r>
      <w:proofErr w:type="spellEnd"/>
      <w:r w:rsidR="00B238B3" w:rsidRPr="002C6488">
        <w:rPr>
          <w:rFonts w:ascii="Arial" w:hAnsi="Arial" w:cs="Arial"/>
          <w:sz w:val="22"/>
          <w:szCs w:val="22"/>
        </w:rPr>
        <w:t xml:space="preserve"> u: jogurtů (− 5,8 %), tvarohů (− 14,0 %), sýrů tavených (− 15,6 %), smetany (− 20,3 %).</w:t>
      </w:r>
    </w:p>
    <w:p w14:paraId="084CC0B9" w14:textId="29B58068" w:rsidR="00B238B3" w:rsidRPr="002C6488" w:rsidRDefault="00B238B3" w:rsidP="00B238B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2C6488">
        <w:rPr>
          <w:rFonts w:ascii="Arial" w:hAnsi="Arial" w:cs="Arial"/>
          <w:sz w:val="22"/>
          <w:szCs w:val="22"/>
        </w:rPr>
        <w:t xml:space="preserve"> </w:t>
      </w:r>
      <w:r w:rsidRPr="002C6488">
        <w:rPr>
          <w:rFonts w:ascii="Arial" w:hAnsi="Arial" w:cs="Arial"/>
          <w:b/>
          <w:sz w:val="22"/>
          <w:szCs w:val="22"/>
        </w:rPr>
        <w:t>viz soubor: Srovnání cen a výroby vybraných mlékárenských výrobků_prosinec_2025.xls)</w:t>
      </w:r>
      <w:r w:rsidRPr="002C6488">
        <w:rPr>
          <w:rFonts w:ascii="Arial" w:hAnsi="Arial" w:cs="Arial"/>
          <w:sz w:val="22"/>
          <w:szCs w:val="22"/>
        </w:rPr>
        <w:t>.</w:t>
      </w:r>
    </w:p>
    <w:p w14:paraId="586AC259" w14:textId="038A1C34" w:rsidR="00B238B3" w:rsidRPr="002C6488" w:rsidRDefault="00B238B3" w:rsidP="00B238B3">
      <w:pPr>
        <w:pStyle w:val="Normln0"/>
        <w:jc w:val="both"/>
        <w:rPr>
          <w:rFonts w:ascii="Arial" w:hAnsi="Arial" w:cs="Arial"/>
          <w:sz w:val="22"/>
          <w:szCs w:val="22"/>
        </w:rPr>
      </w:pPr>
    </w:p>
    <w:p w14:paraId="096C89C2" w14:textId="77777777" w:rsidR="00AA47E8" w:rsidRPr="002C6488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04CFFD36" w:rsidR="007F7114" w:rsidRPr="002C6488" w:rsidRDefault="00373060" w:rsidP="00B238B3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2C6488">
        <w:rPr>
          <w:rFonts w:ascii="Arial" w:hAnsi="Arial" w:cs="Arial"/>
          <w:sz w:val="22"/>
          <w:szCs w:val="22"/>
        </w:rPr>
        <w:t>Meziročně se zvýšila výroba</w:t>
      </w:r>
      <w:r w:rsidR="00B238B3" w:rsidRPr="002C6488">
        <w:rPr>
          <w:rFonts w:ascii="Arial" w:hAnsi="Arial" w:cs="Arial"/>
          <w:sz w:val="22"/>
          <w:szCs w:val="22"/>
        </w:rPr>
        <w:t xml:space="preserve"> máslo: (+ 11,2 %), tvarohů (+ 5,6 %), sýrů přírodních (+ 7,4 %), jogurtů </w:t>
      </w:r>
      <w:proofErr w:type="gramStart"/>
      <w:r w:rsidR="00B238B3" w:rsidRPr="002C6488">
        <w:rPr>
          <w:rFonts w:ascii="Arial" w:hAnsi="Arial" w:cs="Arial"/>
          <w:sz w:val="22"/>
          <w:szCs w:val="22"/>
        </w:rPr>
        <w:t>( +</w:t>
      </w:r>
      <w:proofErr w:type="gramEnd"/>
      <w:r w:rsidR="00B238B3" w:rsidRPr="002C6488">
        <w:rPr>
          <w:rFonts w:ascii="Arial" w:hAnsi="Arial" w:cs="Arial"/>
          <w:sz w:val="22"/>
          <w:szCs w:val="22"/>
        </w:rPr>
        <w:t xml:space="preserve"> 4,5 %)</w:t>
      </w:r>
      <w:r w:rsidR="003908BD" w:rsidRPr="002C6488">
        <w:rPr>
          <w:rFonts w:ascii="Arial" w:hAnsi="Arial" w:cs="Arial"/>
          <w:sz w:val="22"/>
          <w:szCs w:val="22"/>
        </w:rPr>
        <w:t xml:space="preserve">, naopak </w:t>
      </w:r>
      <w:r w:rsidR="00B238B3" w:rsidRPr="002C6488">
        <w:rPr>
          <w:rFonts w:ascii="Arial" w:hAnsi="Arial" w:cs="Arial"/>
          <w:sz w:val="22"/>
          <w:szCs w:val="22"/>
        </w:rPr>
        <w:t xml:space="preserve">mírně </w:t>
      </w:r>
      <w:r w:rsidR="003908BD" w:rsidRPr="002C6488">
        <w:rPr>
          <w:rFonts w:ascii="Arial" w:hAnsi="Arial" w:cs="Arial"/>
          <w:sz w:val="22"/>
          <w:szCs w:val="22"/>
        </w:rPr>
        <w:t xml:space="preserve">klesla výroba </w:t>
      </w:r>
      <w:r w:rsidR="005B1FA1" w:rsidRPr="002C6488">
        <w:rPr>
          <w:rFonts w:ascii="Arial" w:hAnsi="Arial" w:cs="Arial"/>
          <w:sz w:val="22"/>
          <w:szCs w:val="22"/>
        </w:rPr>
        <w:t xml:space="preserve">čerstvého mléka pasterovaného </w:t>
      </w:r>
      <w:r w:rsidR="003908BD" w:rsidRPr="002C6488">
        <w:rPr>
          <w:rFonts w:ascii="Arial" w:hAnsi="Arial" w:cs="Arial"/>
          <w:sz w:val="22"/>
          <w:szCs w:val="22"/>
        </w:rPr>
        <w:t xml:space="preserve">(- </w:t>
      </w:r>
      <w:r w:rsidR="00B238B3" w:rsidRPr="002C6488">
        <w:rPr>
          <w:rFonts w:ascii="Arial" w:hAnsi="Arial" w:cs="Arial"/>
          <w:sz w:val="22"/>
          <w:szCs w:val="22"/>
        </w:rPr>
        <w:t xml:space="preserve">0,2 </w:t>
      </w:r>
      <w:r w:rsidR="003908BD" w:rsidRPr="002C6488">
        <w:rPr>
          <w:rFonts w:ascii="Arial" w:hAnsi="Arial" w:cs="Arial"/>
          <w:sz w:val="22"/>
          <w:szCs w:val="22"/>
        </w:rPr>
        <w:t xml:space="preserve">%), trvanlivého mléka (- </w:t>
      </w:r>
      <w:proofErr w:type="gramStart"/>
      <w:r w:rsidR="00B238B3" w:rsidRPr="002C6488">
        <w:rPr>
          <w:rFonts w:ascii="Arial" w:hAnsi="Arial" w:cs="Arial"/>
          <w:sz w:val="22"/>
          <w:szCs w:val="22"/>
        </w:rPr>
        <w:t>0</w:t>
      </w:r>
      <w:r w:rsidR="003908BD" w:rsidRPr="002C6488">
        <w:rPr>
          <w:rFonts w:ascii="Arial" w:hAnsi="Arial" w:cs="Arial"/>
          <w:sz w:val="22"/>
          <w:szCs w:val="22"/>
        </w:rPr>
        <w:t>,</w:t>
      </w:r>
      <w:r w:rsidR="00B238B3" w:rsidRPr="002C6488">
        <w:rPr>
          <w:rFonts w:ascii="Arial" w:hAnsi="Arial" w:cs="Arial"/>
          <w:sz w:val="22"/>
          <w:szCs w:val="22"/>
        </w:rPr>
        <w:t>3</w:t>
      </w:r>
      <w:r w:rsidR="003908BD" w:rsidRPr="002C6488">
        <w:rPr>
          <w:rFonts w:ascii="Arial" w:hAnsi="Arial" w:cs="Arial"/>
          <w:sz w:val="22"/>
          <w:szCs w:val="22"/>
        </w:rPr>
        <w:t>%</w:t>
      </w:r>
      <w:proofErr w:type="gramEnd"/>
      <w:r w:rsidR="003908BD" w:rsidRPr="002C6488">
        <w:rPr>
          <w:rFonts w:ascii="Arial" w:hAnsi="Arial" w:cs="Arial"/>
          <w:sz w:val="22"/>
          <w:szCs w:val="22"/>
        </w:rPr>
        <w:t xml:space="preserve">), </w:t>
      </w:r>
      <w:r w:rsidR="000B1797" w:rsidRPr="002C6488">
        <w:rPr>
          <w:rFonts w:ascii="Arial" w:hAnsi="Arial" w:cs="Arial"/>
          <w:sz w:val="22"/>
          <w:szCs w:val="22"/>
        </w:rPr>
        <w:t>smetany</w:t>
      </w:r>
      <w:r w:rsidR="003908BD" w:rsidRPr="002C6488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B238B3" w:rsidRPr="002C6488">
        <w:rPr>
          <w:rFonts w:ascii="Arial" w:hAnsi="Arial" w:cs="Arial"/>
          <w:sz w:val="22"/>
          <w:szCs w:val="22"/>
        </w:rPr>
        <w:t>2</w:t>
      </w:r>
      <w:r w:rsidR="000B1797" w:rsidRPr="002C6488">
        <w:rPr>
          <w:rFonts w:ascii="Arial" w:hAnsi="Arial" w:cs="Arial"/>
          <w:sz w:val="22"/>
          <w:szCs w:val="22"/>
        </w:rPr>
        <w:t>1</w:t>
      </w:r>
      <w:r w:rsidR="00B238B3" w:rsidRPr="002C6488">
        <w:rPr>
          <w:rFonts w:ascii="Arial" w:hAnsi="Arial" w:cs="Arial"/>
          <w:sz w:val="22"/>
          <w:szCs w:val="22"/>
        </w:rPr>
        <w:t>%</w:t>
      </w:r>
      <w:proofErr w:type="gramEnd"/>
      <w:r w:rsidR="003908BD" w:rsidRPr="002C6488">
        <w:rPr>
          <w:rFonts w:ascii="Arial" w:hAnsi="Arial" w:cs="Arial"/>
          <w:sz w:val="22"/>
          <w:szCs w:val="22"/>
        </w:rPr>
        <w:t xml:space="preserve">) </w:t>
      </w:r>
      <w:r w:rsidR="00832D5D" w:rsidRPr="002C6488">
        <w:rPr>
          <w:rFonts w:ascii="Arial" w:hAnsi="Arial" w:cs="Arial"/>
          <w:b/>
          <w:bCs/>
          <w:sz w:val="22"/>
          <w:szCs w:val="22"/>
        </w:rPr>
        <w:t>(</w:t>
      </w:r>
      <w:r w:rsidR="007F7114" w:rsidRPr="002C6488">
        <w:rPr>
          <w:rFonts w:ascii="Arial" w:hAnsi="Arial" w:cs="Arial"/>
          <w:b/>
          <w:sz w:val="22"/>
          <w:szCs w:val="22"/>
        </w:rPr>
        <w:t>viz soubor: Srovn</w:t>
      </w:r>
      <w:r w:rsidR="00E15D3B" w:rsidRPr="002C6488">
        <w:rPr>
          <w:rFonts w:ascii="Arial" w:hAnsi="Arial" w:cs="Arial"/>
          <w:b/>
          <w:sz w:val="22"/>
          <w:szCs w:val="22"/>
        </w:rPr>
        <w:t>á</w:t>
      </w:r>
      <w:r w:rsidR="007F7114" w:rsidRPr="002C6488">
        <w:rPr>
          <w:rFonts w:ascii="Arial" w:hAnsi="Arial" w:cs="Arial"/>
          <w:b/>
          <w:sz w:val="22"/>
          <w:szCs w:val="22"/>
        </w:rPr>
        <w:t>n</w:t>
      </w:r>
      <w:r w:rsidR="00885946" w:rsidRPr="002C6488">
        <w:rPr>
          <w:rFonts w:ascii="Arial" w:hAnsi="Arial" w:cs="Arial"/>
          <w:b/>
          <w:sz w:val="22"/>
          <w:szCs w:val="22"/>
        </w:rPr>
        <w:t>í</w:t>
      </w:r>
      <w:r w:rsidR="007F7114" w:rsidRPr="002C6488">
        <w:rPr>
          <w:rFonts w:ascii="Arial" w:hAnsi="Arial" w:cs="Arial"/>
          <w:b/>
          <w:sz w:val="22"/>
          <w:szCs w:val="22"/>
        </w:rPr>
        <w:t xml:space="preserve"> cen a v</w:t>
      </w:r>
      <w:r w:rsidR="00E15D3B" w:rsidRPr="002C6488">
        <w:rPr>
          <w:rFonts w:ascii="Arial" w:hAnsi="Arial" w:cs="Arial"/>
          <w:b/>
          <w:sz w:val="22"/>
          <w:szCs w:val="22"/>
        </w:rPr>
        <w:t>ý</w:t>
      </w:r>
      <w:r w:rsidR="007F7114" w:rsidRPr="002C6488">
        <w:rPr>
          <w:rFonts w:ascii="Arial" w:hAnsi="Arial" w:cs="Arial"/>
          <w:b/>
          <w:sz w:val="22"/>
          <w:szCs w:val="22"/>
        </w:rPr>
        <w:t>roby vybraných mlékárenských v</w:t>
      </w:r>
      <w:r w:rsidR="00E15D3B" w:rsidRPr="002C6488">
        <w:rPr>
          <w:rFonts w:ascii="Arial" w:hAnsi="Arial" w:cs="Arial"/>
          <w:b/>
          <w:sz w:val="22"/>
          <w:szCs w:val="22"/>
        </w:rPr>
        <w:t>ý</w:t>
      </w:r>
      <w:r w:rsidR="007F7114" w:rsidRPr="002C6488">
        <w:rPr>
          <w:rFonts w:ascii="Arial" w:hAnsi="Arial" w:cs="Arial"/>
          <w:b/>
          <w:sz w:val="22"/>
          <w:szCs w:val="22"/>
        </w:rPr>
        <w:t>robk</w:t>
      </w:r>
      <w:r w:rsidR="00885946" w:rsidRPr="002C6488">
        <w:rPr>
          <w:rFonts w:ascii="Arial" w:hAnsi="Arial" w:cs="Arial"/>
          <w:b/>
          <w:sz w:val="22"/>
          <w:szCs w:val="22"/>
        </w:rPr>
        <w:t>ů</w:t>
      </w:r>
      <w:r w:rsidR="007F7114" w:rsidRPr="002C6488">
        <w:rPr>
          <w:rFonts w:ascii="Arial" w:hAnsi="Arial" w:cs="Arial"/>
          <w:b/>
          <w:sz w:val="22"/>
          <w:szCs w:val="22"/>
        </w:rPr>
        <w:t>_</w:t>
      </w:r>
      <w:r w:rsidR="00B238B3" w:rsidRPr="002C6488">
        <w:rPr>
          <w:rFonts w:ascii="Arial" w:hAnsi="Arial" w:cs="Arial"/>
          <w:b/>
          <w:sz w:val="22"/>
          <w:szCs w:val="22"/>
        </w:rPr>
        <w:t>prosinec</w:t>
      </w:r>
      <w:r w:rsidR="007F7114" w:rsidRPr="002C6488">
        <w:rPr>
          <w:rFonts w:ascii="Arial" w:hAnsi="Arial" w:cs="Arial"/>
          <w:b/>
          <w:sz w:val="22"/>
          <w:szCs w:val="22"/>
        </w:rPr>
        <w:t>_202</w:t>
      </w:r>
      <w:r w:rsidR="00EC797D" w:rsidRPr="002C6488">
        <w:rPr>
          <w:rFonts w:ascii="Arial" w:hAnsi="Arial" w:cs="Arial"/>
          <w:b/>
          <w:sz w:val="22"/>
          <w:szCs w:val="22"/>
        </w:rPr>
        <w:t>5</w:t>
      </w:r>
      <w:r w:rsidR="007F7114" w:rsidRPr="002C6488">
        <w:rPr>
          <w:rFonts w:ascii="Arial" w:hAnsi="Arial" w:cs="Arial"/>
          <w:b/>
          <w:sz w:val="22"/>
          <w:szCs w:val="22"/>
        </w:rPr>
        <w:t>.xls)</w:t>
      </w:r>
      <w:r w:rsidR="007F7114" w:rsidRPr="002C6488">
        <w:rPr>
          <w:rFonts w:ascii="Arial" w:hAnsi="Arial" w:cs="Arial"/>
          <w:sz w:val="22"/>
          <w:szCs w:val="22"/>
        </w:rPr>
        <w:t>.</w:t>
      </w:r>
    </w:p>
    <w:p w14:paraId="5CDA72A4" w14:textId="77777777" w:rsidR="00A51E4B" w:rsidRDefault="00A51E4B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40CE" w14:textId="77777777" w:rsidR="00B676FA" w:rsidRDefault="00B676FA">
      <w:r>
        <w:separator/>
      </w:r>
    </w:p>
  </w:endnote>
  <w:endnote w:type="continuationSeparator" w:id="0">
    <w:p w14:paraId="4A013A11" w14:textId="77777777" w:rsidR="00B676FA" w:rsidRDefault="00B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01E4" w14:textId="77777777" w:rsidR="00B676FA" w:rsidRDefault="00B676FA">
      <w:r>
        <w:separator/>
      </w:r>
    </w:p>
  </w:footnote>
  <w:footnote w:type="continuationSeparator" w:id="0">
    <w:p w14:paraId="5CE5ABB0" w14:textId="77777777" w:rsidR="00B676FA" w:rsidRDefault="00B6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BF7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4A5A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0F54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488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9E6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25F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6B4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B37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63A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9D5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1E4B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50D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8FB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38B3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6FA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701F8"/>
    <w:rsid w:val="00C7098E"/>
    <w:rsid w:val="00C72421"/>
    <w:rsid w:val="00C72977"/>
    <w:rsid w:val="00C73399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99F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0F11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0C3A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7E9"/>
    <w:rsid w:val="00FE2875"/>
    <w:rsid w:val="00FE2F25"/>
    <w:rsid w:val="00FE34AE"/>
    <w:rsid w:val="00FE36CB"/>
    <w:rsid w:val="00FE3A8F"/>
    <w:rsid w:val="00FE4701"/>
    <w:rsid w:val="00FE481B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Sikora Renata</cp:lastModifiedBy>
  <cp:revision>11</cp:revision>
  <cp:lastPrinted>2026-01-22T08:35:00Z</cp:lastPrinted>
  <dcterms:created xsi:type="dcterms:W3CDTF">2025-12-18T09:56:00Z</dcterms:created>
  <dcterms:modified xsi:type="dcterms:W3CDTF">2026-01-22T09:36:00Z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