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64EE9C" w14:textId="77777777" w:rsidR="00ED194B" w:rsidRPr="00D84B14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FE6A39B" w14:textId="77777777" w:rsidR="008B1BDB" w:rsidRDefault="008B1BDB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dubnu 2026 nakoupily mlékárny v ČR celkem 243 499 tis. litrů mléka o průměrném obsahu </w:t>
      </w:r>
      <w:r>
        <w:rPr>
          <w:rFonts w:ascii="Arial" w:hAnsi="Arial" w:cs="Arial"/>
          <w:b/>
          <w:bCs/>
          <w:color w:val="000000"/>
          <w:sz w:val="24"/>
          <w:szCs w:val="24"/>
        </w:rPr>
        <w:t>tuku 3,91 %</w:t>
      </w:r>
      <w:r>
        <w:rPr>
          <w:rFonts w:ascii="Arial" w:hAnsi="Arial" w:cs="Arial"/>
          <w:color w:val="000000"/>
          <w:sz w:val="24"/>
          <w:szCs w:val="24"/>
        </w:rPr>
        <w:t xml:space="preserve">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bílkovin 3,50 %</w:t>
      </w:r>
      <w:r>
        <w:rPr>
          <w:rFonts w:ascii="Arial" w:hAnsi="Arial" w:cs="Arial"/>
          <w:color w:val="000000"/>
          <w:sz w:val="24"/>
          <w:szCs w:val="24"/>
        </w:rPr>
        <w:t xml:space="preserve"> při průměrné ceně </w:t>
      </w:r>
      <w:r>
        <w:rPr>
          <w:rFonts w:ascii="Arial" w:hAnsi="Arial" w:cs="Arial"/>
          <w:b/>
          <w:bCs/>
          <w:color w:val="000000"/>
          <w:sz w:val="24"/>
          <w:szCs w:val="24"/>
        </w:rPr>
        <w:t>9,95 Kč/l</w:t>
      </w:r>
      <w:r>
        <w:rPr>
          <w:rFonts w:ascii="Arial" w:hAnsi="Arial" w:cs="Arial"/>
          <w:color w:val="000000"/>
          <w:sz w:val="24"/>
          <w:szCs w:val="24"/>
        </w:rPr>
        <w:t>. Oproti předchozímu měsíci, tj. březnu 2026 (248 451 tis. litrů), jde o meziměsíční pokles o 4 952 tis. litrů, tj. o 2,0 %. Ve srovnání se stejným měsícem roku 2025 (235 606 tis. litrů) byl nákup mléka vyšší o 7 893 tis. litrů, tj. o 3,4 %.</w:t>
      </w:r>
    </w:p>
    <w:p w14:paraId="6028EE8F" w14:textId="77777777" w:rsidR="00884F95" w:rsidRDefault="00884F95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> </w:t>
      </w:r>
    </w:p>
    <w:p w14:paraId="2FB1B8F3" w14:textId="77777777" w:rsidR="008B1BDB" w:rsidRDefault="008B1BDB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>V tomto měsíci bylo rovněž nakoupeno kravské mléko ze zahraničí, avšak tento údaj nelze zveřejnit z důvodu ochrany důvěrnosti údajů podle zákona č. 89/1995 Sb., o státní statistické službě, ve znění pozdějších předpisů. Nákup mléka ze zahraničí není zahrnut do nákupu mléka celkem.</w:t>
      </w:r>
    </w:p>
    <w:p w14:paraId="4D6912A2" w14:textId="77777777" w:rsidR="00790FCE" w:rsidRPr="00D84B14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52F22B19" w14:textId="77777777" w:rsidR="008B1BDB" w:rsidRDefault="008B1BDB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dubnu 2026 zaplatily mlékárny za mléko v průměru 9,95 Kč/l, což představuje meziměsíční pokles o 0,32 Kč/l, tj. o 3,1 %, oproti březnu 2026 (10,27 Kč/l). Ve srovnání se stejným měsícem roku 2025 (13,20 Kč/l) byla průměrná cena mléka nižší o 3,25 Kč/l, tj. o 24,6 %. </w:t>
      </w:r>
      <w:r>
        <w:rPr>
          <w:rFonts w:ascii="Arial" w:hAnsi="Arial" w:cs="Arial"/>
          <w:color w:val="000000"/>
          <w:sz w:val="24"/>
          <w:szCs w:val="24"/>
          <w:u w:val="single"/>
        </w:rPr>
        <w:t>Poznámka: Nákupní ceny mléka jsou odvozeny z nákupu mléka zjišťovaného v objemovém i hodnotovém vyjádření, který respondenti vykazují do 10. kalendářního dne po skončení sledovaného období.</w:t>
      </w:r>
    </w:p>
    <w:p w14:paraId="1E6ED180" w14:textId="77777777" w:rsidR="005A6572" w:rsidRPr="00D84B14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968ED88" w14:textId="73387E8F" w:rsidR="008B1BDB" w:rsidRDefault="008B1BDB">
      <w:pPr>
        <w:pStyle w:val="Normln0"/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 xml:space="preserve">V dubnu 2026 se ceny sledovaných mlékárenských výrobků meziměsíčně vyvíjely převážně směrem dolů. Zdražilo sušené odtučněné mléko (+5,9 %) a sýry eidamského typu do 30 % tuku </w:t>
      </w:r>
      <w:proofErr w:type="gramStart"/>
      <w:r>
        <w:rPr>
          <w:rFonts w:ascii="Arial" w:hAnsi="Arial" w:cs="Arial"/>
          <w:sz w:val="24"/>
          <w:szCs w:val="24"/>
        </w:rPr>
        <w:t>v  sušině</w:t>
      </w:r>
      <w:proofErr w:type="gramEnd"/>
      <w:r>
        <w:rPr>
          <w:rFonts w:ascii="Arial" w:hAnsi="Arial" w:cs="Arial"/>
          <w:sz w:val="24"/>
          <w:szCs w:val="24"/>
        </w:rPr>
        <w:t xml:space="preserve"> (+3,3 %). U ostatních sledovaných výrobků byl zaznamenán pokles cen, nejvýrazněji </w:t>
      </w:r>
      <w:proofErr w:type="gramStart"/>
      <w:r>
        <w:rPr>
          <w:rFonts w:ascii="Arial" w:hAnsi="Arial" w:cs="Arial"/>
          <w:sz w:val="24"/>
          <w:szCs w:val="24"/>
        </w:rPr>
        <w:t>u  polotučného</w:t>
      </w:r>
      <w:proofErr w:type="gramEnd"/>
      <w:r>
        <w:rPr>
          <w:rFonts w:ascii="Arial" w:hAnsi="Arial" w:cs="Arial"/>
          <w:sz w:val="24"/>
          <w:szCs w:val="24"/>
        </w:rPr>
        <w:t xml:space="preserve"> trvanlivého mléka (−5,6 %), zatímco u </w:t>
      </w:r>
      <w:proofErr w:type="gramStart"/>
      <w:r>
        <w:rPr>
          <w:rFonts w:ascii="Arial" w:hAnsi="Arial" w:cs="Arial"/>
          <w:sz w:val="24"/>
          <w:szCs w:val="24"/>
        </w:rPr>
        <w:t>ostatních</w:t>
      </w:r>
      <w:r w:rsidR="00D64C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položek</w:t>
      </w:r>
      <w:proofErr w:type="gramEnd"/>
      <w:r>
        <w:rPr>
          <w:rFonts w:ascii="Arial" w:hAnsi="Arial" w:cs="Arial"/>
          <w:sz w:val="24"/>
          <w:szCs w:val="24"/>
        </w:rPr>
        <w:t xml:space="preserve"> nepřekročil 1 %.</w:t>
      </w:r>
      <w:r w:rsidR="00D64CBA">
        <w:rPr>
          <w:rFonts w:ascii="Arial" w:hAnsi="Arial" w:cs="Arial"/>
          <w:sz w:val="24"/>
          <w:szCs w:val="24"/>
        </w:rPr>
        <w:t xml:space="preserve"> </w:t>
      </w:r>
    </w:p>
    <w:p w14:paraId="0F921B2A" w14:textId="77777777" w:rsidR="007867A9" w:rsidRPr="00D84B14" w:rsidRDefault="007867A9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28612432" w14:textId="5AD31042" w:rsidR="008B1BDB" w:rsidRDefault="008B1BDB">
      <w:pPr>
        <w:pStyle w:val="Normln0"/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>V dubnu 2026 vykázala většina sledovaných mlékárenských výrobků meziroční pokles cen. Nejvýrazněji zlevnilo máslo ve spotřebitelském balení (−40,7 %), sýry eidamského typu do 30 % tuku v sušině (−30,2 %), polotučné trvanlivé mléko (−29,3 %) a sýry eidamského typu nad 40 % tuku v sušině (−10,7 %). Mírný meziroční pokles byl zaznamenán také u čerstvého plnotučného a polotučného mléka, ochucených jogurtů a tvarohu. Naopak růst cen byl zaznamenán u bílého jogurtu (+4,8 %) a tavených sýrů (+1,3 %).</w:t>
      </w:r>
    </w:p>
    <w:p w14:paraId="49E285A3" w14:textId="77777777" w:rsidR="009444B2" w:rsidRPr="00D84B14" w:rsidRDefault="009444B2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4DC82717" w14:textId="6E23A44B" w:rsidR="008B1BDB" w:rsidRDefault="008B1BDB">
      <w:pPr>
        <w:pStyle w:val="Normln0"/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 xml:space="preserve">V dubnu 2026 se mlékárenská výroba meziměsíčně snížila u většiny sledovaných výrobků. Nejvýraznější pokles byl zaznamenán u sýrů tavených (−17,8 %), čerstvého pasterovaného mléka (−16,1 %), tvarohů (−8,8 %), jogurtů a smetany (shodně −8,5 %), přírodních sýrů (−1,8 %) </w:t>
      </w:r>
      <w:proofErr w:type="gramStart"/>
      <w:r>
        <w:rPr>
          <w:rFonts w:ascii="Arial" w:hAnsi="Arial" w:cs="Arial"/>
          <w:sz w:val="24"/>
          <w:szCs w:val="24"/>
        </w:rPr>
        <w:t>a  trvanlivého</w:t>
      </w:r>
      <w:proofErr w:type="gramEnd"/>
      <w:r>
        <w:rPr>
          <w:rFonts w:ascii="Arial" w:hAnsi="Arial" w:cs="Arial"/>
          <w:sz w:val="24"/>
          <w:szCs w:val="24"/>
        </w:rPr>
        <w:t xml:space="preserve"> mléka (−0,8 %). Naopak výroba másla se zvýšila o 8,7 %.</w:t>
      </w:r>
    </w:p>
    <w:p w14:paraId="44154F3A" w14:textId="77777777" w:rsidR="00EA3FC8" w:rsidRPr="00D84B14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14:paraId="5B6DC662" w14:textId="77777777" w:rsidR="008B1BDB" w:rsidRDefault="008B1BDB">
      <w:pPr>
        <w:pStyle w:val="Normln0"/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4"/>
          <w:szCs w:val="24"/>
        </w:rPr>
        <w:t>Meziročně se v dubnu 2026 výroba zvýšila u většiny sledovaných mlékárenských výrobků, zejména u másla (+18,8 %), přírodních sýrů (+7,1 %), tvarohů (+1,2 %), smetany (+0,9 %) a trvanlivého mléka (+0,6 %). Naopak pokles výroby byl zaznamenán u sýrů tavených (−29,9 %), čerstvého pasterovaného mléka (−9,1 %) a nepatrně také u jogurtů (−0,2 %).</w:t>
      </w:r>
    </w:p>
    <w:p w14:paraId="42F7C310" w14:textId="77777777" w:rsidR="00EA3FC8" w:rsidRPr="00D84B14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sectPr w:rsidR="00EA3FC8" w:rsidRPr="00D84B14" w:rsidSect="009444B2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4D71" w14:textId="77777777" w:rsidR="00166559" w:rsidRDefault="00166559">
      <w:r>
        <w:separator/>
      </w:r>
    </w:p>
  </w:endnote>
  <w:endnote w:type="continuationSeparator" w:id="0">
    <w:p w14:paraId="116FD01F" w14:textId="77777777" w:rsidR="00166559" w:rsidRDefault="0016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E4146" w14:textId="77777777" w:rsidR="00166559" w:rsidRDefault="00166559">
      <w:r>
        <w:separator/>
      </w:r>
    </w:p>
  </w:footnote>
  <w:footnote w:type="continuationSeparator" w:id="0">
    <w:p w14:paraId="300F3576" w14:textId="77777777" w:rsidR="00166559" w:rsidRDefault="00166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5877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24F"/>
    <w:rsid w:val="000463AB"/>
    <w:rsid w:val="0004656F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8FD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09D9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6559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1F776C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2FA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669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5C1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27E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86A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539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363C5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5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4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06A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67A9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2DB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884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4F95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5A5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BDB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A0F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0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44B2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DBD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377C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01A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7D8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622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5BA5"/>
    <w:rsid w:val="00B0611C"/>
    <w:rsid w:val="00B06476"/>
    <w:rsid w:val="00B06846"/>
    <w:rsid w:val="00B06B3B"/>
    <w:rsid w:val="00B07733"/>
    <w:rsid w:val="00B07E72"/>
    <w:rsid w:val="00B07F2E"/>
    <w:rsid w:val="00B101C7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1EA7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6C4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BBF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B0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5AF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701F8"/>
    <w:rsid w:val="00C7098E"/>
    <w:rsid w:val="00C72421"/>
    <w:rsid w:val="00C72977"/>
    <w:rsid w:val="00C73399"/>
    <w:rsid w:val="00C7386D"/>
    <w:rsid w:val="00C74DBA"/>
    <w:rsid w:val="00C757C4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DE5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4CBA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B14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014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8D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440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3FC8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2F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31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0C3A"/>
    <w:rsid w:val="00FA147C"/>
    <w:rsid w:val="00FA166D"/>
    <w:rsid w:val="00FA2A33"/>
    <w:rsid w:val="00FA2E21"/>
    <w:rsid w:val="00FA3CE5"/>
    <w:rsid w:val="00FA3DB3"/>
    <w:rsid w:val="00FA3E03"/>
    <w:rsid w:val="00FA5BAA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586F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  <w:style w:type="character" w:styleId="Hypertextovodkaz">
    <w:name w:val="Hyperlink"/>
    <w:basedOn w:val="Standardnpsmoodstavce"/>
    <w:rsid w:val="00DB08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380</Words>
  <Characters>2303</Characters>
  <Application>Microsoft Office Word</Application>
  <DocSecurity>0</DocSecurity>
  <Lines>39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31</cp:revision>
  <cp:lastPrinted>2026-04-20T11:37:00Z</cp:lastPrinted>
  <dcterms:created xsi:type="dcterms:W3CDTF">2025-12-18T09:56:00Z</dcterms:created>
  <dcterms:modified xsi:type="dcterms:W3CDTF">2026-05-19T08:59:00Z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