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3CE" w14:textId="76F99311" w:rsidR="00D177B8" w:rsidRDefault="00AE7575" w:rsidP="00C7521C">
      <w:pPr>
        <w:pStyle w:val="Nadpis1"/>
      </w:pPr>
      <w:r>
        <w:t>Webové služby pro dodavatelské SW</w:t>
      </w:r>
    </w:p>
    <w:p w14:paraId="5F8BF998" w14:textId="53DE8820" w:rsidR="00AE7575" w:rsidRDefault="004241A5" w:rsidP="0010015A">
      <w:pPr>
        <w:jc w:val="both"/>
      </w:pPr>
      <w:r>
        <w:t>Na straně aplikace Modul pro žadatele byly</w:t>
      </w:r>
      <w:r w:rsidR="00C6201E">
        <w:t xml:space="preserve"> vytvořen</w:t>
      </w:r>
      <w:r>
        <w:t>y</w:t>
      </w:r>
      <w:r w:rsidR="00C6201E">
        <w:t xml:space="preserve"> veřejn</w:t>
      </w:r>
      <w:r>
        <w:t>é</w:t>
      </w:r>
      <w:r w:rsidR="00C6201E">
        <w:t xml:space="preserve"> webov</w:t>
      </w:r>
      <w:r>
        <w:t>é</w:t>
      </w:r>
      <w:r w:rsidR="00C6201E">
        <w:t xml:space="preserve"> služ</w:t>
      </w:r>
      <w:r>
        <w:t>by</w:t>
      </w:r>
      <w:r w:rsidR="00C6201E">
        <w:t xml:space="preserve"> pro programy</w:t>
      </w:r>
      <w:r>
        <w:t>, které mají sloužit automatizovaný</w:t>
      </w:r>
      <w:r w:rsidR="00C6201E">
        <w:t xml:space="preserve"> import žádostí ve formátu XML</w:t>
      </w:r>
      <w:r>
        <w:t xml:space="preserve"> z programů, které používají vlastníci lesů</w:t>
      </w:r>
      <w:r w:rsidR="00C6201E">
        <w:t xml:space="preserve">. </w:t>
      </w:r>
    </w:p>
    <w:p w14:paraId="2CE389BE" w14:textId="58CB1F7D" w:rsidR="00C6201E" w:rsidRDefault="004241A5" w:rsidP="0010015A">
      <w:pPr>
        <w:jc w:val="both"/>
      </w:pPr>
      <w:r>
        <w:t>Uvedené služby pokrývají řešení následujících scénářů</w:t>
      </w:r>
      <w:r w:rsidR="00092654">
        <w:t>:</w:t>
      </w:r>
    </w:p>
    <w:p w14:paraId="24D42902" w14:textId="44062A8F" w:rsidR="00092654" w:rsidRDefault="00092654" w:rsidP="0010015A">
      <w:pPr>
        <w:pStyle w:val="Odstavecseseznamem"/>
        <w:numPr>
          <w:ilvl w:val="0"/>
          <w:numId w:val="1"/>
        </w:numPr>
        <w:jc w:val="both"/>
      </w:pPr>
      <w:r>
        <w:t>Vložení nové žádosti do Modulu pro žadatele</w:t>
      </w:r>
    </w:p>
    <w:p w14:paraId="3B9B8AFD" w14:textId="1DDF79F1" w:rsidR="00092654" w:rsidRDefault="00092654" w:rsidP="0010015A">
      <w:pPr>
        <w:pStyle w:val="Odstavecseseznamem"/>
        <w:numPr>
          <w:ilvl w:val="0"/>
          <w:numId w:val="1"/>
        </w:numPr>
        <w:jc w:val="both"/>
      </w:pPr>
      <w:r>
        <w:t>Vložení příloh žádosti, k již vytvořené žádosti</w:t>
      </w:r>
    </w:p>
    <w:p w14:paraId="457AB49C" w14:textId="110E2C4F" w:rsidR="00092654" w:rsidRDefault="00092654" w:rsidP="0010015A">
      <w:pPr>
        <w:pStyle w:val="Odstavecseseznamem"/>
        <w:numPr>
          <w:ilvl w:val="0"/>
          <w:numId w:val="1"/>
        </w:numPr>
        <w:jc w:val="both"/>
      </w:pPr>
      <w:r>
        <w:t>Aktualizace příloh žádosti u existující žádosti</w:t>
      </w:r>
    </w:p>
    <w:p w14:paraId="67C68AE5" w14:textId="3A1DF3BB" w:rsidR="00092654" w:rsidRDefault="00092654" w:rsidP="0010015A">
      <w:pPr>
        <w:pStyle w:val="Odstavecseseznamem"/>
        <w:numPr>
          <w:ilvl w:val="0"/>
          <w:numId w:val="1"/>
        </w:numPr>
        <w:jc w:val="both"/>
      </w:pPr>
      <w:r>
        <w:t>Načtení aktuálního stavu dat žádosti z Modulu pro žadatele</w:t>
      </w:r>
    </w:p>
    <w:p w14:paraId="3A880FD1" w14:textId="0BA74E65" w:rsidR="008D2589" w:rsidRDefault="008D2589" w:rsidP="0010015A">
      <w:pPr>
        <w:pStyle w:val="Odstavecseseznamem"/>
        <w:numPr>
          <w:ilvl w:val="0"/>
          <w:numId w:val="1"/>
        </w:numPr>
        <w:jc w:val="both"/>
      </w:pPr>
      <w:r>
        <w:t>Načtení přehledu ohlášení dostupných v rámci uživatelského účtu.</w:t>
      </w:r>
    </w:p>
    <w:p w14:paraId="2A1C2EA4" w14:textId="667DED8F" w:rsidR="00092654" w:rsidRDefault="00092654" w:rsidP="0010015A">
      <w:pPr>
        <w:jc w:val="both"/>
      </w:pPr>
      <w:r>
        <w:t xml:space="preserve">Z pohledu systémové integrace </w:t>
      </w:r>
      <w:r w:rsidR="004241A5">
        <w:t xml:space="preserve">jsou </w:t>
      </w:r>
      <w:r>
        <w:t>pro uvedené scénáře připraveny dvě SOAP služby</w:t>
      </w:r>
      <w:r w:rsidR="003B7450">
        <w:t>, a to:</w:t>
      </w:r>
    </w:p>
    <w:p w14:paraId="50A4E8AA" w14:textId="221D842D" w:rsidR="003B7450" w:rsidRDefault="003B7450" w:rsidP="0010015A">
      <w:pPr>
        <w:pStyle w:val="Odstavecseseznamem"/>
        <w:numPr>
          <w:ilvl w:val="0"/>
          <w:numId w:val="2"/>
        </w:numPr>
        <w:jc w:val="both"/>
      </w:pPr>
      <w:r>
        <w:t xml:space="preserve">MPZ_IZD01A </w:t>
      </w:r>
      <w:r w:rsidR="00126047">
        <w:t>–</w:t>
      </w:r>
      <w:r>
        <w:t xml:space="preserve"> </w:t>
      </w:r>
      <w:r w:rsidR="00126047">
        <w:t>Služba pro import žádostí do Modulu pro žadatele – rozhraní služby je navrženo tak, že umožní import nové žádosti, případně import či aktualizaci příloh žádosti</w:t>
      </w:r>
    </w:p>
    <w:p w14:paraId="3342D44E" w14:textId="38A88DA9" w:rsidR="00126047" w:rsidRDefault="00126047" w:rsidP="0010015A">
      <w:pPr>
        <w:pStyle w:val="Odstavecseseznamem"/>
        <w:numPr>
          <w:ilvl w:val="0"/>
          <w:numId w:val="2"/>
        </w:numPr>
        <w:jc w:val="both"/>
      </w:pPr>
      <w:r>
        <w:t>MPZ_GZD01A – Služba pro načtení dat žádosti z Modulu pro žadatele</w:t>
      </w:r>
    </w:p>
    <w:p w14:paraId="3AD4B70B" w14:textId="2EC39DC1" w:rsidR="00EB64AB" w:rsidRDefault="00EB64AB" w:rsidP="0010015A">
      <w:pPr>
        <w:pStyle w:val="Odstavecseseznamem"/>
        <w:numPr>
          <w:ilvl w:val="0"/>
          <w:numId w:val="2"/>
        </w:numPr>
        <w:jc w:val="both"/>
      </w:pPr>
      <w:r>
        <w:t>MPZ_OLH01A – Služba pro načtení přehledu ohlášení dostupných v rámci uživatelského účtu.</w:t>
      </w:r>
    </w:p>
    <w:p w14:paraId="354F5274" w14:textId="15F99895" w:rsidR="00126047" w:rsidRDefault="004B4D7F" w:rsidP="0010015A">
      <w:pPr>
        <w:jc w:val="both"/>
      </w:pPr>
      <w:r>
        <w:t xml:space="preserve">Pro systémovou integraci je klíčová autentizace uživatelů. </w:t>
      </w:r>
      <w:proofErr w:type="spellStart"/>
      <w:r>
        <w:t>MZe</w:t>
      </w:r>
      <w:proofErr w:type="spellEnd"/>
      <w:r>
        <w:t xml:space="preserve"> disponuje mechanismem tzv. WS klíče, který si může každý vlastník plnohodnotného </w:t>
      </w:r>
      <w:proofErr w:type="spellStart"/>
      <w:r>
        <w:t>eAgri</w:t>
      </w:r>
      <w:proofErr w:type="spellEnd"/>
      <w:r>
        <w:t xml:space="preserve"> účtu nechat vygenerovat. Při volání veřejné služby pak bude nutné specifickým způsobem zprávu podepsat a opatřit vygenerovaným WS klíčem. Pro toto jsou popsány postupy na stránkách </w:t>
      </w:r>
      <w:proofErr w:type="spellStart"/>
      <w:r>
        <w:t>eAgri</w:t>
      </w:r>
      <w:proofErr w:type="spellEnd"/>
      <w:r>
        <w:t>, konkrétně zde:</w:t>
      </w:r>
    </w:p>
    <w:p w14:paraId="296440CF" w14:textId="66ED65FF" w:rsidR="00FE4C9F" w:rsidRDefault="00FE4C9F" w:rsidP="00126047">
      <w:hyperlink r:id="rId5" w:history="1">
        <w:r w:rsidRPr="00173D42">
          <w:rPr>
            <w:rStyle w:val="Hypertextovodkaz"/>
          </w:rPr>
          <w:t>https://mze.gov.cz/public/portal/mze/farmar/elektronicka-vymena-dat/postupy-volani-datovych-sluzeb</w:t>
        </w:r>
      </w:hyperlink>
    </w:p>
    <w:p w14:paraId="00737735" w14:textId="1CB13EC3" w:rsidR="004B4D7F" w:rsidRDefault="00C60F8E" w:rsidP="00126047">
      <w:r>
        <w:t>A</w:t>
      </w:r>
      <w:r w:rsidR="004241A5">
        <w:t>dres</w:t>
      </w:r>
      <w:r>
        <w:t>y</w:t>
      </w:r>
      <w:r w:rsidR="004241A5">
        <w:t xml:space="preserve"> služeb j</w:t>
      </w:r>
      <w:r>
        <w:t>sou k dispozici na tomto odkazu</w:t>
      </w:r>
      <w:r w:rsidR="004241A5">
        <w:t>:</w:t>
      </w:r>
    </w:p>
    <w:p w14:paraId="4DD57351" w14:textId="17647420" w:rsidR="00C60F8E" w:rsidRDefault="00C60F8E" w:rsidP="00126047">
      <w:hyperlink r:id="rId6" w:history="1">
        <w:r w:rsidRPr="00173D42">
          <w:rPr>
            <w:rStyle w:val="Hypertextovodkaz"/>
          </w:rPr>
          <w:t>https://mze.gov.cz/public/portal/mze/farma</w:t>
        </w:r>
        <w:r w:rsidRPr="00173D42">
          <w:rPr>
            <w:rStyle w:val="Hypertextovodkaz"/>
          </w:rPr>
          <w:t>r</w:t>
        </w:r>
        <w:r w:rsidRPr="00173D42">
          <w:rPr>
            <w:rStyle w:val="Hypertextovodkaz"/>
          </w:rPr>
          <w:t>/elektronicka-vymena-dat/prehled-vystavenych-sluzeb#MPZ</w:t>
        </w:r>
      </w:hyperlink>
    </w:p>
    <w:p w14:paraId="4739CDD4" w14:textId="2B231825" w:rsidR="004241A5" w:rsidRDefault="004241A5" w:rsidP="0010015A">
      <w:pPr>
        <w:jc w:val="both"/>
      </w:pPr>
      <w:r>
        <w:t>Na</w:t>
      </w:r>
      <w:r w:rsidR="00C60F8E">
        <w:t xml:space="preserve"> uvedené adrese jsou k dispozici odkazy jak na testovací prostředí, tak na produkční a dále</w:t>
      </w:r>
      <w:r>
        <w:t xml:space="preserve"> je rovněž k dispozici WSDL definice rozhraní služeb.</w:t>
      </w:r>
    </w:p>
    <w:p w14:paraId="27828FFF" w14:textId="0DDE3359" w:rsidR="00781458" w:rsidRDefault="00511888">
      <w:r>
        <w:t>Pro objasnění výše uvedeného je zde uvedeno schéma integrace:</w:t>
      </w:r>
    </w:p>
    <w:p w14:paraId="26B783D2" w14:textId="2064977B" w:rsidR="00781458" w:rsidRDefault="00781458">
      <w:r>
        <w:rPr>
          <w:noProof/>
        </w:rPr>
        <w:drawing>
          <wp:inline distT="0" distB="0" distL="0" distR="0" wp14:anchorId="7960E289" wp14:editId="37ED759F">
            <wp:extent cx="5760720" cy="17449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FB5C" w14:textId="497F4F63" w:rsidR="00511888" w:rsidRDefault="00FC5C0F" w:rsidP="00FC5C0F">
      <w:pPr>
        <w:pStyle w:val="Nadpis2"/>
      </w:pPr>
      <w:r>
        <w:t>Služba pro import či aktualizaci dat žádosti</w:t>
      </w:r>
      <w:r w:rsidR="00124EB4">
        <w:t xml:space="preserve"> (MPZ_IZD01A)</w:t>
      </w:r>
    </w:p>
    <w:p w14:paraId="11142066" w14:textId="73C135D2" w:rsidR="00FC5C0F" w:rsidRDefault="00124EB4" w:rsidP="00FC5C0F">
      <w:r>
        <w:t>Služba pro import žádosti podpor</w:t>
      </w:r>
      <w:r w:rsidR="00707421">
        <w:t>uje</w:t>
      </w:r>
      <w:r>
        <w:t xml:space="preserve"> následující scénáře:</w:t>
      </w:r>
    </w:p>
    <w:p w14:paraId="0B0C1B12" w14:textId="266DCB7D" w:rsidR="00124EB4" w:rsidRDefault="00124EB4" w:rsidP="0010015A">
      <w:pPr>
        <w:pStyle w:val="Odstavecseseznamem"/>
        <w:numPr>
          <w:ilvl w:val="0"/>
          <w:numId w:val="5"/>
        </w:numPr>
        <w:jc w:val="both"/>
      </w:pPr>
      <w:r>
        <w:t>Založení nové žádosti v rámci uživatelského účtu</w:t>
      </w:r>
      <w:r w:rsidR="00BF2080">
        <w:t>.</w:t>
      </w:r>
    </w:p>
    <w:p w14:paraId="32A33A3B" w14:textId="750A47B4" w:rsidR="00124EB4" w:rsidRDefault="00124EB4" w:rsidP="0010015A">
      <w:pPr>
        <w:pStyle w:val="Odstavecseseznamem"/>
        <w:numPr>
          <w:ilvl w:val="0"/>
          <w:numId w:val="5"/>
        </w:numPr>
        <w:jc w:val="both"/>
      </w:pPr>
      <w:r>
        <w:lastRenderedPageBreak/>
        <w:t xml:space="preserve">Aktualizace </w:t>
      </w:r>
      <w:r w:rsidR="003545D1">
        <w:t>údajů stávající žádosti, žádost musí být ve stavu umožňujícím editaci (rozpracovaná, vrácená k doplnění) a musí být evidována pod uživatelským účtem, pod kterým se autentizuje volání služby</w:t>
      </w:r>
      <w:r w:rsidR="00BF2080">
        <w:t>.</w:t>
      </w:r>
    </w:p>
    <w:p w14:paraId="13A8AC22" w14:textId="631A0C34" w:rsidR="00BF2080" w:rsidRDefault="00BF2080" w:rsidP="0010015A">
      <w:pPr>
        <w:pStyle w:val="Odstavecseseznamem"/>
        <w:numPr>
          <w:ilvl w:val="0"/>
          <w:numId w:val="5"/>
        </w:numPr>
        <w:jc w:val="both"/>
      </w:pPr>
      <w:r>
        <w:t>Aktualizace příloh stávající žádosti, žádost musí být opět pod patřičným uživatelským účtem a dále musí být v editovatelném stavu, evidované údaje v přílohách žádosti budou přepsány údaji z dotazu.</w:t>
      </w:r>
    </w:p>
    <w:p w14:paraId="79531AF4" w14:textId="70708773" w:rsidR="00E32E24" w:rsidRDefault="00E32E24" w:rsidP="00E32E24">
      <w:r>
        <w:t>Níže je popsána definice rozhraní, několik komentářů k návrhu:</w:t>
      </w:r>
    </w:p>
    <w:p w14:paraId="4C1A4756" w14:textId="77777777" w:rsidR="003473B9" w:rsidRDefault="00E32E24" w:rsidP="0010015A">
      <w:pPr>
        <w:pStyle w:val="Odstavecseseznamem"/>
        <w:numPr>
          <w:ilvl w:val="0"/>
          <w:numId w:val="6"/>
        </w:numPr>
        <w:jc w:val="both"/>
      </w:pPr>
      <w:r>
        <w:t xml:space="preserve">Rozhraní je konstruováno jako obecné, </w:t>
      </w:r>
      <w:r w:rsidR="003473B9">
        <w:t>bude umožňovat import všech typů žádostí, které budou současně podporovat současný import z XML souboru.</w:t>
      </w:r>
    </w:p>
    <w:p w14:paraId="173E1C6B" w14:textId="2EF5CCD0" w:rsidR="00E32E24" w:rsidRDefault="003473B9" w:rsidP="0010015A">
      <w:pPr>
        <w:pStyle w:val="Odstavecseseznamem"/>
        <w:numPr>
          <w:ilvl w:val="0"/>
          <w:numId w:val="6"/>
        </w:numPr>
        <w:jc w:val="both"/>
      </w:pPr>
      <w:r>
        <w:t xml:space="preserve">V rozhraní jsou navrženy všechny nezbytné parametry pro založení či aktualizaci žádosti. Parametry </w:t>
      </w:r>
      <w:proofErr w:type="spellStart"/>
      <w:r w:rsidRPr="003473B9">
        <w:rPr>
          <w:rFonts w:ascii="Courier New" w:hAnsi="Courier New" w:cs="Courier New"/>
        </w:rPr>
        <w:t>rokPlatnosti</w:t>
      </w:r>
      <w:proofErr w:type="spellEnd"/>
      <w:r>
        <w:t xml:space="preserve"> či </w:t>
      </w:r>
      <w:proofErr w:type="spellStart"/>
      <w:r w:rsidRPr="003473B9">
        <w:rPr>
          <w:rFonts w:ascii="Courier New" w:hAnsi="Courier New" w:cs="Courier New"/>
        </w:rPr>
        <w:t>identifikatorOhlaseni</w:t>
      </w:r>
      <w:proofErr w:type="spellEnd"/>
      <w:r>
        <w:t xml:space="preserve"> nemusí být využity u všech dotačních programů.</w:t>
      </w:r>
      <w:r w:rsidR="00053C07">
        <w:t xml:space="preserve"> Získání potřebného identifikátoru ohlášení je možné prostřednictvím služby MPZ_OLH01A.</w:t>
      </w:r>
    </w:p>
    <w:p w14:paraId="65858040" w14:textId="77777777" w:rsidR="00513CA6" w:rsidRPr="00513CA6" w:rsidRDefault="00545A05" w:rsidP="0010015A">
      <w:pPr>
        <w:pStyle w:val="Odstavecseseznamem"/>
        <w:numPr>
          <w:ilvl w:val="0"/>
          <w:numId w:val="6"/>
        </w:numPr>
        <w:jc w:val="both"/>
        <w:rPr>
          <w:rFonts w:ascii="Courier New" w:hAnsi="Courier New" w:cs="Courier New"/>
        </w:rPr>
      </w:pPr>
      <w:r>
        <w:t xml:space="preserve">Aby mohlo být rozhraní služby </w:t>
      </w:r>
      <w:r w:rsidR="00547B80">
        <w:t xml:space="preserve">obecné pro všechny typy dotačních programů, obsahuje parametr </w:t>
      </w:r>
      <w:proofErr w:type="spellStart"/>
      <w:r w:rsidR="00547B80" w:rsidRPr="00547B80">
        <w:rPr>
          <w:rFonts w:ascii="Courier New" w:hAnsi="Courier New" w:cs="Courier New"/>
        </w:rPr>
        <w:t>xmlData</w:t>
      </w:r>
      <w:proofErr w:type="spellEnd"/>
      <w:r w:rsidR="00547B80">
        <w:t xml:space="preserve">, ve kterém se předávají XML data žádosti či příloh žádosti, a to ve shodném formátu, který je definován pro již dostupný XML import ze souboru. Služba na základě parametru </w:t>
      </w:r>
      <w:proofErr w:type="spellStart"/>
      <w:r w:rsidR="00547B80" w:rsidRPr="00547B80">
        <w:rPr>
          <w:rFonts w:ascii="Courier New" w:hAnsi="Courier New" w:cs="Courier New"/>
        </w:rPr>
        <w:t>programKodUnic</w:t>
      </w:r>
      <w:proofErr w:type="spellEnd"/>
      <w:r w:rsidR="00547B80">
        <w:rPr>
          <w:rFonts w:cstheme="minorHAnsi"/>
        </w:rPr>
        <w:t xml:space="preserve"> určí, o který dotační program se jedná a dle toho bude očekávat formát vstupu. S ohledem na to, že u některých dotačních programů může být XML žádosti veliké, podporuje služba možnost předání ve formátu zip převedeném do base64. Formát dat je třeba určit parametrem </w:t>
      </w:r>
      <w:proofErr w:type="spellStart"/>
      <w:r w:rsidR="00547B80" w:rsidRPr="00547B80">
        <w:rPr>
          <w:rFonts w:ascii="Courier New" w:hAnsi="Courier New" w:cs="Courier New"/>
        </w:rPr>
        <w:t>xmlDataTyp</w:t>
      </w:r>
      <w:proofErr w:type="spellEnd"/>
      <w:r w:rsidR="00547B80">
        <w:rPr>
          <w:rFonts w:cstheme="minorHAnsi"/>
        </w:rPr>
        <w:t>. Pokud datová zpráva přesáhne velikost 10MB, nemusí být zpracována s ohledem na nastavené velikostní limity zpráv na úrovni integračních platfo</w:t>
      </w:r>
      <w:r w:rsidR="00513CA6">
        <w:rPr>
          <w:rFonts w:cstheme="minorHAnsi"/>
        </w:rPr>
        <w:t>rem</w:t>
      </w:r>
      <w:r w:rsidR="00547B80">
        <w:rPr>
          <w:rFonts w:cstheme="minorHAnsi"/>
        </w:rPr>
        <w:t>. V těchto případech je tedy využití parametru base64/zip nezbytné.</w:t>
      </w:r>
      <w:r w:rsidR="00513CA6">
        <w:rPr>
          <w:rFonts w:cstheme="minorHAnsi"/>
        </w:rPr>
        <w:t xml:space="preserve"> Pokud je v elementu </w:t>
      </w:r>
      <w:proofErr w:type="spellStart"/>
      <w:r w:rsidR="00513CA6" w:rsidRPr="00513CA6">
        <w:rPr>
          <w:rFonts w:ascii="Courier New" w:hAnsi="Courier New" w:cs="Courier New"/>
        </w:rPr>
        <w:t>xmlData</w:t>
      </w:r>
      <w:proofErr w:type="spellEnd"/>
      <w:r w:rsidR="00513CA6">
        <w:rPr>
          <w:rFonts w:cstheme="minorHAnsi"/>
        </w:rPr>
        <w:t xml:space="preserve"> předáván řetězec base64/zip, je nezbytné řetězec zabalit do elementu </w:t>
      </w:r>
      <w:r w:rsidR="00513CA6" w:rsidRPr="00513CA6">
        <w:rPr>
          <w:rFonts w:ascii="Courier New" w:hAnsi="Courier New" w:cs="Courier New"/>
        </w:rPr>
        <w:t>&lt;Soubor&gt;</w:t>
      </w:r>
      <w:r w:rsidR="00513CA6">
        <w:rPr>
          <w:rFonts w:cstheme="minorHAnsi"/>
        </w:rPr>
        <w:t>:</w:t>
      </w:r>
      <w:r w:rsidR="00513CA6">
        <w:rPr>
          <w:rFonts w:cstheme="minorHAnsi"/>
        </w:rPr>
        <w:br/>
      </w:r>
      <w:r w:rsidR="00513CA6" w:rsidRPr="00513CA6">
        <w:rPr>
          <w:rFonts w:ascii="Courier New" w:hAnsi="Courier New" w:cs="Courier New"/>
        </w:rPr>
        <w:t>&lt;</w:t>
      </w:r>
      <w:proofErr w:type="spellStart"/>
      <w:r w:rsidR="00513CA6" w:rsidRPr="00513CA6">
        <w:rPr>
          <w:rFonts w:ascii="Courier New" w:hAnsi="Courier New" w:cs="Courier New"/>
        </w:rPr>
        <w:t>mpz:xmlData</w:t>
      </w:r>
      <w:proofErr w:type="spellEnd"/>
      <w:r w:rsidR="00513CA6" w:rsidRPr="00513CA6">
        <w:rPr>
          <w:rFonts w:ascii="Courier New" w:hAnsi="Courier New" w:cs="Courier New"/>
        </w:rPr>
        <w:t>&gt;</w:t>
      </w:r>
    </w:p>
    <w:p w14:paraId="4D95F429" w14:textId="77777777" w:rsidR="00513CA6" w:rsidRPr="00513CA6" w:rsidRDefault="00513CA6" w:rsidP="0010015A">
      <w:pPr>
        <w:pStyle w:val="Odstavecseseznamem"/>
        <w:jc w:val="both"/>
        <w:rPr>
          <w:rFonts w:ascii="Courier New" w:hAnsi="Courier New" w:cs="Courier New"/>
        </w:rPr>
      </w:pPr>
      <w:r w:rsidRPr="00513CA6">
        <w:rPr>
          <w:rFonts w:ascii="Courier New" w:hAnsi="Courier New" w:cs="Courier New"/>
        </w:rPr>
        <w:t xml:space="preserve">  &lt;Soubor&gt;base64string&lt;/Soubor&gt;</w:t>
      </w:r>
    </w:p>
    <w:p w14:paraId="11AAAF93" w14:textId="0CC4ABBA" w:rsidR="003473B9" w:rsidRPr="00513CA6" w:rsidRDefault="00513CA6" w:rsidP="0010015A">
      <w:pPr>
        <w:pStyle w:val="Odstavecseseznamem"/>
        <w:jc w:val="both"/>
        <w:rPr>
          <w:rFonts w:ascii="Courier New" w:hAnsi="Courier New" w:cs="Courier New"/>
        </w:rPr>
      </w:pPr>
      <w:r w:rsidRPr="00513CA6">
        <w:rPr>
          <w:rFonts w:ascii="Courier New" w:hAnsi="Courier New" w:cs="Courier New"/>
        </w:rPr>
        <w:t>&lt;/</w:t>
      </w:r>
      <w:proofErr w:type="spellStart"/>
      <w:r w:rsidRPr="00513CA6">
        <w:rPr>
          <w:rFonts w:ascii="Courier New" w:hAnsi="Courier New" w:cs="Courier New"/>
        </w:rPr>
        <w:t>mpz:xmlData</w:t>
      </w:r>
      <w:proofErr w:type="spellEnd"/>
      <w:r w:rsidRPr="00513CA6">
        <w:rPr>
          <w:rFonts w:ascii="Courier New" w:hAnsi="Courier New" w:cs="Courier New"/>
        </w:rPr>
        <w:t>&gt;</w:t>
      </w:r>
    </w:p>
    <w:p w14:paraId="7C788B30" w14:textId="5E48E45F" w:rsidR="00E32E24" w:rsidRDefault="00E32E24" w:rsidP="0010015A">
      <w:pPr>
        <w:pStyle w:val="Odstavecseseznamem"/>
        <w:numPr>
          <w:ilvl w:val="0"/>
          <w:numId w:val="6"/>
        </w:numPr>
        <w:jc w:val="both"/>
      </w:pPr>
      <w:r>
        <w:t xml:space="preserve">Parametr </w:t>
      </w:r>
      <w:proofErr w:type="spellStart"/>
      <w:r w:rsidRPr="00E32E24">
        <w:rPr>
          <w:rFonts w:ascii="Courier New" w:hAnsi="Courier New" w:cs="Courier New"/>
        </w:rPr>
        <w:t>guidZadosti</w:t>
      </w:r>
      <w:proofErr w:type="spellEnd"/>
      <w:r>
        <w:t xml:space="preserve"> slouží jako technický identifikátor konkrétní žádosti. Pro založení nové žádosti se neuvádí, při provádění aktualizace stávající žádosti je naopak tento parametr nezbytný.</w:t>
      </w:r>
    </w:p>
    <w:p w14:paraId="2D6DF810" w14:textId="4BD5DB9F" w:rsidR="00FD22EC" w:rsidRDefault="00FD22EC" w:rsidP="0010015A">
      <w:pPr>
        <w:pStyle w:val="Odstavecseseznamem"/>
        <w:numPr>
          <w:ilvl w:val="0"/>
          <w:numId w:val="6"/>
        </w:numPr>
        <w:jc w:val="both"/>
      </w:pPr>
      <w:r>
        <w:t>V odpovědi služby se vrací základní metadata žádosti a také URL odkaz na otevření dané žádosti v prostředí aplikace Modul pro žadatele.</w:t>
      </w:r>
      <w:r w:rsidR="0035646F">
        <w:t xml:space="preserve"> Pro otevření je nezbytné přihlášení uživatele.</w:t>
      </w:r>
    </w:p>
    <w:p w14:paraId="0E200287" w14:textId="0FF99805" w:rsidR="00FC5C0F" w:rsidRPr="00FC5C0F" w:rsidRDefault="00FC5C0F" w:rsidP="00FC5C0F">
      <w:pPr>
        <w:rPr>
          <w:b/>
          <w:bCs/>
        </w:rPr>
      </w:pPr>
      <w:r w:rsidRPr="00FC5C0F">
        <w:rPr>
          <w:b/>
          <w:bCs/>
        </w:rPr>
        <w:t>Definice požadavku na službu</w:t>
      </w:r>
    </w:p>
    <w:tbl>
      <w:tblPr>
        <w:tblW w:w="9278" w:type="dxa"/>
        <w:tblBorders>
          <w:top w:val="single" w:sz="2" w:space="0" w:color="CCCCCC"/>
          <w:left w:val="single" w:sz="2" w:space="0" w:color="CCCCCC"/>
          <w:bottom w:val="single" w:sz="6" w:space="0" w:color="D0D0D0"/>
          <w:right w:val="single" w:sz="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2247"/>
        <w:gridCol w:w="854"/>
        <w:gridCol w:w="6011"/>
      </w:tblGrid>
      <w:tr w:rsidR="00B65A46" w:rsidRPr="00650455" w14:paraId="56BD6F78" w14:textId="77777777" w:rsidTr="00642810">
        <w:trPr>
          <w:trHeight w:val="677"/>
          <w:tblHeader/>
        </w:trPr>
        <w:tc>
          <w:tcPr>
            <w:tcW w:w="241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CC19068" w14:textId="619D2EBE" w:rsidR="00B65A46" w:rsidRPr="00650455" w:rsidRDefault="00B65A46" w:rsidP="00650455">
            <w:pPr>
              <w:rPr>
                <w:b/>
                <w:bCs/>
              </w:rPr>
            </w:pPr>
            <w:r>
              <w:rPr>
                <w:b/>
                <w:bCs/>
              </w:rPr>
              <w:t>Element</w:t>
            </w:r>
          </w:p>
        </w:tc>
        <w:tc>
          <w:tcPr>
            <w:tcW w:w="8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88AA4F1" w14:textId="77777777" w:rsidR="00B65A46" w:rsidRPr="00650455" w:rsidRDefault="00B65A46" w:rsidP="00650455">
            <w:pPr>
              <w:rPr>
                <w:b/>
                <w:bCs/>
              </w:rPr>
            </w:pPr>
            <w:r w:rsidRPr="00650455">
              <w:rPr>
                <w:b/>
                <w:bCs/>
              </w:rPr>
              <w:t>Výskyt</w:t>
            </w:r>
          </w:p>
        </w:tc>
        <w:tc>
          <w:tcPr>
            <w:tcW w:w="6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FFA72E" w14:textId="77777777" w:rsidR="00B65A46" w:rsidRPr="00650455" w:rsidRDefault="00B65A46" w:rsidP="00650455">
            <w:pPr>
              <w:rPr>
                <w:b/>
                <w:bCs/>
              </w:rPr>
            </w:pPr>
            <w:r w:rsidRPr="00650455">
              <w:rPr>
                <w:b/>
                <w:bCs/>
              </w:rPr>
              <w:t>Popis</w:t>
            </w:r>
          </w:p>
        </w:tc>
      </w:tr>
      <w:tr w:rsidR="00B65A46" w:rsidRPr="00650455" w14:paraId="37BD3338" w14:textId="77777777" w:rsidTr="00642810">
        <w:trPr>
          <w:trHeight w:val="677"/>
        </w:trPr>
        <w:tc>
          <w:tcPr>
            <w:tcW w:w="241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C6A2DAE" w14:textId="77777777" w:rsidR="00B65A46" w:rsidRPr="00642810" w:rsidRDefault="00B65A46" w:rsidP="00650455">
            <w:proofErr w:type="spellStart"/>
            <w:r w:rsidRPr="00642810">
              <w:t>Request</w:t>
            </w:r>
            <w:proofErr w:type="spellEnd"/>
            <w:r w:rsidRPr="00642810">
              <w:t> </w:t>
            </w:r>
          </w:p>
        </w:tc>
        <w:tc>
          <w:tcPr>
            <w:tcW w:w="8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21A3360" w14:textId="77777777" w:rsidR="00B65A46" w:rsidRPr="00642810" w:rsidRDefault="00B65A46" w:rsidP="00650455">
            <w:r w:rsidRPr="00642810">
              <w:t>1 - 1</w:t>
            </w:r>
          </w:p>
        </w:tc>
        <w:tc>
          <w:tcPr>
            <w:tcW w:w="6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69EDE27" w14:textId="77777777" w:rsidR="00B65A46" w:rsidRPr="00642810" w:rsidRDefault="00B65A46" w:rsidP="00650455">
            <w:r w:rsidRPr="00642810">
              <w:t>Kořenový element požadavku.</w:t>
            </w:r>
          </w:p>
        </w:tc>
      </w:tr>
      <w:tr w:rsidR="00B65A46" w:rsidRPr="00650455" w14:paraId="43D20910" w14:textId="77777777" w:rsidTr="00642810">
        <w:trPr>
          <w:trHeight w:val="1106"/>
        </w:trPr>
        <w:tc>
          <w:tcPr>
            <w:tcW w:w="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062B5E5" w14:textId="77777777" w:rsidR="00B65A46" w:rsidRPr="00642810" w:rsidRDefault="00B65A46" w:rsidP="00650455"/>
        </w:tc>
        <w:tc>
          <w:tcPr>
            <w:tcW w:w="2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5E90822" w14:textId="77777777" w:rsidR="00B65A46" w:rsidRPr="00642810" w:rsidRDefault="00B65A46" w:rsidP="00650455">
            <w:proofErr w:type="spellStart"/>
            <w:r w:rsidRPr="00642810">
              <w:t>guidZadosti</w:t>
            </w:r>
            <w:proofErr w:type="spellEnd"/>
            <w:r w:rsidRPr="00642810">
              <w:t> </w:t>
            </w:r>
          </w:p>
        </w:tc>
        <w:tc>
          <w:tcPr>
            <w:tcW w:w="8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B1AA3E5" w14:textId="77777777" w:rsidR="00B65A46" w:rsidRPr="00642810" w:rsidRDefault="00B65A46" w:rsidP="00650455">
            <w:r w:rsidRPr="00642810">
              <w:t>0 - 1</w:t>
            </w:r>
          </w:p>
        </w:tc>
        <w:tc>
          <w:tcPr>
            <w:tcW w:w="6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BA85502" w14:textId="77777777" w:rsidR="00B65A46" w:rsidRPr="00642810" w:rsidRDefault="00B65A46" w:rsidP="00650455">
            <w:r w:rsidRPr="00642810">
              <w:t>Unikátní identifikátor žádosti, pokud je uveden, je požadavek interpretován jako aktualizace žádosti.</w:t>
            </w:r>
          </w:p>
        </w:tc>
      </w:tr>
      <w:tr w:rsidR="00B65A46" w:rsidRPr="00650455" w14:paraId="1FDAE549" w14:textId="77777777" w:rsidTr="00642810">
        <w:trPr>
          <w:trHeight w:val="1128"/>
        </w:trPr>
        <w:tc>
          <w:tcPr>
            <w:tcW w:w="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BB294C2" w14:textId="77777777" w:rsidR="00B65A46" w:rsidRPr="00650455" w:rsidRDefault="00B65A46" w:rsidP="00650455">
            <w:pPr>
              <w:rPr>
                <w:b/>
                <w:bCs/>
              </w:rPr>
            </w:pPr>
          </w:p>
        </w:tc>
        <w:tc>
          <w:tcPr>
            <w:tcW w:w="2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D01D089" w14:textId="77777777" w:rsidR="00B65A46" w:rsidRPr="00642810" w:rsidRDefault="00B65A46" w:rsidP="00650455">
            <w:proofErr w:type="spellStart"/>
            <w:r w:rsidRPr="00642810">
              <w:t>podaciMistoKod</w:t>
            </w:r>
            <w:proofErr w:type="spellEnd"/>
            <w:r w:rsidRPr="00642810">
              <w:t> </w:t>
            </w:r>
          </w:p>
        </w:tc>
        <w:tc>
          <w:tcPr>
            <w:tcW w:w="8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0B8654" w14:textId="77777777" w:rsidR="00B65A46" w:rsidRPr="00642810" w:rsidRDefault="00B65A46" w:rsidP="00650455">
            <w:r w:rsidRPr="00642810">
              <w:t>1 - 1</w:t>
            </w:r>
          </w:p>
        </w:tc>
        <w:tc>
          <w:tcPr>
            <w:tcW w:w="6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CBBE8B3" w14:textId="77777777" w:rsidR="00B65A46" w:rsidRPr="00642810" w:rsidRDefault="00B65A46" w:rsidP="00650455">
            <w:r w:rsidRPr="00642810">
              <w:t>Kód krajského úřadu, který má být žádosti nastaven jako příslušný.</w:t>
            </w:r>
          </w:p>
        </w:tc>
      </w:tr>
      <w:tr w:rsidR="00B65A46" w:rsidRPr="00650455" w14:paraId="08BA459D" w14:textId="77777777" w:rsidTr="00642810">
        <w:trPr>
          <w:trHeight w:val="677"/>
        </w:trPr>
        <w:tc>
          <w:tcPr>
            <w:tcW w:w="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B9AD539" w14:textId="77777777" w:rsidR="00B65A46" w:rsidRPr="00650455" w:rsidRDefault="00B65A46" w:rsidP="00650455">
            <w:pPr>
              <w:rPr>
                <w:b/>
                <w:bCs/>
              </w:rPr>
            </w:pPr>
          </w:p>
        </w:tc>
        <w:tc>
          <w:tcPr>
            <w:tcW w:w="2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DF2ABEB" w14:textId="77777777" w:rsidR="00B65A46" w:rsidRPr="00642810" w:rsidRDefault="00B65A46" w:rsidP="00650455">
            <w:proofErr w:type="spellStart"/>
            <w:r w:rsidRPr="00642810">
              <w:t>programKodUnic</w:t>
            </w:r>
            <w:proofErr w:type="spellEnd"/>
            <w:r w:rsidRPr="00642810">
              <w:t> </w:t>
            </w:r>
          </w:p>
        </w:tc>
        <w:tc>
          <w:tcPr>
            <w:tcW w:w="8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AC8D31" w14:textId="77777777" w:rsidR="00B65A46" w:rsidRPr="00642810" w:rsidRDefault="00B65A46" w:rsidP="00650455">
            <w:r w:rsidRPr="00642810">
              <w:t>1 - 1</w:t>
            </w:r>
          </w:p>
        </w:tc>
        <w:tc>
          <w:tcPr>
            <w:tcW w:w="6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DA331CC" w14:textId="77777777" w:rsidR="00B65A46" w:rsidRPr="00642810" w:rsidRDefault="00B65A46" w:rsidP="00650455">
            <w:r w:rsidRPr="00642810">
              <w:t>Unikátní kód dotačního programu.</w:t>
            </w:r>
          </w:p>
        </w:tc>
      </w:tr>
      <w:tr w:rsidR="00B65A46" w:rsidRPr="00650455" w14:paraId="647460BB" w14:textId="77777777" w:rsidTr="00642810">
        <w:trPr>
          <w:trHeight w:val="677"/>
        </w:trPr>
        <w:tc>
          <w:tcPr>
            <w:tcW w:w="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D0D5E17" w14:textId="77777777" w:rsidR="00B65A46" w:rsidRPr="00650455" w:rsidRDefault="00B65A46" w:rsidP="00650455">
            <w:pPr>
              <w:rPr>
                <w:b/>
                <w:bCs/>
              </w:rPr>
            </w:pPr>
          </w:p>
        </w:tc>
        <w:tc>
          <w:tcPr>
            <w:tcW w:w="2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4DF9231" w14:textId="77777777" w:rsidR="00B65A46" w:rsidRPr="00642810" w:rsidRDefault="00B65A46" w:rsidP="00650455">
            <w:proofErr w:type="spellStart"/>
            <w:r w:rsidRPr="00642810">
              <w:t>rokPlatnosti</w:t>
            </w:r>
            <w:proofErr w:type="spellEnd"/>
            <w:r w:rsidRPr="00642810">
              <w:t> </w:t>
            </w:r>
          </w:p>
        </w:tc>
        <w:tc>
          <w:tcPr>
            <w:tcW w:w="8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D5A7F2F" w14:textId="77777777" w:rsidR="00B65A46" w:rsidRPr="00642810" w:rsidRDefault="00B65A46" w:rsidP="00650455">
            <w:r w:rsidRPr="00642810">
              <w:t>0 - 1</w:t>
            </w:r>
          </w:p>
        </w:tc>
        <w:tc>
          <w:tcPr>
            <w:tcW w:w="6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D8424D" w14:textId="77777777" w:rsidR="00B65A46" w:rsidRPr="00642810" w:rsidRDefault="00B65A46" w:rsidP="00650455">
            <w:r w:rsidRPr="00642810">
              <w:t>Rok splnění předmětu příspěvku žádosti.</w:t>
            </w:r>
          </w:p>
        </w:tc>
      </w:tr>
      <w:tr w:rsidR="00B65A46" w:rsidRPr="00650455" w14:paraId="2B1EB7C0" w14:textId="77777777" w:rsidTr="00642810">
        <w:trPr>
          <w:trHeight w:val="1106"/>
        </w:trPr>
        <w:tc>
          <w:tcPr>
            <w:tcW w:w="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FAFE130" w14:textId="77777777" w:rsidR="00B65A46" w:rsidRPr="00650455" w:rsidRDefault="00B65A46" w:rsidP="00650455">
            <w:pPr>
              <w:rPr>
                <w:b/>
                <w:bCs/>
              </w:rPr>
            </w:pPr>
          </w:p>
        </w:tc>
        <w:tc>
          <w:tcPr>
            <w:tcW w:w="2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95EE6EB" w14:textId="77777777" w:rsidR="00B65A46" w:rsidRPr="00642810" w:rsidRDefault="00B65A46" w:rsidP="00650455">
            <w:proofErr w:type="spellStart"/>
            <w:r w:rsidRPr="00642810">
              <w:t>identifikatorOhlaseni</w:t>
            </w:r>
            <w:proofErr w:type="spellEnd"/>
            <w:r w:rsidRPr="00642810">
              <w:t> </w:t>
            </w:r>
          </w:p>
        </w:tc>
        <w:tc>
          <w:tcPr>
            <w:tcW w:w="8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99464FB" w14:textId="77777777" w:rsidR="00B65A46" w:rsidRPr="00642810" w:rsidRDefault="00B65A46" w:rsidP="00650455">
            <w:r w:rsidRPr="00642810">
              <w:t>0 - 1</w:t>
            </w:r>
          </w:p>
        </w:tc>
        <w:tc>
          <w:tcPr>
            <w:tcW w:w="6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E8E179" w14:textId="77777777" w:rsidR="00B65A46" w:rsidRPr="00642810" w:rsidRDefault="00B65A46" w:rsidP="00650455">
            <w:r w:rsidRPr="00642810">
              <w:t xml:space="preserve">Identifikátor (registrační číslo v </w:t>
            </w:r>
            <w:proofErr w:type="spellStart"/>
            <w:r w:rsidRPr="00642810">
              <w:t>MpŽ</w:t>
            </w:r>
            <w:proofErr w:type="spellEnd"/>
            <w:r w:rsidRPr="00642810">
              <w:t>) souvisejícího ohlášení.</w:t>
            </w:r>
          </w:p>
        </w:tc>
      </w:tr>
      <w:tr w:rsidR="00B65A46" w:rsidRPr="00650455" w14:paraId="55A0D537" w14:textId="77777777" w:rsidTr="00642810">
        <w:trPr>
          <w:trHeight w:val="677"/>
        </w:trPr>
        <w:tc>
          <w:tcPr>
            <w:tcW w:w="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47BFD97" w14:textId="77777777" w:rsidR="00B65A46" w:rsidRPr="00650455" w:rsidRDefault="00B65A46" w:rsidP="00650455">
            <w:pPr>
              <w:rPr>
                <w:b/>
                <w:bCs/>
              </w:rPr>
            </w:pPr>
          </w:p>
        </w:tc>
        <w:tc>
          <w:tcPr>
            <w:tcW w:w="2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BC7694" w14:textId="77777777" w:rsidR="00B65A46" w:rsidRPr="00642810" w:rsidRDefault="00B65A46" w:rsidP="00650455">
            <w:proofErr w:type="spellStart"/>
            <w:r w:rsidRPr="00642810">
              <w:t>format</w:t>
            </w:r>
            <w:proofErr w:type="spellEnd"/>
            <w:r w:rsidRPr="00642810">
              <w:t> </w:t>
            </w:r>
          </w:p>
        </w:tc>
        <w:tc>
          <w:tcPr>
            <w:tcW w:w="8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3777A13" w14:textId="77777777" w:rsidR="00B65A46" w:rsidRPr="00642810" w:rsidRDefault="00B65A46" w:rsidP="00650455">
            <w:r w:rsidRPr="00642810">
              <w:t>1 - 1</w:t>
            </w:r>
          </w:p>
        </w:tc>
        <w:tc>
          <w:tcPr>
            <w:tcW w:w="6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ED25202" w14:textId="77777777" w:rsidR="00B65A46" w:rsidRPr="00642810" w:rsidRDefault="00B65A46" w:rsidP="00650455">
            <w:r w:rsidRPr="00642810">
              <w:t>Formát odpovědi: celá žádost nebo pouze přílohy.</w:t>
            </w:r>
          </w:p>
        </w:tc>
      </w:tr>
      <w:tr w:rsidR="00B65A46" w:rsidRPr="00650455" w14:paraId="09D36BA6" w14:textId="77777777" w:rsidTr="00642810">
        <w:trPr>
          <w:trHeight w:val="677"/>
        </w:trPr>
        <w:tc>
          <w:tcPr>
            <w:tcW w:w="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6208B8E" w14:textId="77777777" w:rsidR="00B65A46" w:rsidRPr="00650455" w:rsidRDefault="00B65A46" w:rsidP="00650455">
            <w:pPr>
              <w:rPr>
                <w:b/>
                <w:bCs/>
              </w:rPr>
            </w:pPr>
          </w:p>
        </w:tc>
        <w:tc>
          <w:tcPr>
            <w:tcW w:w="2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99681A0" w14:textId="77777777" w:rsidR="00B65A46" w:rsidRPr="00642810" w:rsidRDefault="00B65A46" w:rsidP="00650455">
            <w:proofErr w:type="spellStart"/>
            <w:r w:rsidRPr="00642810">
              <w:t>xmlDataTyp</w:t>
            </w:r>
            <w:proofErr w:type="spellEnd"/>
            <w:r w:rsidRPr="00642810">
              <w:t> </w:t>
            </w:r>
          </w:p>
        </w:tc>
        <w:tc>
          <w:tcPr>
            <w:tcW w:w="8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8CFFA78" w14:textId="77777777" w:rsidR="00B65A46" w:rsidRPr="00642810" w:rsidRDefault="00B65A46" w:rsidP="00650455">
            <w:r w:rsidRPr="00642810">
              <w:t>1 - 1</w:t>
            </w:r>
          </w:p>
        </w:tc>
        <w:tc>
          <w:tcPr>
            <w:tcW w:w="6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505C7EB" w14:textId="77777777" w:rsidR="00B65A46" w:rsidRPr="00642810" w:rsidRDefault="00B65A46" w:rsidP="00650455">
            <w:r w:rsidRPr="00642810">
              <w:t xml:space="preserve">Typ datového </w:t>
            </w:r>
            <w:proofErr w:type="spellStart"/>
            <w:r w:rsidRPr="00642810">
              <w:t>payloadu</w:t>
            </w:r>
            <w:proofErr w:type="spellEnd"/>
            <w:r w:rsidRPr="00642810">
              <w:t>.</w:t>
            </w:r>
          </w:p>
        </w:tc>
      </w:tr>
      <w:tr w:rsidR="00B65A46" w:rsidRPr="00650455" w14:paraId="09588E00" w14:textId="77777777" w:rsidTr="00642810">
        <w:trPr>
          <w:trHeight w:val="677"/>
        </w:trPr>
        <w:tc>
          <w:tcPr>
            <w:tcW w:w="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ED57AA7" w14:textId="77777777" w:rsidR="00B65A46" w:rsidRPr="00650455" w:rsidRDefault="00B65A46" w:rsidP="00650455">
            <w:pPr>
              <w:rPr>
                <w:b/>
                <w:bCs/>
              </w:rPr>
            </w:pPr>
          </w:p>
        </w:tc>
        <w:tc>
          <w:tcPr>
            <w:tcW w:w="22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ECF06C0" w14:textId="77777777" w:rsidR="00B65A46" w:rsidRPr="00642810" w:rsidRDefault="00B65A46" w:rsidP="00650455">
            <w:proofErr w:type="spellStart"/>
            <w:r w:rsidRPr="00642810">
              <w:t>xmlData</w:t>
            </w:r>
            <w:proofErr w:type="spellEnd"/>
            <w:r w:rsidRPr="00642810">
              <w:t> </w:t>
            </w:r>
          </w:p>
        </w:tc>
        <w:tc>
          <w:tcPr>
            <w:tcW w:w="8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7299ECC" w14:textId="77777777" w:rsidR="00B65A46" w:rsidRPr="00642810" w:rsidRDefault="00B65A46" w:rsidP="00650455">
            <w:r w:rsidRPr="00642810">
              <w:t>1 - 1</w:t>
            </w:r>
          </w:p>
        </w:tc>
        <w:tc>
          <w:tcPr>
            <w:tcW w:w="6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238956" w14:textId="77777777" w:rsidR="00B65A46" w:rsidRPr="00642810" w:rsidRDefault="00B65A46" w:rsidP="00650455">
            <w:r w:rsidRPr="00642810">
              <w:t xml:space="preserve">Datový </w:t>
            </w:r>
            <w:proofErr w:type="spellStart"/>
            <w:r w:rsidRPr="00642810">
              <w:t>payload</w:t>
            </w:r>
            <w:proofErr w:type="spellEnd"/>
            <w:r w:rsidRPr="00642810">
              <w:t xml:space="preserve"> žádosti.</w:t>
            </w:r>
          </w:p>
        </w:tc>
      </w:tr>
    </w:tbl>
    <w:p w14:paraId="32E84DEC" w14:textId="77777777" w:rsidR="00032BB1" w:rsidRDefault="00032BB1" w:rsidP="00032BB1">
      <w:pPr>
        <w:rPr>
          <w:b/>
          <w:bCs/>
        </w:rPr>
      </w:pPr>
    </w:p>
    <w:p w14:paraId="7E35069E" w14:textId="7A9EA336" w:rsidR="00FC5C0F" w:rsidRPr="00032BB1" w:rsidRDefault="00032BB1" w:rsidP="00032BB1">
      <w:pPr>
        <w:rPr>
          <w:b/>
          <w:bCs/>
          <w:sz w:val="36"/>
          <w:szCs w:val="36"/>
        </w:rPr>
      </w:pPr>
      <w:r w:rsidRPr="00032BB1">
        <w:rPr>
          <w:b/>
          <w:bCs/>
        </w:rPr>
        <w:t>Definice odpovědi služby</w:t>
      </w:r>
    </w:p>
    <w:tbl>
      <w:tblPr>
        <w:tblW w:w="9291" w:type="dxa"/>
        <w:tblBorders>
          <w:top w:val="single" w:sz="2" w:space="0" w:color="CCCCCC"/>
          <w:left w:val="single" w:sz="2" w:space="0" w:color="CCCCCC"/>
          <w:bottom w:val="single" w:sz="6" w:space="0" w:color="D0D0D0"/>
          <w:right w:val="single" w:sz="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2754"/>
        <w:gridCol w:w="850"/>
        <w:gridCol w:w="4621"/>
      </w:tblGrid>
      <w:tr w:rsidR="00642810" w:rsidRPr="00650455" w14:paraId="32494FF7" w14:textId="77777777" w:rsidTr="00642810">
        <w:trPr>
          <w:trHeight w:val="455"/>
          <w:tblHeader/>
        </w:trPr>
        <w:tc>
          <w:tcPr>
            <w:tcW w:w="38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80F29B5" w14:textId="07017BF5" w:rsidR="00642810" w:rsidRPr="00642810" w:rsidRDefault="00642810" w:rsidP="00650455">
            <w:pPr>
              <w:rPr>
                <w:b/>
                <w:bCs/>
              </w:rPr>
            </w:pPr>
            <w:r w:rsidRPr="00642810">
              <w:rPr>
                <w:b/>
                <w:bCs/>
              </w:rPr>
              <w:t>Element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FF70AFE" w14:textId="77777777" w:rsidR="00642810" w:rsidRPr="00642810" w:rsidRDefault="00642810" w:rsidP="00650455">
            <w:pPr>
              <w:rPr>
                <w:b/>
                <w:bCs/>
              </w:rPr>
            </w:pPr>
            <w:r w:rsidRPr="00642810">
              <w:rPr>
                <w:b/>
                <w:bCs/>
              </w:rPr>
              <w:t>Výskyt</w:t>
            </w:r>
          </w:p>
        </w:tc>
        <w:tc>
          <w:tcPr>
            <w:tcW w:w="46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A747F6E" w14:textId="77777777" w:rsidR="00642810" w:rsidRPr="00642810" w:rsidRDefault="00642810" w:rsidP="00650455">
            <w:pPr>
              <w:rPr>
                <w:b/>
                <w:bCs/>
              </w:rPr>
            </w:pPr>
            <w:r w:rsidRPr="00642810">
              <w:rPr>
                <w:b/>
                <w:bCs/>
              </w:rPr>
              <w:t>Popis</w:t>
            </w:r>
          </w:p>
        </w:tc>
      </w:tr>
      <w:tr w:rsidR="00642810" w:rsidRPr="00650455" w14:paraId="4CC0B9FA" w14:textId="77777777" w:rsidTr="00642810">
        <w:trPr>
          <w:trHeight w:val="455"/>
        </w:trPr>
        <w:tc>
          <w:tcPr>
            <w:tcW w:w="38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18D88A1" w14:textId="77777777" w:rsidR="00642810" w:rsidRPr="00650455" w:rsidRDefault="00642810" w:rsidP="00650455">
            <w:r w:rsidRPr="00650455">
              <w:t>Response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F7D0118" w14:textId="77777777" w:rsidR="00642810" w:rsidRPr="00650455" w:rsidRDefault="00642810" w:rsidP="00650455">
            <w:r w:rsidRPr="00650455">
              <w:t>1 - 1</w:t>
            </w:r>
          </w:p>
        </w:tc>
        <w:tc>
          <w:tcPr>
            <w:tcW w:w="46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6BBC6A6" w14:textId="77777777" w:rsidR="00642810" w:rsidRPr="00650455" w:rsidRDefault="00642810" w:rsidP="00650455">
            <w:r w:rsidRPr="00650455">
              <w:t>Kořenový element odpovědi.</w:t>
            </w:r>
          </w:p>
        </w:tc>
      </w:tr>
      <w:tr w:rsidR="00642810" w:rsidRPr="00650455" w14:paraId="61B42723" w14:textId="77777777" w:rsidTr="00642810">
        <w:trPr>
          <w:trHeight w:val="455"/>
        </w:trPr>
        <w:tc>
          <w:tcPr>
            <w:tcW w:w="1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8AB8656" w14:textId="77777777" w:rsidR="00642810" w:rsidRPr="00650455" w:rsidRDefault="00642810" w:rsidP="00650455"/>
        </w:tc>
        <w:tc>
          <w:tcPr>
            <w:tcW w:w="2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74D54E8" w14:textId="77777777" w:rsidR="00642810" w:rsidRPr="00650455" w:rsidRDefault="00642810" w:rsidP="00650455">
            <w:proofErr w:type="spellStart"/>
            <w:r w:rsidRPr="00650455">
              <w:t>guidZadosti</w:t>
            </w:r>
            <w:proofErr w:type="spellEnd"/>
            <w:r w:rsidRPr="00650455"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5ECB1BB" w14:textId="77777777" w:rsidR="00642810" w:rsidRPr="00650455" w:rsidRDefault="00642810" w:rsidP="00650455">
            <w:r w:rsidRPr="00650455">
              <w:t>1 - 1</w:t>
            </w:r>
          </w:p>
        </w:tc>
        <w:tc>
          <w:tcPr>
            <w:tcW w:w="46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7C5289E" w14:textId="77777777" w:rsidR="00642810" w:rsidRPr="00650455" w:rsidRDefault="00642810" w:rsidP="00650455">
            <w:r w:rsidRPr="00650455">
              <w:t>Unikátní identifikátor žádosti.</w:t>
            </w:r>
          </w:p>
        </w:tc>
      </w:tr>
      <w:tr w:rsidR="00642810" w:rsidRPr="00650455" w14:paraId="53E78B64" w14:textId="77777777" w:rsidTr="00642810">
        <w:trPr>
          <w:trHeight w:val="455"/>
        </w:trPr>
        <w:tc>
          <w:tcPr>
            <w:tcW w:w="1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4E5FBA" w14:textId="77777777" w:rsidR="00642810" w:rsidRPr="00650455" w:rsidRDefault="00642810" w:rsidP="00650455"/>
        </w:tc>
        <w:tc>
          <w:tcPr>
            <w:tcW w:w="2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4BB3FA1" w14:textId="77777777" w:rsidR="00642810" w:rsidRPr="00650455" w:rsidRDefault="00642810" w:rsidP="00650455">
            <w:proofErr w:type="spellStart"/>
            <w:r w:rsidRPr="00650455">
              <w:t>identifikatorZadosti</w:t>
            </w:r>
            <w:proofErr w:type="spellEnd"/>
            <w:r w:rsidRPr="00650455"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D9B49B0" w14:textId="77777777" w:rsidR="00642810" w:rsidRPr="00650455" w:rsidRDefault="00642810" w:rsidP="00650455">
            <w:r w:rsidRPr="00650455">
              <w:t>1 - 1</w:t>
            </w:r>
          </w:p>
        </w:tc>
        <w:tc>
          <w:tcPr>
            <w:tcW w:w="46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769762D" w14:textId="77777777" w:rsidR="00642810" w:rsidRPr="00650455" w:rsidRDefault="00642810" w:rsidP="00650455">
            <w:r w:rsidRPr="00650455">
              <w:t xml:space="preserve">Registrační číslo žádosti v </w:t>
            </w:r>
            <w:proofErr w:type="spellStart"/>
            <w:r w:rsidRPr="00650455">
              <w:t>MpŽ</w:t>
            </w:r>
            <w:proofErr w:type="spellEnd"/>
            <w:r w:rsidRPr="00650455">
              <w:t>.</w:t>
            </w:r>
          </w:p>
        </w:tc>
      </w:tr>
      <w:tr w:rsidR="00642810" w:rsidRPr="00650455" w14:paraId="6BBCB873" w14:textId="77777777" w:rsidTr="00642810">
        <w:trPr>
          <w:trHeight w:val="455"/>
        </w:trPr>
        <w:tc>
          <w:tcPr>
            <w:tcW w:w="1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4DB5C82" w14:textId="77777777" w:rsidR="00642810" w:rsidRPr="00650455" w:rsidRDefault="00642810" w:rsidP="00650455"/>
        </w:tc>
        <w:tc>
          <w:tcPr>
            <w:tcW w:w="2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78D79F" w14:textId="77777777" w:rsidR="00642810" w:rsidRPr="00650455" w:rsidRDefault="00642810" w:rsidP="00650455">
            <w:proofErr w:type="spellStart"/>
            <w:r w:rsidRPr="00650455">
              <w:t>guidOhlaseni</w:t>
            </w:r>
            <w:proofErr w:type="spellEnd"/>
            <w:r w:rsidRPr="00650455"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2A7314F" w14:textId="77777777" w:rsidR="00642810" w:rsidRPr="00650455" w:rsidRDefault="00642810" w:rsidP="00650455">
            <w:r w:rsidRPr="00650455">
              <w:t>0 - 1</w:t>
            </w:r>
          </w:p>
        </w:tc>
        <w:tc>
          <w:tcPr>
            <w:tcW w:w="46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454FEB9" w14:textId="77777777" w:rsidR="00642810" w:rsidRPr="00650455" w:rsidRDefault="00642810" w:rsidP="00650455">
            <w:r w:rsidRPr="00650455">
              <w:t>Unikátní identifikátor souvisejícího ohlášení.</w:t>
            </w:r>
          </w:p>
        </w:tc>
      </w:tr>
      <w:tr w:rsidR="00642810" w:rsidRPr="00650455" w14:paraId="262C33C0" w14:textId="77777777" w:rsidTr="00642810">
        <w:trPr>
          <w:trHeight w:val="743"/>
        </w:trPr>
        <w:tc>
          <w:tcPr>
            <w:tcW w:w="1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1FD0B4A" w14:textId="77777777" w:rsidR="00642810" w:rsidRPr="00650455" w:rsidRDefault="00642810" w:rsidP="00650455"/>
        </w:tc>
        <w:tc>
          <w:tcPr>
            <w:tcW w:w="2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A6E4EF" w14:textId="77777777" w:rsidR="00642810" w:rsidRPr="00650455" w:rsidRDefault="00642810" w:rsidP="00650455">
            <w:proofErr w:type="spellStart"/>
            <w:r w:rsidRPr="00650455">
              <w:t>identifikatorOhlaseni</w:t>
            </w:r>
            <w:proofErr w:type="spellEnd"/>
            <w:r w:rsidRPr="00650455"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34DC9E0" w14:textId="77777777" w:rsidR="00642810" w:rsidRPr="00650455" w:rsidRDefault="00642810" w:rsidP="00650455">
            <w:r w:rsidRPr="00650455">
              <w:t>0 - 1</w:t>
            </w:r>
          </w:p>
        </w:tc>
        <w:tc>
          <w:tcPr>
            <w:tcW w:w="46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384E99" w14:textId="77777777" w:rsidR="00642810" w:rsidRPr="00650455" w:rsidRDefault="00642810" w:rsidP="00650455">
            <w:r w:rsidRPr="00650455">
              <w:t xml:space="preserve">Identifikátor (registrační číslo v </w:t>
            </w:r>
            <w:proofErr w:type="spellStart"/>
            <w:r w:rsidRPr="00650455">
              <w:t>MpŽ</w:t>
            </w:r>
            <w:proofErr w:type="spellEnd"/>
            <w:r w:rsidRPr="00650455">
              <w:t>) souvisejícího ohlášení.</w:t>
            </w:r>
          </w:p>
        </w:tc>
      </w:tr>
      <w:tr w:rsidR="00642810" w:rsidRPr="00650455" w14:paraId="7AE23659" w14:textId="77777777" w:rsidTr="00642810">
        <w:trPr>
          <w:trHeight w:val="455"/>
        </w:trPr>
        <w:tc>
          <w:tcPr>
            <w:tcW w:w="1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8CA235F" w14:textId="77777777" w:rsidR="00642810" w:rsidRPr="00650455" w:rsidRDefault="00642810" w:rsidP="00650455"/>
        </w:tc>
        <w:tc>
          <w:tcPr>
            <w:tcW w:w="2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DBBA616" w14:textId="77777777" w:rsidR="00642810" w:rsidRPr="00650455" w:rsidRDefault="00642810" w:rsidP="00650455">
            <w:proofErr w:type="spellStart"/>
            <w:r w:rsidRPr="00650455">
              <w:t>datumZaevidovani</w:t>
            </w:r>
            <w:proofErr w:type="spellEnd"/>
            <w:r w:rsidRPr="00650455"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4E97BD5" w14:textId="77777777" w:rsidR="00642810" w:rsidRPr="00650455" w:rsidRDefault="00642810" w:rsidP="00650455">
            <w:r w:rsidRPr="00650455">
              <w:t>1 - 1</w:t>
            </w:r>
          </w:p>
        </w:tc>
        <w:tc>
          <w:tcPr>
            <w:tcW w:w="46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D4D55D2" w14:textId="77777777" w:rsidR="00642810" w:rsidRPr="00650455" w:rsidRDefault="00642810" w:rsidP="00650455">
            <w:r w:rsidRPr="00650455">
              <w:t xml:space="preserve">Datum zaevidování v </w:t>
            </w:r>
            <w:proofErr w:type="spellStart"/>
            <w:r w:rsidRPr="00650455">
              <w:t>MpŽ</w:t>
            </w:r>
            <w:proofErr w:type="spellEnd"/>
            <w:r w:rsidRPr="00650455">
              <w:t>.</w:t>
            </w:r>
          </w:p>
        </w:tc>
      </w:tr>
      <w:tr w:rsidR="00642810" w:rsidRPr="00650455" w14:paraId="79CDDCB6" w14:textId="77777777" w:rsidTr="00642810">
        <w:trPr>
          <w:trHeight w:val="455"/>
        </w:trPr>
        <w:tc>
          <w:tcPr>
            <w:tcW w:w="1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34BE519" w14:textId="77777777" w:rsidR="00642810" w:rsidRPr="00650455" w:rsidRDefault="00642810" w:rsidP="00650455"/>
        </w:tc>
        <w:tc>
          <w:tcPr>
            <w:tcW w:w="2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1A0D829" w14:textId="77777777" w:rsidR="00642810" w:rsidRPr="00650455" w:rsidRDefault="00642810" w:rsidP="00650455">
            <w:proofErr w:type="spellStart"/>
            <w:r w:rsidRPr="00650455">
              <w:t>programKodUnic</w:t>
            </w:r>
            <w:proofErr w:type="spellEnd"/>
            <w:r w:rsidRPr="00650455"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D7CEA66" w14:textId="77777777" w:rsidR="00642810" w:rsidRPr="00650455" w:rsidRDefault="00642810" w:rsidP="00650455">
            <w:r w:rsidRPr="00650455">
              <w:t>1 - 1</w:t>
            </w:r>
          </w:p>
        </w:tc>
        <w:tc>
          <w:tcPr>
            <w:tcW w:w="46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4B6F47C" w14:textId="77777777" w:rsidR="00642810" w:rsidRPr="00650455" w:rsidRDefault="00642810" w:rsidP="00650455">
            <w:r w:rsidRPr="00650455">
              <w:t>Unikátní kód dotačního programu.</w:t>
            </w:r>
          </w:p>
        </w:tc>
      </w:tr>
      <w:tr w:rsidR="00642810" w:rsidRPr="00650455" w14:paraId="074CAA9C" w14:textId="77777777" w:rsidTr="00642810">
        <w:trPr>
          <w:trHeight w:val="455"/>
        </w:trPr>
        <w:tc>
          <w:tcPr>
            <w:tcW w:w="10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991DA3" w14:textId="77777777" w:rsidR="00642810" w:rsidRPr="00650455" w:rsidRDefault="00642810" w:rsidP="00650455"/>
        </w:tc>
        <w:tc>
          <w:tcPr>
            <w:tcW w:w="27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12E93B" w14:textId="77777777" w:rsidR="00642810" w:rsidRPr="00650455" w:rsidRDefault="00642810" w:rsidP="00650455">
            <w:proofErr w:type="spellStart"/>
            <w:r w:rsidRPr="00650455">
              <w:t>urlZadosti</w:t>
            </w:r>
            <w:proofErr w:type="spellEnd"/>
            <w:r w:rsidRPr="00650455">
              <w:t> 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7113921" w14:textId="77777777" w:rsidR="00642810" w:rsidRPr="00650455" w:rsidRDefault="00642810" w:rsidP="00650455">
            <w:r w:rsidRPr="00650455">
              <w:t>0 - 1</w:t>
            </w:r>
          </w:p>
        </w:tc>
        <w:tc>
          <w:tcPr>
            <w:tcW w:w="46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40781D" w14:textId="77777777" w:rsidR="00642810" w:rsidRPr="00650455" w:rsidRDefault="00642810" w:rsidP="00650455">
            <w:r w:rsidRPr="00650455">
              <w:t xml:space="preserve">URL adresa pro ověření žádosti v </w:t>
            </w:r>
            <w:proofErr w:type="spellStart"/>
            <w:r w:rsidRPr="00650455">
              <w:t>MpŽ</w:t>
            </w:r>
            <w:proofErr w:type="spellEnd"/>
            <w:r w:rsidRPr="00650455">
              <w:t>.</w:t>
            </w:r>
          </w:p>
        </w:tc>
      </w:tr>
    </w:tbl>
    <w:p w14:paraId="33149BCF" w14:textId="7003C872" w:rsidR="00124EB4" w:rsidRDefault="00124EB4" w:rsidP="00FC5C0F"/>
    <w:p w14:paraId="709A14C8" w14:textId="0F551C47" w:rsidR="00E07952" w:rsidRDefault="00E07952" w:rsidP="00124EB4">
      <w:pPr>
        <w:pStyle w:val="Nadpis2"/>
      </w:pPr>
      <w:r>
        <w:lastRenderedPageBreak/>
        <w:t>Služba pro načtení přehledu ohlášení (MPZ_OHL01A)</w:t>
      </w:r>
    </w:p>
    <w:p w14:paraId="2F98819B" w14:textId="1AE58F15" w:rsidR="00E07952" w:rsidRDefault="00E07952" w:rsidP="00E07952">
      <w:pPr>
        <w:jc w:val="both"/>
      </w:pPr>
      <w:r>
        <w:t xml:space="preserve">Některé dotační programy vyžadují při importu referenci na ohlášení, na základě kterého je žádost podávána. </w:t>
      </w:r>
      <w:r w:rsidR="00406D45">
        <w:t xml:space="preserve">Služba MPZ_OHL01A slouží pro systémové načtení přehledu ohlášení, která jsou </w:t>
      </w:r>
      <w:r w:rsidR="00255468">
        <w:t>k dispozici v uživatelském účtu identifikovaného uživatele. K dispozici jsou taková ohlášení, která uživatel pod daným uživatelským účtem vytvořil nebo pokud je má jiným způsobem prostřednictvím dostupných autorizačních mechanismů zpřístupněna.</w:t>
      </w:r>
    </w:p>
    <w:p w14:paraId="170E7A20" w14:textId="77777777" w:rsidR="00255468" w:rsidRDefault="00255468" w:rsidP="00255468">
      <w:pPr>
        <w:rPr>
          <w:b/>
          <w:bCs/>
        </w:rPr>
      </w:pPr>
      <w:r w:rsidRPr="00FC5C0F">
        <w:rPr>
          <w:b/>
          <w:bCs/>
        </w:rPr>
        <w:t>Definice požadavku na službu</w:t>
      </w:r>
    </w:p>
    <w:tbl>
      <w:tblPr>
        <w:tblW w:w="9082" w:type="dxa"/>
        <w:tblBorders>
          <w:top w:val="single" w:sz="2" w:space="0" w:color="CCCCCC"/>
          <w:left w:val="single" w:sz="2" w:space="0" w:color="CCCCCC"/>
          <w:bottom w:val="single" w:sz="6" w:space="0" w:color="D0D0D0"/>
          <w:right w:val="single" w:sz="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1787"/>
        <w:gridCol w:w="759"/>
        <w:gridCol w:w="5416"/>
      </w:tblGrid>
      <w:tr w:rsidR="00255468" w:rsidRPr="00255468" w14:paraId="6F3BA1CD" w14:textId="77777777" w:rsidTr="00255468">
        <w:trPr>
          <w:trHeight w:val="465"/>
          <w:tblHeader/>
        </w:trPr>
        <w:tc>
          <w:tcPr>
            <w:tcW w:w="297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80B9EDE" w14:textId="77777777" w:rsidR="00255468" w:rsidRPr="00255468" w:rsidRDefault="00255468" w:rsidP="001E4CE8">
            <w:pPr>
              <w:rPr>
                <w:b/>
                <w:bCs/>
              </w:rPr>
            </w:pPr>
            <w:r>
              <w:rPr>
                <w:b/>
                <w:bCs/>
              </w:rPr>
              <w:t>Element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DA8E3A" w14:textId="77777777" w:rsidR="00255468" w:rsidRPr="00255468" w:rsidRDefault="00255468" w:rsidP="001E4CE8">
            <w:pPr>
              <w:rPr>
                <w:b/>
                <w:bCs/>
              </w:rPr>
            </w:pPr>
            <w:r w:rsidRPr="00255468">
              <w:rPr>
                <w:b/>
                <w:bCs/>
              </w:rPr>
              <w:t>Výskyt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B8F3044" w14:textId="77777777" w:rsidR="00255468" w:rsidRPr="00255468" w:rsidRDefault="00255468" w:rsidP="001E4CE8">
            <w:pPr>
              <w:rPr>
                <w:b/>
                <w:bCs/>
              </w:rPr>
            </w:pPr>
            <w:r w:rsidRPr="00255468">
              <w:rPr>
                <w:b/>
                <w:bCs/>
              </w:rPr>
              <w:t>Popis</w:t>
            </w:r>
          </w:p>
        </w:tc>
      </w:tr>
      <w:tr w:rsidR="00255468" w:rsidRPr="00255468" w14:paraId="7FDCD6C6" w14:textId="77777777" w:rsidTr="001E4CE8">
        <w:trPr>
          <w:trHeight w:val="465"/>
        </w:trPr>
        <w:tc>
          <w:tcPr>
            <w:tcW w:w="297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DBB347A" w14:textId="77777777" w:rsidR="00255468" w:rsidRPr="00255468" w:rsidRDefault="00255468" w:rsidP="001E4CE8">
            <w:proofErr w:type="spellStart"/>
            <w:r w:rsidRPr="00255468">
              <w:t>Request</w:t>
            </w:r>
            <w:proofErr w:type="spellEnd"/>
            <w:r w:rsidRPr="00255468">
              <w:t>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1D901A9" w14:textId="77777777" w:rsidR="00255468" w:rsidRPr="00255468" w:rsidRDefault="00255468" w:rsidP="001E4CE8">
            <w:r w:rsidRPr="00255468">
              <w:t>1 - 1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D21AC54" w14:textId="77777777" w:rsidR="00255468" w:rsidRPr="00255468" w:rsidRDefault="00255468" w:rsidP="001E4CE8"/>
        </w:tc>
      </w:tr>
      <w:tr w:rsidR="00255468" w:rsidRPr="00255468" w14:paraId="4EDCF49A" w14:textId="77777777" w:rsidTr="001E4CE8">
        <w:trPr>
          <w:trHeight w:val="465"/>
        </w:trPr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62855FA" w14:textId="77777777" w:rsidR="00255468" w:rsidRPr="00255468" w:rsidRDefault="00255468" w:rsidP="001E4CE8"/>
        </w:tc>
        <w:tc>
          <w:tcPr>
            <w:tcW w:w="258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4772EF6" w14:textId="77777777" w:rsidR="00255468" w:rsidRPr="00255468" w:rsidRDefault="00255468" w:rsidP="001E4CE8">
            <w:proofErr w:type="spellStart"/>
            <w:r w:rsidRPr="00255468">
              <w:t>dotacniProgramKod</w:t>
            </w:r>
            <w:proofErr w:type="spellEnd"/>
            <w:r w:rsidRPr="00255468">
              <w:t>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B5176B9" w14:textId="77777777" w:rsidR="00255468" w:rsidRPr="00255468" w:rsidRDefault="00255468" w:rsidP="001E4CE8">
            <w:r w:rsidRPr="00255468">
              <w:t>1 - 1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F446B81" w14:textId="77777777" w:rsidR="00255468" w:rsidRPr="00255468" w:rsidRDefault="00255468" w:rsidP="001E4CE8">
            <w:r w:rsidRPr="00255468">
              <w:t>Unikátní kód dotačního programu.</w:t>
            </w:r>
          </w:p>
        </w:tc>
      </w:tr>
      <w:tr w:rsidR="00255468" w:rsidRPr="00255468" w14:paraId="7C9846FC" w14:textId="77777777" w:rsidTr="001E4CE8">
        <w:trPr>
          <w:trHeight w:val="465"/>
        </w:trPr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DA08F64" w14:textId="77777777" w:rsidR="00255468" w:rsidRPr="00255468" w:rsidRDefault="00255468" w:rsidP="001E4CE8"/>
        </w:tc>
        <w:tc>
          <w:tcPr>
            <w:tcW w:w="258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3A9A1D4" w14:textId="77777777" w:rsidR="00255468" w:rsidRPr="00255468" w:rsidRDefault="00255468" w:rsidP="001E4CE8">
            <w:r w:rsidRPr="00255468">
              <w:t>rok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DB22C30" w14:textId="77777777" w:rsidR="00255468" w:rsidRPr="00255468" w:rsidRDefault="00255468" w:rsidP="001E4CE8">
            <w:r w:rsidRPr="00255468">
              <w:t>1 - 1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756160A" w14:textId="77777777" w:rsidR="00255468" w:rsidRPr="00255468" w:rsidRDefault="00255468" w:rsidP="001E4CE8">
            <w:r w:rsidRPr="00255468">
              <w:t>Rok ohlášení.</w:t>
            </w:r>
          </w:p>
        </w:tc>
      </w:tr>
      <w:tr w:rsidR="00255468" w:rsidRPr="00255468" w14:paraId="00E036C7" w14:textId="77777777" w:rsidTr="001E4CE8">
        <w:trPr>
          <w:trHeight w:val="465"/>
        </w:trPr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E82B14" w14:textId="77777777" w:rsidR="00255468" w:rsidRPr="00255468" w:rsidRDefault="00255468" w:rsidP="001E4CE8"/>
        </w:tc>
        <w:tc>
          <w:tcPr>
            <w:tcW w:w="258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DC99014" w14:textId="77777777" w:rsidR="00255468" w:rsidRPr="00255468" w:rsidRDefault="00255468" w:rsidP="001E4CE8">
            <w:proofErr w:type="spellStart"/>
            <w:r w:rsidRPr="00255468">
              <w:t>podaciMistoKod</w:t>
            </w:r>
            <w:proofErr w:type="spellEnd"/>
            <w:r w:rsidRPr="00255468">
              <w:t>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8A94C2C" w14:textId="77777777" w:rsidR="00255468" w:rsidRPr="00255468" w:rsidRDefault="00255468" w:rsidP="001E4CE8">
            <w:r w:rsidRPr="00255468">
              <w:t>0 - 1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1DC0608" w14:textId="77777777" w:rsidR="00255468" w:rsidRPr="00255468" w:rsidRDefault="00255468" w:rsidP="001E4CE8">
            <w:r w:rsidRPr="00255468">
              <w:t>Kód podacího místa z výčtu.</w:t>
            </w:r>
          </w:p>
        </w:tc>
      </w:tr>
      <w:tr w:rsidR="00255468" w:rsidRPr="00255468" w14:paraId="66F6AFF0" w14:textId="77777777" w:rsidTr="001E4CE8">
        <w:trPr>
          <w:trHeight w:val="465"/>
        </w:trPr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4A229EA" w14:textId="77777777" w:rsidR="00255468" w:rsidRPr="00255468" w:rsidRDefault="00255468" w:rsidP="001E4CE8"/>
        </w:tc>
        <w:tc>
          <w:tcPr>
            <w:tcW w:w="258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C2EC3A2" w14:textId="77777777" w:rsidR="00255468" w:rsidRPr="00255468" w:rsidRDefault="00255468" w:rsidP="001E4CE8">
            <w:r w:rsidRPr="00255468">
              <w:t>subjekt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9140A16" w14:textId="77777777" w:rsidR="00255468" w:rsidRPr="00255468" w:rsidRDefault="00255468" w:rsidP="001E4CE8">
            <w:r w:rsidRPr="00255468">
              <w:t>0 - 1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D3C343" w14:textId="77777777" w:rsidR="00255468" w:rsidRPr="00255468" w:rsidRDefault="00255468" w:rsidP="001E4CE8">
            <w:r w:rsidRPr="00255468">
              <w:t>Údaje subjektu podávajícího ohlášení.</w:t>
            </w:r>
          </w:p>
        </w:tc>
      </w:tr>
      <w:tr w:rsidR="00255468" w:rsidRPr="00255468" w14:paraId="7ABE1891" w14:textId="77777777" w:rsidTr="001E4CE8">
        <w:trPr>
          <w:trHeight w:val="465"/>
        </w:trPr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0C878C9" w14:textId="77777777" w:rsidR="00255468" w:rsidRPr="00255468" w:rsidRDefault="00255468" w:rsidP="001E4CE8"/>
        </w:tc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5CE6E64" w14:textId="77777777" w:rsidR="00255468" w:rsidRPr="00255468" w:rsidRDefault="00255468" w:rsidP="001E4CE8"/>
        </w:tc>
        <w:tc>
          <w:tcPr>
            <w:tcW w:w="218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B6DD516" w14:textId="77777777" w:rsidR="00255468" w:rsidRPr="00255468" w:rsidRDefault="00255468" w:rsidP="001E4CE8">
            <w:r w:rsidRPr="00255468">
              <w:t>[</w:t>
            </w:r>
            <w:proofErr w:type="spellStart"/>
            <w:r w:rsidRPr="00255468">
              <w:t>ico</w:t>
            </w:r>
            <w:proofErr w:type="spellEnd"/>
            <w:r w:rsidRPr="00255468">
              <w:t xml:space="preserve"> nebo </w:t>
            </w:r>
            <w:proofErr w:type="spellStart"/>
            <w:r w:rsidRPr="00255468">
              <w:t>osobniUdaje</w:t>
            </w:r>
            <w:proofErr w:type="spellEnd"/>
            <w:r w:rsidRPr="00255468">
              <w:t>]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F946FE7" w14:textId="77777777" w:rsidR="00255468" w:rsidRPr="00255468" w:rsidRDefault="00255468" w:rsidP="001E4CE8"/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95D29F" w14:textId="77777777" w:rsidR="00255468" w:rsidRPr="00255468" w:rsidRDefault="00255468" w:rsidP="001E4CE8"/>
        </w:tc>
      </w:tr>
      <w:tr w:rsidR="00255468" w:rsidRPr="00255468" w14:paraId="757B48FB" w14:textId="77777777" w:rsidTr="001E4CE8">
        <w:trPr>
          <w:trHeight w:val="465"/>
        </w:trPr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C167B6" w14:textId="77777777" w:rsidR="00255468" w:rsidRPr="00255468" w:rsidRDefault="00255468" w:rsidP="001E4CE8"/>
        </w:tc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BB4A6D5" w14:textId="77777777" w:rsidR="00255468" w:rsidRPr="00255468" w:rsidRDefault="00255468" w:rsidP="001E4CE8"/>
        </w:tc>
        <w:tc>
          <w:tcPr>
            <w:tcW w:w="218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C70FA92" w14:textId="77777777" w:rsidR="00255468" w:rsidRPr="00255468" w:rsidRDefault="00255468" w:rsidP="001E4CE8">
            <w:proofErr w:type="spellStart"/>
            <w:r w:rsidRPr="00255468">
              <w:t>ico</w:t>
            </w:r>
            <w:proofErr w:type="spellEnd"/>
            <w:r w:rsidRPr="00255468">
              <w:t>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5496791" w14:textId="77777777" w:rsidR="00255468" w:rsidRPr="00255468" w:rsidRDefault="00255468" w:rsidP="001E4CE8">
            <w:r w:rsidRPr="00255468">
              <w:t>1 - 1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16E5D0" w14:textId="77777777" w:rsidR="00255468" w:rsidRPr="00255468" w:rsidRDefault="00255468" w:rsidP="001E4CE8">
            <w:r w:rsidRPr="00255468">
              <w:t>IČO.</w:t>
            </w:r>
          </w:p>
        </w:tc>
      </w:tr>
      <w:tr w:rsidR="00255468" w:rsidRPr="00255468" w14:paraId="3E7AB121" w14:textId="77777777" w:rsidTr="001E4CE8">
        <w:trPr>
          <w:trHeight w:val="465"/>
        </w:trPr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5ABBF05" w14:textId="77777777" w:rsidR="00255468" w:rsidRPr="00255468" w:rsidRDefault="00255468" w:rsidP="001E4CE8"/>
        </w:tc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CBE3C7" w14:textId="77777777" w:rsidR="00255468" w:rsidRPr="00255468" w:rsidRDefault="00255468" w:rsidP="001E4CE8"/>
        </w:tc>
        <w:tc>
          <w:tcPr>
            <w:tcW w:w="218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0EE35A4" w14:textId="77777777" w:rsidR="00255468" w:rsidRPr="00255468" w:rsidRDefault="00255468" w:rsidP="001E4CE8">
            <w:proofErr w:type="spellStart"/>
            <w:r w:rsidRPr="00255468">
              <w:t>osobniUdaje</w:t>
            </w:r>
            <w:proofErr w:type="spellEnd"/>
            <w:r w:rsidRPr="00255468">
              <w:t>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D8CA13C" w14:textId="77777777" w:rsidR="00255468" w:rsidRPr="00255468" w:rsidRDefault="00255468" w:rsidP="001E4CE8">
            <w:r w:rsidRPr="00255468">
              <w:t>1 - 1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712274D" w14:textId="77777777" w:rsidR="00255468" w:rsidRPr="00255468" w:rsidRDefault="00255468" w:rsidP="001E4CE8">
            <w:r w:rsidRPr="00255468">
              <w:t>Jméno, příjmení a datum narození subjektu.</w:t>
            </w:r>
          </w:p>
        </w:tc>
      </w:tr>
      <w:tr w:rsidR="00255468" w:rsidRPr="00255468" w14:paraId="4E1B7340" w14:textId="77777777" w:rsidTr="001E4CE8">
        <w:trPr>
          <w:trHeight w:val="465"/>
        </w:trPr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3EA1802" w14:textId="77777777" w:rsidR="00255468" w:rsidRPr="00255468" w:rsidRDefault="00255468" w:rsidP="001E4CE8"/>
        </w:tc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6A7B01C" w14:textId="77777777" w:rsidR="00255468" w:rsidRPr="00255468" w:rsidRDefault="00255468" w:rsidP="001E4CE8"/>
        </w:tc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A1C0288" w14:textId="77777777" w:rsidR="00255468" w:rsidRPr="00255468" w:rsidRDefault="00255468" w:rsidP="001E4CE8"/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F99E583" w14:textId="77777777" w:rsidR="00255468" w:rsidRPr="00255468" w:rsidRDefault="00255468" w:rsidP="001E4CE8">
            <w:proofErr w:type="spellStart"/>
            <w:r w:rsidRPr="00255468">
              <w:t>jmeno</w:t>
            </w:r>
            <w:proofErr w:type="spellEnd"/>
            <w:r w:rsidRPr="00255468">
              <w:t>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069EB8" w14:textId="77777777" w:rsidR="00255468" w:rsidRPr="00255468" w:rsidRDefault="00255468" w:rsidP="001E4CE8">
            <w:r w:rsidRPr="00255468">
              <w:t>1 - 1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F03C14C" w14:textId="77777777" w:rsidR="00255468" w:rsidRPr="00255468" w:rsidRDefault="00255468" w:rsidP="001E4CE8">
            <w:r w:rsidRPr="00255468">
              <w:t>Jméno.</w:t>
            </w:r>
          </w:p>
        </w:tc>
      </w:tr>
      <w:tr w:rsidR="00255468" w:rsidRPr="00255468" w14:paraId="5B062BB2" w14:textId="77777777" w:rsidTr="001E4CE8">
        <w:trPr>
          <w:trHeight w:val="465"/>
        </w:trPr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E2134CC" w14:textId="77777777" w:rsidR="00255468" w:rsidRPr="00255468" w:rsidRDefault="00255468" w:rsidP="001E4CE8"/>
        </w:tc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AF321B8" w14:textId="77777777" w:rsidR="00255468" w:rsidRPr="00255468" w:rsidRDefault="00255468" w:rsidP="001E4CE8"/>
        </w:tc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C615EBE" w14:textId="77777777" w:rsidR="00255468" w:rsidRPr="00255468" w:rsidRDefault="00255468" w:rsidP="001E4CE8"/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E7C8321" w14:textId="77777777" w:rsidR="00255468" w:rsidRPr="00255468" w:rsidRDefault="00255468" w:rsidP="001E4CE8">
            <w:proofErr w:type="spellStart"/>
            <w:r w:rsidRPr="00255468">
              <w:t>prijmeni</w:t>
            </w:r>
            <w:proofErr w:type="spellEnd"/>
            <w:r w:rsidRPr="00255468">
              <w:t>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9BF563E" w14:textId="77777777" w:rsidR="00255468" w:rsidRPr="00255468" w:rsidRDefault="00255468" w:rsidP="001E4CE8">
            <w:r w:rsidRPr="00255468">
              <w:t>1 - 1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5C466A" w14:textId="77777777" w:rsidR="00255468" w:rsidRPr="00255468" w:rsidRDefault="00255468" w:rsidP="001E4CE8">
            <w:r w:rsidRPr="00255468">
              <w:t>Příjmení.</w:t>
            </w:r>
          </w:p>
        </w:tc>
      </w:tr>
      <w:tr w:rsidR="00255468" w:rsidRPr="00255468" w14:paraId="73B5E6BA" w14:textId="77777777" w:rsidTr="001E4CE8">
        <w:trPr>
          <w:trHeight w:val="465"/>
        </w:trPr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6C727AE" w14:textId="77777777" w:rsidR="00255468" w:rsidRPr="00255468" w:rsidRDefault="00255468" w:rsidP="001E4CE8"/>
        </w:tc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149F3C8" w14:textId="77777777" w:rsidR="00255468" w:rsidRPr="00255468" w:rsidRDefault="00255468" w:rsidP="001E4CE8"/>
        </w:tc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D1A3AFD" w14:textId="77777777" w:rsidR="00255468" w:rsidRPr="00255468" w:rsidRDefault="00255468" w:rsidP="001E4CE8"/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55D527" w14:textId="77777777" w:rsidR="00255468" w:rsidRPr="00255468" w:rsidRDefault="00255468" w:rsidP="001E4CE8">
            <w:proofErr w:type="spellStart"/>
            <w:r w:rsidRPr="00255468">
              <w:t>datumNarozeni</w:t>
            </w:r>
            <w:proofErr w:type="spellEnd"/>
            <w:r w:rsidRPr="00255468">
              <w:t> </w:t>
            </w:r>
          </w:p>
        </w:tc>
        <w:tc>
          <w:tcPr>
            <w:tcW w:w="6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1DEF975" w14:textId="77777777" w:rsidR="00255468" w:rsidRPr="00255468" w:rsidRDefault="00255468" w:rsidP="001E4CE8">
            <w:r w:rsidRPr="00255468">
              <w:t>1 - 1</w:t>
            </w:r>
          </w:p>
        </w:tc>
        <w:tc>
          <w:tcPr>
            <w:tcW w:w="54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214D181" w14:textId="77777777" w:rsidR="00255468" w:rsidRPr="00255468" w:rsidRDefault="00255468" w:rsidP="001E4CE8">
            <w:r w:rsidRPr="00255468">
              <w:t>Datum narození.</w:t>
            </w:r>
          </w:p>
        </w:tc>
      </w:tr>
    </w:tbl>
    <w:p w14:paraId="710E98DF" w14:textId="77777777" w:rsidR="00255468" w:rsidRPr="00FC5C0F" w:rsidRDefault="00255468" w:rsidP="00255468">
      <w:pPr>
        <w:rPr>
          <w:b/>
          <w:bCs/>
        </w:rPr>
      </w:pPr>
    </w:p>
    <w:p w14:paraId="0776DE8E" w14:textId="77777777" w:rsidR="00255468" w:rsidRPr="00032BB1" w:rsidRDefault="00255468" w:rsidP="00255468">
      <w:pPr>
        <w:rPr>
          <w:b/>
          <w:bCs/>
          <w:sz w:val="36"/>
          <w:szCs w:val="36"/>
        </w:rPr>
      </w:pPr>
      <w:r w:rsidRPr="00032BB1">
        <w:rPr>
          <w:b/>
          <w:bCs/>
        </w:rPr>
        <w:t>Definice odpovědi služby</w:t>
      </w:r>
    </w:p>
    <w:tbl>
      <w:tblPr>
        <w:tblW w:w="9061" w:type="dxa"/>
        <w:tblBorders>
          <w:top w:val="single" w:sz="2" w:space="0" w:color="CCCCCC"/>
          <w:left w:val="single" w:sz="2" w:space="0" w:color="CCCCCC"/>
          <w:bottom w:val="single" w:sz="6" w:space="0" w:color="D0D0D0"/>
          <w:right w:val="single" w:sz="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56"/>
        <w:gridCol w:w="156"/>
        <w:gridCol w:w="156"/>
        <w:gridCol w:w="2345"/>
        <w:gridCol w:w="851"/>
        <w:gridCol w:w="5241"/>
      </w:tblGrid>
      <w:tr w:rsidR="00C45750" w:rsidRPr="00255468" w14:paraId="0B423788" w14:textId="77777777" w:rsidTr="00C45750">
        <w:trPr>
          <w:trHeight w:val="459"/>
          <w:tblHeader/>
        </w:trPr>
        <w:tc>
          <w:tcPr>
            <w:tcW w:w="296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6CC943" w14:textId="15F69050" w:rsidR="00C45750" w:rsidRPr="00C45750" w:rsidRDefault="00C45750" w:rsidP="00255468">
            <w:pPr>
              <w:jc w:val="both"/>
              <w:rPr>
                <w:b/>
                <w:bCs/>
              </w:rPr>
            </w:pPr>
            <w:r w:rsidRPr="00C45750">
              <w:rPr>
                <w:b/>
                <w:bCs/>
              </w:rPr>
              <w:t>Element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BB87F2A" w14:textId="77777777" w:rsidR="00C45750" w:rsidRPr="00C45750" w:rsidRDefault="00C45750" w:rsidP="00255468">
            <w:pPr>
              <w:jc w:val="both"/>
              <w:rPr>
                <w:b/>
                <w:bCs/>
              </w:rPr>
            </w:pPr>
            <w:r w:rsidRPr="00C45750">
              <w:rPr>
                <w:b/>
                <w:bCs/>
              </w:rPr>
              <w:t>Výskyt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7D90283" w14:textId="77777777" w:rsidR="00C45750" w:rsidRPr="00C45750" w:rsidRDefault="00C45750" w:rsidP="00255468">
            <w:pPr>
              <w:jc w:val="both"/>
              <w:rPr>
                <w:b/>
                <w:bCs/>
              </w:rPr>
            </w:pPr>
            <w:r w:rsidRPr="00C45750">
              <w:rPr>
                <w:b/>
                <w:bCs/>
              </w:rPr>
              <w:t>Popis</w:t>
            </w:r>
          </w:p>
        </w:tc>
      </w:tr>
      <w:tr w:rsidR="00C45750" w:rsidRPr="00255468" w14:paraId="711EA44F" w14:textId="77777777" w:rsidTr="00C45750">
        <w:trPr>
          <w:trHeight w:val="459"/>
        </w:trPr>
        <w:tc>
          <w:tcPr>
            <w:tcW w:w="296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6590B04" w14:textId="77777777" w:rsidR="00C45750" w:rsidRPr="00255468" w:rsidRDefault="00C45750" w:rsidP="00255468">
            <w:pPr>
              <w:jc w:val="both"/>
            </w:pPr>
            <w:r w:rsidRPr="00255468">
              <w:t>Response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638FC6D" w14:textId="77777777" w:rsidR="00C45750" w:rsidRPr="00255468" w:rsidRDefault="00C45750" w:rsidP="00255468">
            <w:pPr>
              <w:jc w:val="both"/>
            </w:pPr>
            <w:r w:rsidRPr="00255468">
              <w:t>1 - 1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2D78539" w14:textId="77777777" w:rsidR="00C45750" w:rsidRPr="00255468" w:rsidRDefault="00C45750" w:rsidP="00255468">
            <w:pPr>
              <w:jc w:val="both"/>
            </w:pPr>
          </w:p>
        </w:tc>
      </w:tr>
      <w:tr w:rsidR="00C45750" w:rsidRPr="00255468" w14:paraId="640449B9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F926B47" w14:textId="77777777" w:rsidR="00C45750" w:rsidRPr="00255468" w:rsidRDefault="00C45750" w:rsidP="00255468">
            <w:pPr>
              <w:jc w:val="both"/>
            </w:pPr>
          </w:p>
        </w:tc>
        <w:tc>
          <w:tcPr>
            <w:tcW w:w="281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F2A50F1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seznamOhlaseni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705B46" w14:textId="77777777" w:rsidR="00C45750" w:rsidRPr="00255468" w:rsidRDefault="00C45750" w:rsidP="00255468">
            <w:pPr>
              <w:jc w:val="both"/>
            </w:pPr>
            <w:r w:rsidRPr="00255468">
              <w:t>0 - 1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4F8B353" w14:textId="77777777" w:rsidR="00C45750" w:rsidRPr="00255468" w:rsidRDefault="00C45750" w:rsidP="00255468">
            <w:pPr>
              <w:jc w:val="both"/>
            </w:pPr>
            <w:r w:rsidRPr="00255468">
              <w:t>Seznam metadat nalezených ohlášení.</w:t>
            </w:r>
          </w:p>
        </w:tc>
      </w:tr>
      <w:tr w:rsidR="00C45750" w:rsidRPr="00255468" w14:paraId="16795BAC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38D1E7E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7D78AE9" w14:textId="77777777" w:rsidR="00C45750" w:rsidRPr="00255468" w:rsidRDefault="00C45750" w:rsidP="00255468">
            <w:pPr>
              <w:jc w:val="both"/>
            </w:pPr>
          </w:p>
        </w:tc>
        <w:tc>
          <w:tcPr>
            <w:tcW w:w="265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2F8DCE5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ohlaseni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CBA1E3B" w14:textId="77777777" w:rsidR="00C45750" w:rsidRPr="00255468" w:rsidRDefault="00C45750" w:rsidP="00255468">
            <w:pPr>
              <w:jc w:val="both"/>
            </w:pPr>
            <w:r w:rsidRPr="00255468">
              <w:t>1 - N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5B8E93" w14:textId="77777777" w:rsidR="00C45750" w:rsidRPr="00255468" w:rsidRDefault="00C45750" w:rsidP="00255468">
            <w:pPr>
              <w:jc w:val="both"/>
            </w:pPr>
            <w:r w:rsidRPr="00255468">
              <w:t>Metadata jednotlivého nalezeného ohlášení.</w:t>
            </w:r>
          </w:p>
        </w:tc>
      </w:tr>
      <w:tr w:rsidR="00C45750" w:rsidRPr="00255468" w14:paraId="166E6F00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8BE86C9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45BACA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1BB532" w14:textId="77777777" w:rsidR="00C45750" w:rsidRPr="00255468" w:rsidRDefault="00C45750" w:rsidP="00255468">
            <w:pPr>
              <w:jc w:val="both"/>
            </w:pPr>
          </w:p>
        </w:tc>
        <w:tc>
          <w:tcPr>
            <w:tcW w:w="25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8030287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guid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BF3D475" w14:textId="77777777" w:rsidR="00C45750" w:rsidRPr="00255468" w:rsidRDefault="00C45750" w:rsidP="00255468">
            <w:pPr>
              <w:jc w:val="both"/>
            </w:pPr>
            <w:r w:rsidRPr="00255468">
              <w:t>1 - 1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E0EBCD0" w14:textId="77777777" w:rsidR="00C45750" w:rsidRPr="00255468" w:rsidRDefault="00C45750" w:rsidP="00255468">
            <w:pPr>
              <w:jc w:val="both"/>
            </w:pPr>
            <w:r w:rsidRPr="00255468">
              <w:t>GUID ohlášení.</w:t>
            </w:r>
          </w:p>
        </w:tc>
      </w:tr>
      <w:tr w:rsidR="00C45750" w:rsidRPr="00255468" w14:paraId="22DC875B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5A51B28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A0FA44C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1EDE7C" w14:textId="77777777" w:rsidR="00C45750" w:rsidRPr="00255468" w:rsidRDefault="00C45750" w:rsidP="00255468">
            <w:pPr>
              <w:jc w:val="both"/>
            </w:pPr>
          </w:p>
        </w:tc>
        <w:tc>
          <w:tcPr>
            <w:tcW w:w="25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C4A23F3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identifikator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10AE20" w14:textId="77777777" w:rsidR="00C45750" w:rsidRPr="00255468" w:rsidRDefault="00C45750" w:rsidP="00255468">
            <w:pPr>
              <w:jc w:val="both"/>
            </w:pPr>
            <w:r w:rsidRPr="00255468">
              <w:t>1 - 1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15FCA31" w14:textId="77777777" w:rsidR="00C45750" w:rsidRPr="00255468" w:rsidRDefault="00C45750" w:rsidP="00255468">
            <w:pPr>
              <w:jc w:val="both"/>
            </w:pPr>
            <w:r w:rsidRPr="00255468">
              <w:t>Identifikátor ohlášení.</w:t>
            </w:r>
          </w:p>
        </w:tc>
      </w:tr>
      <w:tr w:rsidR="00C45750" w:rsidRPr="00255468" w14:paraId="0ED6CA7A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1416177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444B692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B1CDC8E" w14:textId="77777777" w:rsidR="00C45750" w:rsidRPr="00255468" w:rsidRDefault="00C45750" w:rsidP="00255468">
            <w:pPr>
              <w:jc w:val="both"/>
            </w:pPr>
          </w:p>
        </w:tc>
        <w:tc>
          <w:tcPr>
            <w:tcW w:w="25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D45E68A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dotacniProgramy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E50E334" w14:textId="77777777" w:rsidR="00C45750" w:rsidRPr="00255468" w:rsidRDefault="00C45750" w:rsidP="00255468">
            <w:pPr>
              <w:jc w:val="both"/>
            </w:pPr>
            <w:r w:rsidRPr="00255468">
              <w:t>0 - 1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1F77F2E" w14:textId="77777777" w:rsidR="00C45750" w:rsidRPr="00255468" w:rsidRDefault="00C45750" w:rsidP="00255468">
            <w:pPr>
              <w:jc w:val="both"/>
            </w:pPr>
            <w:r w:rsidRPr="00255468">
              <w:t>Seznam identifikátorů dotačních programů.</w:t>
            </w:r>
          </w:p>
        </w:tc>
      </w:tr>
      <w:tr w:rsidR="00C45750" w:rsidRPr="00255468" w14:paraId="2A4BE2DE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12257BA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D8C6E42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F6EC534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7900CAC" w14:textId="77777777" w:rsidR="00C45750" w:rsidRPr="00255468" w:rsidRDefault="00C45750" w:rsidP="00255468">
            <w:pPr>
              <w:jc w:val="both"/>
            </w:pPr>
          </w:p>
        </w:tc>
        <w:tc>
          <w:tcPr>
            <w:tcW w:w="2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42DF79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dotacniProgramKod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3BDB123" w14:textId="77777777" w:rsidR="00C45750" w:rsidRPr="00255468" w:rsidRDefault="00C45750" w:rsidP="00255468">
            <w:pPr>
              <w:jc w:val="both"/>
            </w:pPr>
            <w:r w:rsidRPr="00255468">
              <w:t>1 - N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A85CE65" w14:textId="77777777" w:rsidR="00C45750" w:rsidRPr="00255468" w:rsidRDefault="00C45750" w:rsidP="00255468">
            <w:pPr>
              <w:jc w:val="both"/>
            </w:pPr>
            <w:r w:rsidRPr="00255468">
              <w:t>Unikátní kód dotačního programu.</w:t>
            </w:r>
          </w:p>
        </w:tc>
      </w:tr>
      <w:tr w:rsidR="00C45750" w:rsidRPr="00255468" w14:paraId="0B724A7D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C4B20E3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9396DD2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B36E476" w14:textId="77777777" w:rsidR="00C45750" w:rsidRPr="00255468" w:rsidRDefault="00C45750" w:rsidP="00255468">
            <w:pPr>
              <w:jc w:val="both"/>
            </w:pPr>
          </w:p>
        </w:tc>
        <w:tc>
          <w:tcPr>
            <w:tcW w:w="25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E74E2C" w14:textId="77777777" w:rsidR="00C45750" w:rsidRPr="00255468" w:rsidRDefault="00C45750" w:rsidP="00255468">
            <w:pPr>
              <w:jc w:val="both"/>
            </w:pPr>
            <w:r w:rsidRPr="00255468">
              <w:t>rok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9CB932" w14:textId="77777777" w:rsidR="00C45750" w:rsidRPr="00255468" w:rsidRDefault="00C45750" w:rsidP="00255468">
            <w:pPr>
              <w:jc w:val="both"/>
            </w:pPr>
            <w:r w:rsidRPr="00255468">
              <w:t>1 - 1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C37BD3" w14:textId="77777777" w:rsidR="00C45750" w:rsidRPr="00255468" w:rsidRDefault="00C45750" w:rsidP="00255468">
            <w:pPr>
              <w:jc w:val="both"/>
            </w:pPr>
            <w:r w:rsidRPr="00255468">
              <w:t>Rok ohlášení.</w:t>
            </w:r>
          </w:p>
        </w:tc>
      </w:tr>
      <w:tr w:rsidR="00C45750" w:rsidRPr="00255468" w14:paraId="587ABF6B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AA0420D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112BFBF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752BFC1" w14:textId="77777777" w:rsidR="00C45750" w:rsidRPr="00255468" w:rsidRDefault="00C45750" w:rsidP="00255468">
            <w:pPr>
              <w:jc w:val="both"/>
            </w:pPr>
          </w:p>
        </w:tc>
        <w:tc>
          <w:tcPr>
            <w:tcW w:w="25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C931FE2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podaciMistoKod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D5FCBC1" w14:textId="77777777" w:rsidR="00C45750" w:rsidRPr="00255468" w:rsidRDefault="00C45750" w:rsidP="00255468">
            <w:pPr>
              <w:jc w:val="both"/>
            </w:pPr>
            <w:r w:rsidRPr="00255468">
              <w:t>1 - 1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EB38824" w14:textId="77777777" w:rsidR="00C45750" w:rsidRPr="00255468" w:rsidRDefault="00C45750" w:rsidP="00255468">
            <w:pPr>
              <w:jc w:val="both"/>
            </w:pPr>
            <w:r w:rsidRPr="00255468">
              <w:t>Kód podacího místa.</w:t>
            </w:r>
          </w:p>
        </w:tc>
      </w:tr>
      <w:tr w:rsidR="00C45750" w:rsidRPr="00255468" w14:paraId="32388D08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0E4CC0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A35CA2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125887F" w14:textId="77777777" w:rsidR="00C45750" w:rsidRPr="00255468" w:rsidRDefault="00C45750" w:rsidP="00255468">
            <w:pPr>
              <w:jc w:val="both"/>
            </w:pPr>
          </w:p>
        </w:tc>
        <w:tc>
          <w:tcPr>
            <w:tcW w:w="250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7F23B38" w14:textId="77777777" w:rsidR="00C45750" w:rsidRPr="00255468" w:rsidRDefault="00C45750" w:rsidP="00255468">
            <w:pPr>
              <w:jc w:val="both"/>
            </w:pPr>
            <w:r w:rsidRPr="00255468">
              <w:t>subjekt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B04B7B4" w14:textId="77777777" w:rsidR="00C45750" w:rsidRPr="00255468" w:rsidRDefault="00C45750" w:rsidP="00255468">
            <w:pPr>
              <w:jc w:val="both"/>
            </w:pPr>
            <w:r w:rsidRPr="00255468">
              <w:t>0 - 1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B608E1C" w14:textId="77777777" w:rsidR="00C45750" w:rsidRPr="00255468" w:rsidRDefault="00C45750" w:rsidP="00255468">
            <w:pPr>
              <w:jc w:val="both"/>
            </w:pPr>
            <w:r w:rsidRPr="00255468">
              <w:t>Subjekt ohlášení.</w:t>
            </w:r>
          </w:p>
        </w:tc>
      </w:tr>
      <w:tr w:rsidR="00C45750" w:rsidRPr="00255468" w14:paraId="2E453D59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E8742F9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62126D7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0DC04E3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B438D4" w14:textId="77777777" w:rsidR="00C45750" w:rsidRPr="00255468" w:rsidRDefault="00C45750" w:rsidP="00255468">
            <w:pPr>
              <w:jc w:val="both"/>
            </w:pPr>
          </w:p>
        </w:tc>
        <w:tc>
          <w:tcPr>
            <w:tcW w:w="2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F4F7FB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ico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EF422F" w14:textId="77777777" w:rsidR="00C45750" w:rsidRPr="00255468" w:rsidRDefault="00C45750" w:rsidP="00255468">
            <w:pPr>
              <w:jc w:val="both"/>
            </w:pPr>
            <w:r w:rsidRPr="00255468">
              <w:t>0 - 1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EF09307" w14:textId="77777777" w:rsidR="00C45750" w:rsidRPr="00255468" w:rsidRDefault="00C45750" w:rsidP="00255468">
            <w:pPr>
              <w:jc w:val="both"/>
            </w:pPr>
            <w:r w:rsidRPr="00255468">
              <w:t>IČO.</w:t>
            </w:r>
          </w:p>
        </w:tc>
      </w:tr>
      <w:tr w:rsidR="00C45750" w:rsidRPr="00255468" w14:paraId="232DE9B3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14F55F3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BA12438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FF7431E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BD6E0BD" w14:textId="77777777" w:rsidR="00C45750" w:rsidRPr="00255468" w:rsidRDefault="00C45750" w:rsidP="00255468">
            <w:pPr>
              <w:jc w:val="both"/>
            </w:pPr>
          </w:p>
        </w:tc>
        <w:tc>
          <w:tcPr>
            <w:tcW w:w="2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D78A2D5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nazev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AACA0CB" w14:textId="77777777" w:rsidR="00C45750" w:rsidRPr="00255468" w:rsidRDefault="00C45750" w:rsidP="00255468">
            <w:pPr>
              <w:jc w:val="both"/>
            </w:pPr>
            <w:r w:rsidRPr="00255468">
              <w:t>0 - 1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7813729" w14:textId="77777777" w:rsidR="00C45750" w:rsidRPr="00255468" w:rsidRDefault="00C45750" w:rsidP="00255468">
            <w:pPr>
              <w:jc w:val="both"/>
            </w:pPr>
            <w:r w:rsidRPr="00255468">
              <w:t>Název/obchodní jméno.</w:t>
            </w:r>
          </w:p>
        </w:tc>
      </w:tr>
      <w:tr w:rsidR="00C45750" w:rsidRPr="00255468" w14:paraId="553FC5A1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6B4EA5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B4E8E2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56F0E1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363CC39" w14:textId="77777777" w:rsidR="00C45750" w:rsidRPr="00255468" w:rsidRDefault="00C45750" w:rsidP="00255468">
            <w:pPr>
              <w:jc w:val="both"/>
            </w:pPr>
          </w:p>
        </w:tc>
        <w:tc>
          <w:tcPr>
            <w:tcW w:w="2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69E4A13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jmeno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7AC2049" w14:textId="77777777" w:rsidR="00C45750" w:rsidRPr="00255468" w:rsidRDefault="00C45750" w:rsidP="00255468">
            <w:pPr>
              <w:jc w:val="both"/>
            </w:pPr>
            <w:r w:rsidRPr="00255468">
              <w:t>0 - 1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22FF7BD" w14:textId="77777777" w:rsidR="00C45750" w:rsidRPr="00255468" w:rsidRDefault="00C45750" w:rsidP="00255468">
            <w:pPr>
              <w:jc w:val="both"/>
            </w:pPr>
            <w:r w:rsidRPr="00255468">
              <w:t>Jméno.</w:t>
            </w:r>
          </w:p>
        </w:tc>
      </w:tr>
      <w:tr w:rsidR="00C45750" w:rsidRPr="00255468" w14:paraId="4730464C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A8DA5A1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717D9CB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0B2573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BA88B69" w14:textId="77777777" w:rsidR="00C45750" w:rsidRPr="00255468" w:rsidRDefault="00C45750" w:rsidP="00255468">
            <w:pPr>
              <w:jc w:val="both"/>
            </w:pPr>
          </w:p>
        </w:tc>
        <w:tc>
          <w:tcPr>
            <w:tcW w:w="2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BF924CB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prijmeni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8F71967" w14:textId="77777777" w:rsidR="00C45750" w:rsidRPr="00255468" w:rsidRDefault="00C45750" w:rsidP="00255468">
            <w:pPr>
              <w:jc w:val="both"/>
            </w:pPr>
            <w:r w:rsidRPr="00255468">
              <w:t>0 - 1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8C9F7B3" w14:textId="77777777" w:rsidR="00C45750" w:rsidRPr="00255468" w:rsidRDefault="00C45750" w:rsidP="00255468">
            <w:pPr>
              <w:jc w:val="both"/>
            </w:pPr>
            <w:r w:rsidRPr="00255468">
              <w:t>Příjmení.</w:t>
            </w:r>
          </w:p>
        </w:tc>
      </w:tr>
      <w:tr w:rsidR="00C45750" w:rsidRPr="00255468" w14:paraId="4609DC24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205BB43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EDB129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9B25819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9EA87A1" w14:textId="77777777" w:rsidR="00C45750" w:rsidRPr="00255468" w:rsidRDefault="00C45750" w:rsidP="00255468">
            <w:pPr>
              <w:jc w:val="both"/>
            </w:pPr>
          </w:p>
        </w:tc>
        <w:tc>
          <w:tcPr>
            <w:tcW w:w="2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5620F72" w14:textId="77777777" w:rsidR="00C45750" w:rsidRPr="00255468" w:rsidRDefault="00C45750" w:rsidP="00255468">
            <w:pPr>
              <w:jc w:val="both"/>
            </w:pPr>
            <w:proofErr w:type="spellStart"/>
            <w:r w:rsidRPr="00255468">
              <w:t>datumNarozeni</w:t>
            </w:r>
            <w:proofErr w:type="spellEnd"/>
            <w:r w:rsidRPr="00255468">
              <w:t>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2879711" w14:textId="77777777" w:rsidR="00C45750" w:rsidRPr="00255468" w:rsidRDefault="00C45750" w:rsidP="00255468">
            <w:pPr>
              <w:jc w:val="both"/>
            </w:pPr>
            <w:r w:rsidRPr="00255468">
              <w:t>0 - 1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8D10717" w14:textId="77777777" w:rsidR="00C45750" w:rsidRPr="00255468" w:rsidRDefault="00C45750" w:rsidP="00255468">
            <w:pPr>
              <w:jc w:val="both"/>
            </w:pPr>
            <w:r w:rsidRPr="00255468">
              <w:t>Datum narození.</w:t>
            </w:r>
          </w:p>
        </w:tc>
      </w:tr>
      <w:tr w:rsidR="00C45750" w:rsidRPr="00255468" w14:paraId="26C0662B" w14:textId="77777777" w:rsidTr="00C45750">
        <w:trPr>
          <w:trHeight w:val="459"/>
        </w:trPr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34F224E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DE3B9EB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4602CF5" w14:textId="77777777" w:rsidR="00C45750" w:rsidRPr="00255468" w:rsidRDefault="00C45750" w:rsidP="00255468">
            <w:pPr>
              <w:jc w:val="both"/>
            </w:pPr>
          </w:p>
        </w:tc>
        <w:tc>
          <w:tcPr>
            <w:tcW w:w="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8A9B9E0" w14:textId="77777777" w:rsidR="00C45750" w:rsidRPr="00255468" w:rsidRDefault="00C45750" w:rsidP="00255468">
            <w:pPr>
              <w:jc w:val="both"/>
            </w:pPr>
          </w:p>
        </w:tc>
        <w:tc>
          <w:tcPr>
            <w:tcW w:w="2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24C9E6B" w14:textId="77777777" w:rsidR="00C45750" w:rsidRPr="00255468" w:rsidRDefault="00C45750" w:rsidP="00255468">
            <w:pPr>
              <w:jc w:val="both"/>
            </w:pPr>
            <w:r w:rsidRPr="00255468">
              <w:t>adresa 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BB605AF" w14:textId="77777777" w:rsidR="00C45750" w:rsidRPr="00255468" w:rsidRDefault="00C45750" w:rsidP="00255468">
            <w:pPr>
              <w:jc w:val="both"/>
            </w:pPr>
            <w:r w:rsidRPr="00255468">
              <w:t>0 - 1</w:t>
            </w:r>
          </w:p>
        </w:tc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0A50BBF" w14:textId="77777777" w:rsidR="00C45750" w:rsidRPr="00255468" w:rsidRDefault="00C45750" w:rsidP="00255468">
            <w:pPr>
              <w:jc w:val="both"/>
            </w:pPr>
            <w:r w:rsidRPr="00255468">
              <w:t>Adresa.</w:t>
            </w:r>
          </w:p>
        </w:tc>
      </w:tr>
    </w:tbl>
    <w:p w14:paraId="44F8C79C" w14:textId="77777777" w:rsidR="00255468" w:rsidRPr="00E07952" w:rsidRDefault="00255468" w:rsidP="00E07952">
      <w:pPr>
        <w:jc w:val="both"/>
      </w:pPr>
    </w:p>
    <w:p w14:paraId="5C2DB0BA" w14:textId="1230AE44" w:rsidR="00124EB4" w:rsidRDefault="00124EB4" w:rsidP="00124EB4">
      <w:pPr>
        <w:pStyle w:val="Nadpis2"/>
      </w:pPr>
      <w:r>
        <w:t>Služba pro načtení dat žádosti (MPZ_GZD01A)</w:t>
      </w:r>
    </w:p>
    <w:p w14:paraId="6AEB5B56" w14:textId="5C6E72DB" w:rsidR="00A46DAB" w:rsidRDefault="00A46DAB" w:rsidP="00406D45">
      <w:pPr>
        <w:jc w:val="both"/>
      </w:pPr>
      <w:r>
        <w:t>Služba pro načtení dat žádosti umožňuje na základě technického identifikátoru načíst aktuální data dané žádosti z prostředí Modulu pro žadatele. V prostředí Modulu pro žadatele mohou být data žádosti před jejím odesláním na podací místo modifikována. V rámci programu na správu lesního majetku je vhodné mít finální data žádosti k dispozici, a to zejména s ohledem na vazbu těchto dat na účetnictví podniku.</w:t>
      </w:r>
    </w:p>
    <w:p w14:paraId="18BA5A2A" w14:textId="1BF0F299" w:rsidR="00124EB4" w:rsidRDefault="00A46DAB" w:rsidP="00406D45">
      <w:pPr>
        <w:jc w:val="both"/>
      </w:pPr>
      <w:r>
        <w:t xml:space="preserve">V rámci dotazu na službu se uvádí technický identifikátor žádosti </w:t>
      </w:r>
      <w:proofErr w:type="spellStart"/>
      <w:r w:rsidRPr="00A46DAB">
        <w:rPr>
          <w:rFonts w:ascii="Courier New" w:hAnsi="Courier New" w:cs="Courier New"/>
        </w:rPr>
        <w:t>guidZadosti</w:t>
      </w:r>
      <w:proofErr w:type="spellEnd"/>
      <w:r>
        <w:t xml:space="preserve"> a dále se v parametru </w:t>
      </w:r>
      <w:proofErr w:type="spellStart"/>
      <w:r w:rsidRPr="00A46DAB">
        <w:rPr>
          <w:rFonts w:ascii="Courier New" w:hAnsi="Courier New" w:cs="Courier New"/>
        </w:rPr>
        <w:t>xmlDataTyp</w:t>
      </w:r>
      <w:proofErr w:type="spellEnd"/>
      <w:r>
        <w:t xml:space="preserve"> uvádí požadavek na formát dat – </w:t>
      </w:r>
      <w:proofErr w:type="spellStart"/>
      <w:r>
        <w:t>xml</w:t>
      </w:r>
      <w:proofErr w:type="spellEnd"/>
      <w:r>
        <w:t xml:space="preserve"> nebo base64/zip. U žádostí, kde XML export může přesáhnout velikost 10MB je nezbytné používat formát base64/zip s ohledem na limity velikosti zpráv na úrovni integračních platforem.</w:t>
      </w:r>
      <w:r w:rsidR="005D0C52">
        <w:t xml:space="preserve"> Odpověď služby obsahuje základní metadata žádosti a XML export dat v požadovaném formátu (</w:t>
      </w:r>
      <w:proofErr w:type="spellStart"/>
      <w:r w:rsidR="005D0C52">
        <w:t>xml</w:t>
      </w:r>
      <w:proofErr w:type="spellEnd"/>
      <w:r w:rsidR="005D0C52">
        <w:t xml:space="preserve"> či base64/zip).</w:t>
      </w:r>
    </w:p>
    <w:p w14:paraId="3D23B08E" w14:textId="573845CC" w:rsidR="00255468" w:rsidRPr="00FC5C0F" w:rsidRDefault="008E679C" w:rsidP="008E679C">
      <w:pPr>
        <w:rPr>
          <w:b/>
          <w:bCs/>
        </w:rPr>
      </w:pPr>
      <w:r w:rsidRPr="00FC5C0F">
        <w:rPr>
          <w:b/>
          <w:bCs/>
        </w:rPr>
        <w:t>Definice požadavku na službu</w:t>
      </w:r>
    </w:p>
    <w:tbl>
      <w:tblPr>
        <w:tblW w:w="9137" w:type="dxa"/>
        <w:tblBorders>
          <w:top w:val="single" w:sz="2" w:space="0" w:color="CCCCCC"/>
          <w:left w:val="single" w:sz="2" w:space="0" w:color="CCCCCC"/>
          <w:bottom w:val="single" w:sz="6" w:space="0" w:color="D0D0D0"/>
          <w:right w:val="single" w:sz="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3456"/>
        <w:gridCol w:w="759"/>
        <w:gridCol w:w="3448"/>
      </w:tblGrid>
      <w:tr w:rsidR="00650455" w:rsidRPr="00650455" w14:paraId="4694A236" w14:textId="77777777" w:rsidTr="00650455">
        <w:trPr>
          <w:trHeight w:val="413"/>
          <w:tblHeader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9C47582" w14:textId="2F09186D" w:rsidR="00650455" w:rsidRPr="00650455" w:rsidRDefault="00650455" w:rsidP="00650455">
            <w:pPr>
              <w:rPr>
                <w:b/>
                <w:bCs/>
              </w:rPr>
            </w:pPr>
            <w:r>
              <w:rPr>
                <w:b/>
                <w:bCs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C112C4A" w14:textId="77777777" w:rsidR="00650455" w:rsidRPr="00650455" w:rsidRDefault="00650455" w:rsidP="00650455">
            <w:pPr>
              <w:rPr>
                <w:b/>
                <w:bCs/>
              </w:rPr>
            </w:pPr>
            <w:r w:rsidRPr="00650455">
              <w:rPr>
                <w:b/>
                <w:bCs/>
              </w:rPr>
              <w:t>Výskyt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A52D3D0" w14:textId="77777777" w:rsidR="00650455" w:rsidRPr="00650455" w:rsidRDefault="00650455" w:rsidP="00650455">
            <w:pPr>
              <w:rPr>
                <w:b/>
                <w:bCs/>
              </w:rPr>
            </w:pPr>
            <w:r w:rsidRPr="00650455">
              <w:rPr>
                <w:b/>
                <w:bCs/>
              </w:rPr>
              <w:t>Popis</w:t>
            </w:r>
          </w:p>
        </w:tc>
      </w:tr>
      <w:tr w:rsidR="00650455" w:rsidRPr="00650455" w14:paraId="1EE87973" w14:textId="77777777" w:rsidTr="00650455">
        <w:trPr>
          <w:trHeight w:val="413"/>
        </w:trPr>
        <w:tc>
          <w:tcPr>
            <w:tcW w:w="2698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F1FCEAD" w14:textId="77777777" w:rsidR="00650455" w:rsidRPr="00650455" w:rsidRDefault="00650455" w:rsidP="00650455">
            <w:proofErr w:type="spellStart"/>
            <w:r w:rsidRPr="00650455">
              <w:t>Request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A1F760A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8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249A916" w14:textId="77777777" w:rsidR="00650455" w:rsidRPr="00650455" w:rsidRDefault="00650455" w:rsidP="00650455">
            <w:r w:rsidRPr="00650455">
              <w:t>Kořenový element požadavku.</w:t>
            </w:r>
          </w:p>
        </w:tc>
      </w:tr>
      <w:tr w:rsidR="00650455" w:rsidRPr="00650455" w14:paraId="272695B8" w14:textId="77777777" w:rsidTr="00650455">
        <w:trPr>
          <w:trHeight w:val="676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87FD0E" w14:textId="77777777" w:rsidR="00650455" w:rsidRPr="00650455" w:rsidRDefault="00650455" w:rsidP="00650455">
            <w:pPr>
              <w:rPr>
                <w:b/>
                <w:bCs/>
              </w:rPr>
            </w:pPr>
          </w:p>
        </w:tc>
        <w:tc>
          <w:tcPr>
            <w:tcW w:w="1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703D87B" w14:textId="77777777" w:rsidR="00650455" w:rsidRPr="00650455" w:rsidRDefault="00650455" w:rsidP="00650455">
            <w:proofErr w:type="spellStart"/>
            <w:r w:rsidRPr="00650455">
              <w:t>format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7662BFD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8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3308336" w14:textId="77777777" w:rsidR="00650455" w:rsidRPr="00650455" w:rsidRDefault="00650455" w:rsidP="00650455">
            <w:r w:rsidRPr="00650455">
              <w:t>Formát odpovědi: celá žádost nebo pouze přílohy.</w:t>
            </w:r>
          </w:p>
        </w:tc>
      </w:tr>
      <w:tr w:rsidR="00650455" w:rsidRPr="00650455" w14:paraId="518EE956" w14:textId="77777777" w:rsidTr="00650455">
        <w:trPr>
          <w:trHeight w:val="41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E4A8B4A" w14:textId="77777777" w:rsidR="00650455" w:rsidRPr="00650455" w:rsidRDefault="00650455" w:rsidP="00650455">
            <w:pPr>
              <w:rPr>
                <w:b/>
                <w:bCs/>
              </w:rPr>
            </w:pPr>
          </w:p>
        </w:tc>
        <w:tc>
          <w:tcPr>
            <w:tcW w:w="1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CCE4862" w14:textId="77777777" w:rsidR="00650455" w:rsidRPr="00650455" w:rsidRDefault="00650455" w:rsidP="00650455">
            <w:proofErr w:type="spellStart"/>
            <w:r w:rsidRPr="00650455">
              <w:t>guidZadosti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E05B187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8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7974717" w14:textId="77777777" w:rsidR="00650455" w:rsidRPr="00650455" w:rsidRDefault="00650455" w:rsidP="00650455">
            <w:r w:rsidRPr="00650455">
              <w:t>Unikátní identifikátor žádosti.</w:t>
            </w:r>
          </w:p>
        </w:tc>
      </w:tr>
      <w:tr w:rsidR="00650455" w:rsidRPr="00650455" w14:paraId="62FCF4EF" w14:textId="77777777" w:rsidTr="00650455">
        <w:trPr>
          <w:trHeight w:val="41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29A79FB" w14:textId="77777777" w:rsidR="00650455" w:rsidRPr="00650455" w:rsidRDefault="00650455" w:rsidP="00650455">
            <w:pPr>
              <w:rPr>
                <w:b/>
                <w:bCs/>
              </w:rPr>
            </w:pPr>
          </w:p>
        </w:tc>
        <w:tc>
          <w:tcPr>
            <w:tcW w:w="1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B46880C" w14:textId="77777777" w:rsidR="00650455" w:rsidRPr="00650455" w:rsidRDefault="00650455" w:rsidP="00650455">
            <w:proofErr w:type="spellStart"/>
            <w:r w:rsidRPr="00650455">
              <w:t>xmlDataTyp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3B5E91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88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04FDDCE" w14:textId="77777777" w:rsidR="00650455" w:rsidRPr="00650455" w:rsidRDefault="00650455" w:rsidP="00650455">
            <w:r w:rsidRPr="00650455">
              <w:t>Výběr formátu dat vracených v odpovědi služby.</w:t>
            </w:r>
          </w:p>
        </w:tc>
      </w:tr>
    </w:tbl>
    <w:p w14:paraId="4B7EFF58" w14:textId="77777777" w:rsidR="008E679C" w:rsidRDefault="008E679C" w:rsidP="008E679C">
      <w:pPr>
        <w:rPr>
          <w:b/>
          <w:bCs/>
        </w:rPr>
      </w:pPr>
    </w:p>
    <w:p w14:paraId="3CC586C6" w14:textId="00D02097" w:rsidR="008E679C" w:rsidRPr="00032BB1" w:rsidRDefault="008E679C" w:rsidP="008E679C">
      <w:pPr>
        <w:rPr>
          <w:b/>
          <w:bCs/>
          <w:sz w:val="36"/>
          <w:szCs w:val="36"/>
        </w:rPr>
      </w:pPr>
      <w:r w:rsidRPr="00032BB1">
        <w:rPr>
          <w:b/>
          <w:bCs/>
        </w:rPr>
        <w:lastRenderedPageBreak/>
        <w:t>Definice odpovědi služby</w:t>
      </w:r>
    </w:p>
    <w:tbl>
      <w:tblPr>
        <w:tblW w:w="9152" w:type="dxa"/>
        <w:tblBorders>
          <w:top w:val="single" w:sz="2" w:space="0" w:color="CCCCCC"/>
          <w:left w:val="single" w:sz="2" w:space="0" w:color="CCCCCC"/>
          <w:bottom w:val="single" w:sz="6" w:space="0" w:color="D0D0D0"/>
          <w:right w:val="single" w:sz="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3575"/>
        <w:gridCol w:w="759"/>
        <w:gridCol w:w="3469"/>
      </w:tblGrid>
      <w:tr w:rsidR="00650455" w:rsidRPr="00650455" w14:paraId="7C167452" w14:textId="77777777" w:rsidTr="00650455">
        <w:trPr>
          <w:trHeight w:val="653"/>
          <w:tblHeader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8BB2F82" w14:textId="0C9A5F9F" w:rsidR="00650455" w:rsidRPr="00650455" w:rsidRDefault="00650455" w:rsidP="00650455">
            <w:pPr>
              <w:rPr>
                <w:b/>
                <w:bCs/>
              </w:rPr>
            </w:pPr>
            <w:r w:rsidRPr="00650455">
              <w:rPr>
                <w:b/>
                <w:bCs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39FB51" w14:textId="77777777" w:rsidR="00650455" w:rsidRPr="00650455" w:rsidRDefault="00650455" w:rsidP="00650455">
            <w:pPr>
              <w:rPr>
                <w:b/>
                <w:bCs/>
              </w:rPr>
            </w:pPr>
            <w:r w:rsidRPr="00650455">
              <w:rPr>
                <w:b/>
                <w:bCs/>
              </w:rPr>
              <w:t>Výskyt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 w:themeFill="accent5" w:themeFillTint="66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6858A45" w14:textId="77777777" w:rsidR="00650455" w:rsidRPr="00650455" w:rsidRDefault="00650455" w:rsidP="00650455">
            <w:pPr>
              <w:rPr>
                <w:b/>
                <w:bCs/>
              </w:rPr>
            </w:pPr>
            <w:r w:rsidRPr="00650455">
              <w:rPr>
                <w:b/>
                <w:bCs/>
              </w:rPr>
              <w:t>Popis</w:t>
            </w:r>
          </w:p>
        </w:tc>
      </w:tr>
      <w:tr w:rsidR="00650455" w:rsidRPr="00650455" w14:paraId="1D138038" w14:textId="77777777" w:rsidTr="00650455">
        <w:trPr>
          <w:trHeight w:val="653"/>
        </w:trPr>
        <w:tc>
          <w:tcPr>
            <w:tcW w:w="2701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479665A" w14:textId="77777777" w:rsidR="00650455" w:rsidRPr="00650455" w:rsidRDefault="00650455" w:rsidP="00650455">
            <w:r w:rsidRPr="00650455">
              <w:t>Response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5D71E54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9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0AECDA2" w14:textId="77777777" w:rsidR="00650455" w:rsidRPr="00650455" w:rsidRDefault="00650455" w:rsidP="00650455">
            <w:r w:rsidRPr="00650455">
              <w:t>Kořenový element odpovědi.</w:t>
            </w:r>
          </w:p>
        </w:tc>
      </w:tr>
      <w:tr w:rsidR="00650455" w:rsidRPr="00650455" w14:paraId="49A7BE25" w14:textId="77777777" w:rsidTr="00650455">
        <w:trPr>
          <w:trHeight w:val="65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02A98F2" w14:textId="77777777" w:rsidR="00650455" w:rsidRPr="00650455" w:rsidRDefault="00650455" w:rsidP="00650455"/>
        </w:tc>
        <w:tc>
          <w:tcPr>
            <w:tcW w:w="19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D3A4305" w14:textId="77777777" w:rsidR="00650455" w:rsidRPr="00650455" w:rsidRDefault="00650455" w:rsidP="00650455">
            <w:proofErr w:type="spellStart"/>
            <w:r w:rsidRPr="00650455">
              <w:t>guidZadosti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92CF5BF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9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D02A604" w14:textId="77777777" w:rsidR="00650455" w:rsidRPr="00650455" w:rsidRDefault="00650455" w:rsidP="00650455">
            <w:r w:rsidRPr="00650455">
              <w:t>Unikátní identifikátor žádosti.</w:t>
            </w:r>
          </w:p>
        </w:tc>
      </w:tr>
      <w:tr w:rsidR="00650455" w:rsidRPr="00650455" w14:paraId="0146DA42" w14:textId="77777777" w:rsidTr="00650455">
        <w:trPr>
          <w:trHeight w:val="65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336715A" w14:textId="77777777" w:rsidR="00650455" w:rsidRPr="00650455" w:rsidRDefault="00650455" w:rsidP="00650455"/>
        </w:tc>
        <w:tc>
          <w:tcPr>
            <w:tcW w:w="19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AA7505B" w14:textId="77777777" w:rsidR="00650455" w:rsidRPr="00650455" w:rsidRDefault="00650455" w:rsidP="00650455">
            <w:proofErr w:type="spellStart"/>
            <w:r w:rsidRPr="00650455">
              <w:t>identifikatorZadosti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18AF46F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9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8D15216" w14:textId="77777777" w:rsidR="00650455" w:rsidRPr="00650455" w:rsidRDefault="00650455" w:rsidP="00650455">
            <w:r w:rsidRPr="00650455">
              <w:t xml:space="preserve">Registrační číslo žádosti v </w:t>
            </w:r>
            <w:proofErr w:type="spellStart"/>
            <w:r w:rsidRPr="00650455">
              <w:t>MpŽ</w:t>
            </w:r>
            <w:proofErr w:type="spellEnd"/>
            <w:r w:rsidRPr="00650455">
              <w:t>.</w:t>
            </w:r>
          </w:p>
        </w:tc>
      </w:tr>
      <w:tr w:rsidR="00650455" w:rsidRPr="00650455" w14:paraId="266D0611" w14:textId="77777777" w:rsidTr="00650455">
        <w:trPr>
          <w:trHeight w:val="65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62FB54D" w14:textId="77777777" w:rsidR="00650455" w:rsidRPr="00650455" w:rsidRDefault="00650455" w:rsidP="00650455"/>
        </w:tc>
        <w:tc>
          <w:tcPr>
            <w:tcW w:w="19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F4AFB9A" w14:textId="77777777" w:rsidR="00650455" w:rsidRPr="00650455" w:rsidRDefault="00650455" w:rsidP="00650455">
            <w:proofErr w:type="spellStart"/>
            <w:r w:rsidRPr="00650455">
              <w:t>guidOhlaseni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A3C06F" w14:textId="77777777" w:rsidR="00650455" w:rsidRPr="00650455" w:rsidRDefault="00650455" w:rsidP="00650455">
            <w:r w:rsidRPr="00650455">
              <w:t>0 - 1</w:t>
            </w:r>
          </w:p>
        </w:tc>
        <w:tc>
          <w:tcPr>
            <w:tcW w:w="19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0D39BE" w14:textId="77777777" w:rsidR="00650455" w:rsidRPr="00650455" w:rsidRDefault="00650455" w:rsidP="00650455">
            <w:r w:rsidRPr="00650455">
              <w:t>Unikátní identifikátor souvisejícího ohlášení.</w:t>
            </w:r>
          </w:p>
        </w:tc>
      </w:tr>
      <w:tr w:rsidR="00650455" w:rsidRPr="00650455" w14:paraId="7056CF61" w14:textId="77777777" w:rsidTr="00650455">
        <w:trPr>
          <w:trHeight w:val="1067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F8E7E10" w14:textId="77777777" w:rsidR="00650455" w:rsidRPr="00650455" w:rsidRDefault="00650455" w:rsidP="00650455"/>
        </w:tc>
        <w:tc>
          <w:tcPr>
            <w:tcW w:w="19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886F504" w14:textId="77777777" w:rsidR="00650455" w:rsidRPr="00650455" w:rsidRDefault="00650455" w:rsidP="00650455">
            <w:proofErr w:type="spellStart"/>
            <w:r w:rsidRPr="00650455">
              <w:t>identifikatorOhlaseni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08D7444" w14:textId="77777777" w:rsidR="00650455" w:rsidRPr="00650455" w:rsidRDefault="00650455" w:rsidP="00650455">
            <w:r w:rsidRPr="00650455">
              <w:t>0 - 1</w:t>
            </w:r>
          </w:p>
        </w:tc>
        <w:tc>
          <w:tcPr>
            <w:tcW w:w="19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ABB591F" w14:textId="77777777" w:rsidR="00650455" w:rsidRPr="00650455" w:rsidRDefault="00650455" w:rsidP="00650455">
            <w:r w:rsidRPr="00650455">
              <w:t xml:space="preserve">Identifikátor (registrační číslo v </w:t>
            </w:r>
            <w:proofErr w:type="spellStart"/>
            <w:r w:rsidRPr="00650455">
              <w:t>MpŽ</w:t>
            </w:r>
            <w:proofErr w:type="spellEnd"/>
            <w:r w:rsidRPr="00650455">
              <w:t>) souvisejícího ohlášení.</w:t>
            </w:r>
          </w:p>
        </w:tc>
      </w:tr>
      <w:tr w:rsidR="00650455" w:rsidRPr="00650455" w14:paraId="630E4E4A" w14:textId="77777777" w:rsidTr="00650455">
        <w:trPr>
          <w:trHeight w:val="65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D5EA344" w14:textId="77777777" w:rsidR="00650455" w:rsidRPr="00650455" w:rsidRDefault="00650455" w:rsidP="00650455"/>
        </w:tc>
        <w:tc>
          <w:tcPr>
            <w:tcW w:w="19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2AA3840" w14:textId="77777777" w:rsidR="00650455" w:rsidRPr="00650455" w:rsidRDefault="00650455" w:rsidP="00650455">
            <w:proofErr w:type="spellStart"/>
            <w:r w:rsidRPr="00650455">
              <w:t>datumZaevidovani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37F5792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9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6AA6C6C" w14:textId="77777777" w:rsidR="00650455" w:rsidRPr="00650455" w:rsidRDefault="00650455" w:rsidP="00650455">
            <w:r w:rsidRPr="00650455">
              <w:t xml:space="preserve">Datum zaevidování v </w:t>
            </w:r>
            <w:proofErr w:type="spellStart"/>
            <w:r w:rsidRPr="00650455">
              <w:t>MpŽ</w:t>
            </w:r>
            <w:proofErr w:type="spellEnd"/>
            <w:r w:rsidRPr="00650455">
              <w:t>.</w:t>
            </w:r>
          </w:p>
        </w:tc>
      </w:tr>
      <w:tr w:rsidR="00650455" w:rsidRPr="00650455" w14:paraId="0674CA83" w14:textId="77777777" w:rsidTr="00650455">
        <w:trPr>
          <w:trHeight w:val="65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DE4BAB" w14:textId="77777777" w:rsidR="00650455" w:rsidRPr="00650455" w:rsidRDefault="00650455" w:rsidP="00650455"/>
        </w:tc>
        <w:tc>
          <w:tcPr>
            <w:tcW w:w="19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909B059" w14:textId="77777777" w:rsidR="00650455" w:rsidRPr="00650455" w:rsidRDefault="00650455" w:rsidP="00650455">
            <w:proofErr w:type="spellStart"/>
            <w:r w:rsidRPr="00650455">
              <w:t>programKodUnic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FECD298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9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A2E8A1A" w14:textId="77777777" w:rsidR="00650455" w:rsidRPr="00650455" w:rsidRDefault="00650455" w:rsidP="00650455">
            <w:r w:rsidRPr="00650455">
              <w:t>Unikátní kód dotačního programu.</w:t>
            </w:r>
          </w:p>
        </w:tc>
      </w:tr>
      <w:tr w:rsidR="00650455" w:rsidRPr="00650455" w14:paraId="143540AA" w14:textId="77777777" w:rsidTr="00650455">
        <w:trPr>
          <w:trHeight w:val="65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989A682" w14:textId="77777777" w:rsidR="00650455" w:rsidRPr="00650455" w:rsidRDefault="00650455" w:rsidP="00650455"/>
        </w:tc>
        <w:tc>
          <w:tcPr>
            <w:tcW w:w="19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0C5956E" w14:textId="77777777" w:rsidR="00650455" w:rsidRPr="00650455" w:rsidRDefault="00650455" w:rsidP="00650455">
            <w:proofErr w:type="spellStart"/>
            <w:r w:rsidRPr="00650455">
              <w:t>xmlDataTyp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04DA1F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9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294094A" w14:textId="77777777" w:rsidR="00650455" w:rsidRPr="00650455" w:rsidRDefault="00650455" w:rsidP="00650455">
            <w:r w:rsidRPr="00650455">
              <w:t xml:space="preserve">Typ datového </w:t>
            </w:r>
            <w:proofErr w:type="spellStart"/>
            <w:r w:rsidRPr="00650455">
              <w:t>payloadu</w:t>
            </w:r>
            <w:proofErr w:type="spellEnd"/>
            <w:r w:rsidRPr="00650455">
              <w:t>.</w:t>
            </w:r>
          </w:p>
        </w:tc>
      </w:tr>
      <w:tr w:rsidR="00650455" w:rsidRPr="00650455" w14:paraId="3A524B6E" w14:textId="77777777" w:rsidTr="00650455">
        <w:trPr>
          <w:trHeight w:val="65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9FE78FF" w14:textId="77777777" w:rsidR="00650455" w:rsidRPr="00650455" w:rsidRDefault="00650455" w:rsidP="00650455"/>
        </w:tc>
        <w:tc>
          <w:tcPr>
            <w:tcW w:w="19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274B42B" w14:textId="77777777" w:rsidR="00650455" w:rsidRPr="00650455" w:rsidRDefault="00650455" w:rsidP="00650455">
            <w:proofErr w:type="spellStart"/>
            <w:r w:rsidRPr="00650455">
              <w:t>xmlData</w:t>
            </w:r>
            <w:proofErr w:type="spellEnd"/>
            <w:r w:rsidRPr="00650455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BBD6D9B" w14:textId="77777777" w:rsidR="00650455" w:rsidRPr="00650455" w:rsidRDefault="00650455" w:rsidP="00650455">
            <w:r w:rsidRPr="00650455">
              <w:t>1 - 1</w:t>
            </w:r>
          </w:p>
        </w:tc>
        <w:tc>
          <w:tcPr>
            <w:tcW w:w="190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79E2DDC" w14:textId="77777777" w:rsidR="00650455" w:rsidRPr="00650455" w:rsidRDefault="00650455" w:rsidP="00650455">
            <w:r w:rsidRPr="00650455">
              <w:t xml:space="preserve">Datový </w:t>
            </w:r>
            <w:proofErr w:type="spellStart"/>
            <w:r w:rsidRPr="00650455">
              <w:t>payload</w:t>
            </w:r>
            <w:proofErr w:type="spellEnd"/>
            <w:r w:rsidRPr="00650455">
              <w:t>.</w:t>
            </w:r>
          </w:p>
        </w:tc>
      </w:tr>
    </w:tbl>
    <w:p w14:paraId="34D2484B" w14:textId="13F582DC" w:rsidR="00124EB4" w:rsidRPr="00124EB4" w:rsidRDefault="00124EB4" w:rsidP="00124EB4"/>
    <w:sectPr w:rsidR="00124EB4" w:rsidRPr="0012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AF4"/>
    <w:multiLevelType w:val="multilevel"/>
    <w:tmpl w:val="C13C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23384"/>
    <w:multiLevelType w:val="hybridMultilevel"/>
    <w:tmpl w:val="10780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6A67"/>
    <w:multiLevelType w:val="multilevel"/>
    <w:tmpl w:val="59C8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D517D"/>
    <w:multiLevelType w:val="hybridMultilevel"/>
    <w:tmpl w:val="C98ED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C7B95"/>
    <w:multiLevelType w:val="hybridMultilevel"/>
    <w:tmpl w:val="AEAC9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34B2E"/>
    <w:multiLevelType w:val="multilevel"/>
    <w:tmpl w:val="E38C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84384"/>
    <w:multiLevelType w:val="hybridMultilevel"/>
    <w:tmpl w:val="E72AC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27A10"/>
    <w:multiLevelType w:val="multilevel"/>
    <w:tmpl w:val="071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8108F"/>
    <w:multiLevelType w:val="hybridMultilevel"/>
    <w:tmpl w:val="03CC0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4961">
    <w:abstractNumId w:val="3"/>
  </w:num>
  <w:num w:numId="2" w16cid:durableId="443617348">
    <w:abstractNumId w:val="4"/>
  </w:num>
  <w:num w:numId="3" w16cid:durableId="1995329199">
    <w:abstractNumId w:val="7"/>
  </w:num>
  <w:num w:numId="4" w16cid:durableId="1427844679">
    <w:abstractNumId w:val="2"/>
  </w:num>
  <w:num w:numId="5" w16cid:durableId="823735995">
    <w:abstractNumId w:val="6"/>
  </w:num>
  <w:num w:numId="6" w16cid:durableId="1753964913">
    <w:abstractNumId w:val="8"/>
  </w:num>
  <w:num w:numId="7" w16cid:durableId="1597132584">
    <w:abstractNumId w:val="5"/>
  </w:num>
  <w:num w:numId="8" w16cid:durableId="1971737810">
    <w:abstractNumId w:val="0"/>
  </w:num>
  <w:num w:numId="9" w16cid:durableId="114419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75"/>
    <w:rsid w:val="00032BB1"/>
    <w:rsid w:val="00053C07"/>
    <w:rsid w:val="00092654"/>
    <w:rsid w:val="0010015A"/>
    <w:rsid w:val="00124EB4"/>
    <w:rsid w:val="00126047"/>
    <w:rsid w:val="00255468"/>
    <w:rsid w:val="003473B9"/>
    <w:rsid w:val="003545D1"/>
    <w:rsid w:val="0035646F"/>
    <w:rsid w:val="003B7450"/>
    <w:rsid w:val="003C54E3"/>
    <w:rsid w:val="00403FDC"/>
    <w:rsid w:val="00406D45"/>
    <w:rsid w:val="004241A5"/>
    <w:rsid w:val="004B4D7F"/>
    <w:rsid w:val="00511888"/>
    <w:rsid w:val="00513CA6"/>
    <w:rsid w:val="00545A05"/>
    <w:rsid w:val="00547B80"/>
    <w:rsid w:val="005D0C52"/>
    <w:rsid w:val="00642810"/>
    <w:rsid w:val="00650455"/>
    <w:rsid w:val="006F3B39"/>
    <w:rsid w:val="00707421"/>
    <w:rsid w:val="00781458"/>
    <w:rsid w:val="008D2589"/>
    <w:rsid w:val="008E679C"/>
    <w:rsid w:val="009C38FD"/>
    <w:rsid w:val="00A46DAB"/>
    <w:rsid w:val="00AE7575"/>
    <w:rsid w:val="00B65A46"/>
    <w:rsid w:val="00B879D1"/>
    <w:rsid w:val="00BF2080"/>
    <w:rsid w:val="00C355C0"/>
    <w:rsid w:val="00C45750"/>
    <w:rsid w:val="00C60F8E"/>
    <w:rsid w:val="00C6201E"/>
    <w:rsid w:val="00C7521C"/>
    <w:rsid w:val="00D177B8"/>
    <w:rsid w:val="00E07952"/>
    <w:rsid w:val="00E32E24"/>
    <w:rsid w:val="00E92FCA"/>
    <w:rsid w:val="00EB64AB"/>
    <w:rsid w:val="00FC5C0F"/>
    <w:rsid w:val="00FD22EC"/>
    <w:rsid w:val="00F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BA5A"/>
  <w15:chartTrackingRefBased/>
  <w15:docId w15:val="{28BA7DD5-70B8-4B04-BC69-DE55DF8E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5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5C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5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926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4D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4D7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C5C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FC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241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e.gov.cz/public/portal/mze/farmar/elektronicka-vymena-dat/prehled-vystavenych-sluzeb#MPZ" TargetMode="External"/><Relationship Id="rId5" Type="http://schemas.openxmlformats.org/officeDocument/2006/relationships/hyperlink" Target="https://mze.gov.cz/public/portal/mze/farmar/elektronicka-vymena-dat/postupy-volani-datovych-sluze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1298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Šabatka</dc:creator>
  <cp:keywords/>
  <dc:description/>
  <cp:lastModifiedBy>Ondřej Šabatka</cp:lastModifiedBy>
  <cp:revision>15</cp:revision>
  <dcterms:created xsi:type="dcterms:W3CDTF">2023-01-31T20:55:00Z</dcterms:created>
  <dcterms:modified xsi:type="dcterms:W3CDTF">2026-06-16T09:29:00Z</dcterms:modified>
</cp:coreProperties>
</file>