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6757F3E" w14:textId="77777777" w:rsidR="004A1B72" w:rsidRPr="004A1B72" w:rsidRDefault="004A1B72" w:rsidP="004A1B72">
      <w:pPr>
        <w:spacing w:before="100" w:beforeAutospacing="1" w:after="100" w:afterAutospacing="1" w:line="300" w:lineRule="atLeast"/>
        <w:outlineLvl w:val="2"/>
        <w:rPr>
          <w:rFonts w:ascii="Segoe UI" w:eastAsia="Times New Roman" w:hAnsi="Segoe UI" w:cs="Segoe UI"/>
          <w:b/>
          <w:bCs/>
          <w:kern w:val="0"/>
          <w:sz w:val="27"/>
          <w:szCs w:val="27"/>
          <w:lang w:eastAsia="cs-CZ"/>
          <w14:ligatures w14:val="none"/>
        </w:rPr>
      </w:pPr>
      <w:r w:rsidRPr="004A1B72">
        <w:rPr>
          <w:rFonts w:ascii="Segoe UI" w:eastAsia="Times New Roman" w:hAnsi="Segoe UI" w:cs="Segoe UI"/>
          <w:b/>
          <w:bCs/>
          <w:kern w:val="0"/>
          <w:sz w:val="27"/>
          <w:szCs w:val="27"/>
          <w:lang w:eastAsia="cs-CZ"/>
          <w14:ligatures w14:val="none"/>
        </w:rPr>
        <w:t>Metodika sběru a zveřejňování statistických údajů o nákupu kravského mléka mlékárnami a výrobě vybraných mlékárenských výrobků v ČR</w:t>
      </w:r>
    </w:p>
    <w:p w14:paraId="649F25F1" w14:textId="77777777" w:rsidR="004A1B72" w:rsidRPr="004A1B72" w:rsidRDefault="004A1B72" w:rsidP="004A1B72">
      <w:pPr>
        <w:spacing w:before="100" w:beforeAutospacing="1" w:after="100" w:afterAutospacing="1" w:line="300" w:lineRule="atLeast"/>
        <w:rPr>
          <w:rFonts w:ascii="Segoe UI" w:eastAsia="Times New Roman" w:hAnsi="Segoe UI" w:cs="Segoe UI"/>
          <w:kern w:val="0"/>
          <w:sz w:val="21"/>
          <w:szCs w:val="21"/>
          <w:lang w:eastAsia="cs-CZ"/>
          <w14:ligatures w14:val="none"/>
        </w:rPr>
      </w:pPr>
      <w:r w:rsidRPr="004A1B72">
        <w:rPr>
          <w:rFonts w:ascii="Segoe UI" w:eastAsia="Times New Roman" w:hAnsi="Segoe UI" w:cs="Segoe UI"/>
          <w:b/>
          <w:bCs/>
          <w:kern w:val="0"/>
          <w:sz w:val="21"/>
          <w:szCs w:val="21"/>
          <w:lang w:eastAsia="cs-CZ"/>
          <w14:ligatures w14:val="none"/>
        </w:rPr>
        <w:t>Měsíční statistický výkaz Mlék (</w:t>
      </w:r>
      <w:proofErr w:type="spellStart"/>
      <w:r w:rsidRPr="004A1B72">
        <w:rPr>
          <w:rFonts w:ascii="Segoe UI" w:eastAsia="Times New Roman" w:hAnsi="Segoe UI" w:cs="Segoe UI"/>
          <w:b/>
          <w:bCs/>
          <w:kern w:val="0"/>
          <w:sz w:val="21"/>
          <w:szCs w:val="21"/>
          <w:lang w:eastAsia="cs-CZ"/>
          <w14:ligatures w14:val="none"/>
        </w:rPr>
        <w:t>MZe</w:t>
      </w:r>
      <w:proofErr w:type="spellEnd"/>
      <w:r w:rsidRPr="004A1B72">
        <w:rPr>
          <w:rFonts w:ascii="Segoe UI" w:eastAsia="Times New Roman" w:hAnsi="Segoe UI" w:cs="Segoe UI"/>
          <w:b/>
          <w:bCs/>
          <w:kern w:val="0"/>
          <w:sz w:val="21"/>
          <w:szCs w:val="21"/>
          <w:lang w:eastAsia="cs-CZ"/>
          <w14:ligatures w14:val="none"/>
        </w:rPr>
        <w:t>) 6-12</w:t>
      </w:r>
    </w:p>
    <w:p w14:paraId="5F49C2A8" w14:textId="77777777" w:rsidR="004A1B72" w:rsidRPr="004A1B72" w:rsidRDefault="004A1B72" w:rsidP="004A1B72">
      <w:pPr>
        <w:spacing w:before="100" w:beforeAutospacing="1" w:after="100" w:afterAutospacing="1" w:line="300" w:lineRule="atLeast"/>
        <w:outlineLvl w:val="3"/>
        <w:rPr>
          <w:rFonts w:ascii="Segoe UI" w:eastAsia="Times New Roman" w:hAnsi="Segoe UI" w:cs="Segoe UI"/>
          <w:b/>
          <w:bCs/>
          <w:kern w:val="0"/>
          <w:sz w:val="24"/>
          <w:szCs w:val="24"/>
          <w:lang w:eastAsia="cs-CZ"/>
          <w14:ligatures w14:val="none"/>
        </w:rPr>
      </w:pPr>
      <w:r w:rsidRPr="004A1B72">
        <w:rPr>
          <w:rFonts w:ascii="Segoe UI" w:eastAsia="Times New Roman" w:hAnsi="Segoe UI" w:cs="Segoe UI"/>
          <w:b/>
          <w:bCs/>
          <w:kern w:val="0"/>
          <w:sz w:val="24"/>
          <w:szCs w:val="24"/>
          <w:lang w:eastAsia="cs-CZ"/>
          <w14:ligatures w14:val="none"/>
        </w:rPr>
        <w:t>Právní rámec:</w:t>
      </w:r>
    </w:p>
    <w:p w14:paraId="2BBD8DFC" w14:textId="77777777" w:rsidR="004A1B72" w:rsidRPr="004A1B72" w:rsidRDefault="004A1B72" w:rsidP="004A1B72">
      <w:pPr>
        <w:numPr>
          <w:ilvl w:val="0"/>
          <w:numId w:val="1"/>
        </w:numPr>
        <w:spacing w:before="100" w:beforeAutospacing="1" w:after="100" w:afterAutospacing="1" w:line="300" w:lineRule="atLeast"/>
        <w:rPr>
          <w:rFonts w:ascii="Segoe UI" w:eastAsia="Times New Roman" w:hAnsi="Segoe UI" w:cs="Segoe UI"/>
          <w:kern w:val="0"/>
          <w:sz w:val="21"/>
          <w:szCs w:val="21"/>
          <w:lang w:eastAsia="cs-CZ"/>
          <w14:ligatures w14:val="none"/>
        </w:rPr>
      </w:pPr>
      <w:r w:rsidRPr="004A1B72">
        <w:rPr>
          <w:rFonts w:ascii="Segoe UI" w:eastAsia="Times New Roman" w:hAnsi="Segoe UI" w:cs="Segoe UI"/>
          <w:kern w:val="0"/>
          <w:sz w:val="21"/>
          <w:szCs w:val="21"/>
          <w:lang w:eastAsia="cs-CZ"/>
          <w14:ligatures w14:val="none"/>
        </w:rPr>
        <w:t xml:space="preserve">Nařízení Evropského parlamentu a Rady (EU) 2022/2379 ze dne 23. listopadu 2022 o statistice zemědělských vstupů a výstupů, změně nařízení Komise (ES) č. 617/2008 a zrušení nařízení Evropského parlamentu a Rady (ES) č. 1165/2008, (ES) č. 543/2009 a (ES) č. 1185/2009 a směrnice Rady 96/16/ES </w:t>
      </w:r>
    </w:p>
    <w:p w14:paraId="21FCC60E" w14:textId="77777777" w:rsidR="004A1B72" w:rsidRPr="004A1B72" w:rsidRDefault="004A1B72" w:rsidP="004A1B72">
      <w:pPr>
        <w:numPr>
          <w:ilvl w:val="0"/>
          <w:numId w:val="1"/>
        </w:numPr>
        <w:spacing w:before="100" w:beforeAutospacing="1" w:after="100" w:afterAutospacing="1" w:line="300" w:lineRule="atLeast"/>
        <w:rPr>
          <w:rFonts w:ascii="Segoe UI" w:eastAsia="Times New Roman" w:hAnsi="Segoe UI" w:cs="Segoe UI"/>
          <w:kern w:val="0"/>
          <w:sz w:val="21"/>
          <w:szCs w:val="21"/>
          <w:lang w:eastAsia="cs-CZ"/>
          <w14:ligatures w14:val="none"/>
        </w:rPr>
      </w:pPr>
      <w:r w:rsidRPr="004A1B72">
        <w:rPr>
          <w:rFonts w:ascii="Segoe UI" w:eastAsia="Times New Roman" w:hAnsi="Segoe UI" w:cs="Segoe UI"/>
          <w:kern w:val="0"/>
          <w:sz w:val="21"/>
          <w:szCs w:val="21"/>
          <w:lang w:eastAsia="cs-CZ"/>
          <w14:ligatures w14:val="none"/>
        </w:rPr>
        <w:t xml:space="preserve">Prováděcí nařízení Komise (EU) 2023/2745 ze dne 8. prosince 2023, kterým se stanoví prováděcí pravidla k nařízení (EU) 2022/2379, pokud jde o statistiku živočišné výroby </w:t>
      </w:r>
    </w:p>
    <w:p w14:paraId="7946C1D4" w14:textId="77777777" w:rsidR="004A1B72" w:rsidRPr="004A1B72" w:rsidRDefault="004A1B72" w:rsidP="004A1B72">
      <w:pPr>
        <w:numPr>
          <w:ilvl w:val="0"/>
          <w:numId w:val="1"/>
        </w:numPr>
        <w:spacing w:before="100" w:beforeAutospacing="1" w:after="100" w:afterAutospacing="1" w:line="300" w:lineRule="atLeast"/>
        <w:rPr>
          <w:rFonts w:ascii="Segoe UI" w:eastAsia="Times New Roman" w:hAnsi="Segoe UI" w:cs="Segoe UI"/>
          <w:kern w:val="0"/>
          <w:sz w:val="21"/>
          <w:szCs w:val="21"/>
          <w:lang w:eastAsia="cs-CZ"/>
          <w14:ligatures w14:val="none"/>
        </w:rPr>
      </w:pPr>
      <w:r w:rsidRPr="004A1B72">
        <w:rPr>
          <w:rFonts w:ascii="Segoe UI" w:eastAsia="Times New Roman" w:hAnsi="Segoe UI" w:cs="Segoe UI"/>
          <w:kern w:val="0"/>
          <w:sz w:val="21"/>
          <w:szCs w:val="21"/>
          <w:lang w:eastAsia="cs-CZ"/>
          <w14:ligatures w14:val="none"/>
        </w:rPr>
        <w:t xml:space="preserve">Nařízení (ES) č. 223/2009 o evropské statistice a jeho změny (EU) 2015/759 a (EU) 2024/3018 </w:t>
      </w:r>
    </w:p>
    <w:p w14:paraId="2A86CB71" w14:textId="0ADC81A8" w:rsidR="004A1B72" w:rsidRPr="004A1B72" w:rsidRDefault="004A1B72" w:rsidP="004A1B72">
      <w:pPr>
        <w:numPr>
          <w:ilvl w:val="0"/>
          <w:numId w:val="1"/>
        </w:numPr>
        <w:spacing w:before="100" w:beforeAutospacing="1" w:after="100" w:afterAutospacing="1" w:line="300" w:lineRule="atLeast"/>
        <w:rPr>
          <w:rFonts w:ascii="Segoe UI" w:eastAsia="Times New Roman" w:hAnsi="Segoe UI" w:cs="Segoe UI"/>
          <w:kern w:val="0"/>
          <w:sz w:val="21"/>
          <w:szCs w:val="21"/>
          <w:lang w:eastAsia="cs-CZ"/>
          <w14:ligatures w14:val="none"/>
        </w:rPr>
      </w:pPr>
      <w:r w:rsidRPr="004A1B72">
        <w:rPr>
          <w:rFonts w:ascii="Segoe UI" w:eastAsia="Times New Roman" w:hAnsi="Segoe UI" w:cs="Segoe UI"/>
          <w:kern w:val="0"/>
          <w:sz w:val="21"/>
          <w:szCs w:val="21"/>
          <w:lang w:eastAsia="cs-CZ"/>
          <w14:ligatures w14:val="none"/>
        </w:rPr>
        <w:t xml:space="preserve">Vyhláška o Programu statistických zjišťování na </w:t>
      </w:r>
      <w:r w:rsidR="00553AE5">
        <w:rPr>
          <w:rFonts w:ascii="Segoe UI" w:eastAsia="Times New Roman" w:hAnsi="Segoe UI" w:cs="Segoe UI"/>
          <w:kern w:val="0"/>
          <w:sz w:val="21"/>
          <w:szCs w:val="21"/>
          <w:lang w:eastAsia="cs-CZ"/>
          <w14:ligatures w14:val="none"/>
        </w:rPr>
        <w:t xml:space="preserve">příslušný kalendářní rok </w:t>
      </w:r>
    </w:p>
    <w:p w14:paraId="3AECA3F4" w14:textId="77777777" w:rsidR="004A1B72" w:rsidRPr="004A1B72" w:rsidRDefault="004A1B72" w:rsidP="004A1B72">
      <w:pPr>
        <w:spacing w:before="100" w:beforeAutospacing="1" w:after="100" w:afterAutospacing="1" w:line="300" w:lineRule="atLeast"/>
        <w:outlineLvl w:val="3"/>
        <w:rPr>
          <w:rFonts w:ascii="Segoe UI" w:eastAsia="Times New Roman" w:hAnsi="Segoe UI" w:cs="Segoe UI"/>
          <w:b/>
          <w:bCs/>
          <w:kern w:val="0"/>
          <w:sz w:val="24"/>
          <w:szCs w:val="24"/>
          <w:lang w:eastAsia="cs-CZ"/>
          <w14:ligatures w14:val="none"/>
        </w:rPr>
      </w:pPr>
      <w:r w:rsidRPr="004A1B72">
        <w:rPr>
          <w:rFonts w:ascii="Segoe UI" w:eastAsia="Times New Roman" w:hAnsi="Segoe UI" w:cs="Segoe UI"/>
          <w:b/>
          <w:bCs/>
          <w:kern w:val="0"/>
          <w:sz w:val="24"/>
          <w:szCs w:val="24"/>
          <w:lang w:eastAsia="cs-CZ"/>
          <w14:ligatures w14:val="none"/>
        </w:rPr>
        <w:t>Okruh zpravodajských jednotek:</w:t>
      </w:r>
    </w:p>
    <w:p w14:paraId="235A92F2" w14:textId="77777777" w:rsidR="004A1B72" w:rsidRPr="004A1B72" w:rsidRDefault="004A1B72" w:rsidP="004A1B72">
      <w:pPr>
        <w:spacing w:before="100" w:beforeAutospacing="1" w:after="100" w:afterAutospacing="1" w:line="300" w:lineRule="atLeast"/>
        <w:rPr>
          <w:rFonts w:ascii="Segoe UI" w:eastAsia="Times New Roman" w:hAnsi="Segoe UI" w:cs="Segoe UI"/>
          <w:kern w:val="0"/>
          <w:sz w:val="21"/>
          <w:szCs w:val="21"/>
          <w:lang w:eastAsia="cs-CZ"/>
          <w14:ligatures w14:val="none"/>
        </w:rPr>
      </w:pPr>
      <w:r w:rsidRPr="004A1B72">
        <w:rPr>
          <w:rFonts w:ascii="Segoe UI" w:eastAsia="Times New Roman" w:hAnsi="Segoe UI" w:cs="Segoe UI"/>
          <w:kern w:val="0"/>
          <w:sz w:val="21"/>
          <w:szCs w:val="21"/>
          <w:lang w:eastAsia="cs-CZ"/>
          <w14:ligatures w14:val="none"/>
        </w:rPr>
        <w:t>Ekonomické subjekty působící v oblasti úpravy a zpracování mléka v rámci CZ-NACE 10.51 (zpracování mléka, výroba mléčných výrobků a sýrů) a CZ-NACE 10.52 (výroba zmrzliny).</w:t>
      </w:r>
    </w:p>
    <w:p w14:paraId="519DE6A9" w14:textId="77777777" w:rsidR="004A1B72" w:rsidRPr="004A1B72" w:rsidRDefault="004A1B72" w:rsidP="004A1B72">
      <w:pPr>
        <w:spacing w:before="100" w:beforeAutospacing="1" w:after="100" w:afterAutospacing="1" w:line="300" w:lineRule="atLeast"/>
        <w:outlineLvl w:val="3"/>
        <w:rPr>
          <w:rFonts w:ascii="Segoe UI" w:eastAsia="Times New Roman" w:hAnsi="Segoe UI" w:cs="Segoe UI"/>
          <w:b/>
          <w:bCs/>
          <w:kern w:val="0"/>
          <w:sz w:val="24"/>
          <w:szCs w:val="24"/>
          <w:lang w:eastAsia="cs-CZ"/>
          <w14:ligatures w14:val="none"/>
        </w:rPr>
      </w:pPr>
      <w:r w:rsidRPr="004A1B72">
        <w:rPr>
          <w:rFonts w:ascii="Segoe UI" w:eastAsia="Times New Roman" w:hAnsi="Segoe UI" w:cs="Segoe UI"/>
          <w:b/>
          <w:bCs/>
          <w:kern w:val="0"/>
          <w:sz w:val="24"/>
          <w:szCs w:val="24"/>
          <w:lang w:eastAsia="cs-CZ"/>
          <w14:ligatures w14:val="none"/>
        </w:rPr>
        <w:t>Použitá metoda:</w:t>
      </w:r>
    </w:p>
    <w:p w14:paraId="31A6B3AB" w14:textId="77777777" w:rsidR="004A1B72" w:rsidRPr="004A1B72" w:rsidRDefault="004A1B72" w:rsidP="004A1B72">
      <w:pPr>
        <w:spacing w:before="100" w:beforeAutospacing="1" w:after="100" w:afterAutospacing="1" w:line="300" w:lineRule="atLeast"/>
        <w:rPr>
          <w:rFonts w:ascii="Segoe UI" w:eastAsia="Times New Roman" w:hAnsi="Segoe UI" w:cs="Segoe UI"/>
          <w:kern w:val="0"/>
          <w:sz w:val="21"/>
          <w:szCs w:val="21"/>
          <w:lang w:eastAsia="cs-CZ"/>
          <w14:ligatures w14:val="none"/>
        </w:rPr>
      </w:pPr>
      <w:r w:rsidRPr="004A1B72">
        <w:rPr>
          <w:rFonts w:ascii="Segoe UI" w:eastAsia="Times New Roman" w:hAnsi="Segoe UI" w:cs="Segoe UI"/>
          <w:kern w:val="0"/>
          <w:sz w:val="21"/>
          <w:szCs w:val="21"/>
          <w:lang w:eastAsia="cs-CZ"/>
          <w14:ligatures w14:val="none"/>
        </w:rPr>
        <w:t>Vyčerpávající zjišťování pokrývající minimálně 95 % kravského mléka dostupného mlékárenským podnikům v ČR za referenční období (kalendářní měsíc).</w:t>
      </w:r>
    </w:p>
    <w:p w14:paraId="45F51407" w14:textId="77777777" w:rsidR="004A1B72" w:rsidRPr="004A1B72" w:rsidRDefault="004A1B72" w:rsidP="004A1B72">
      <w:pPr>
        <w:spacing w:before="100" w:beforeAutospacing="1" w:after="100" w:afterAutospacing="1" w:line="300" w:lineRule="atLeast"/>
        <w:outlineLvl w:val="3"/>
        <w:rPr>
          <w:rFonts w:ascii="Segoe UI" w:eastAsia="Times New Roman" w:hAnsi="Segoe UI" w:cs="Segoe UI"/>
          <w:b/>
          <w:bCs/>
          <w:kern w:val="0"/>
          <w:sz w:val="24"/>
          <w:szCs w:val="24"/>
          <w:lang w:eastAsia="cs-CZ"/>
          <w14:ligatures w14:val="none"/>
        </w:rPr>
      </w:pPr>
      <w:r w:rsidRPr="004A1B72">
        <w:rPr>
          <w:rFonts w:ascii="Segoe UI" w:eastAsia="Times New Roman" w:hAnsi="Segoe UI" w:cs="Segoe UI"/>
          <w:b/>
          <w:bCs/>
          <w:kern w:val="0"/>
          <w:sz w:val="24"/>
          <w:szCs w:val="24"/>
          <w:lang w:eastAsia="cs-CZ"/>
          <w14:ligatures w14:val="none"/>
        </w:rPr>
        <w:t>Periodicita zjišťování a publikace údajů:</w:t>
      </w:r>
    </w:p>
    <w:p w14:paraId="660E1F4A" w14:textId="77777777" w:rsidR="004A1B72" w:rsidRPr="004A1B72" w:rsidRDefault="004A1B72" w:rsidP="004A1B72">
      <w:pPr>
        <w:spacing w:before="100" w:beforeAutospacing="1" w:after="100" w:afterAutospacing="1" w:line="300" w:lineRule="atLeast"/>
        <w:rPr>
          <w:rFonts w:ascii="Segoe UI" w:eastAsia="Times New Roman" w:hAnsi="Segoe UI" w:cs="Segoe UI"/>
          <w:kern w:val="0"/>
          <w:sz w:val="21"/>
          <w:szCs w:val="21"/>
          <w:lang w:eastAsia="cs-CZ"/>
          <w14:ligatures w14:val="none"/>
        </w:rPr>
      </w:pPr>
      <w:r w:rsidRPr="004A1B72">
        <w:rPr>
          <w:rFonts w:ascii="Segoe UI" w:eastAsia="Times New Roman" w:hAnsi="Segoe UI" w:cs="Segoe UI"/>
          <w:kern w:val="0"/>
          <w:sz w:val="21"/>
          <w:szCs w:val="21"/>
          <w:lang w:eastAsia="cs-CZ"/>
          <w14:ligatures w14:val="none"/>
        </w:rPr>
        <w:t>Měsíčně, do 30 dnů po skončení referenčního období.</w:t>
      </w:r>
    </w:p>
    <w:p w14:paraId="34A6F601" w14:textId="77777777" w:rsidR="004A1B72" w:rsidRPr="004A1B72" w:rsidRDefault="004A1B72" w:rsidP="004A1B72">
      <w:pPr>
        <w:spacing w:before="100" w:beforeAutospacing="1" w:after="100" w:afterAutospacing="1" w:line="300" w:lineRule="atLeast"/>
        <w:outlineLvl w:val="3"/>
        <w:rPr>
          <w:rFonts w:ascii="Segoe UI" w:eastAsia="Times New Roman" w:hAnsi="Segoe UI" w:cs="Segoe UI"/>
          <w:b/>
          <w:bCs/>
          <w:kern w:val="0"/>
          <w:sz w:val="24"/>
          <w:szCs w:val="24"/>
          <w:lang w:eastAsia="cs-CZ"/>
          <w14:ligatures w14:val="none"/>
        </w:rPr>
      </w:pPr>
      <w:r w:rsidRPr="004A1B72">
        <w:rPr>
          <w:rFonts w:ascii="Segoe UI" w:eastAsia="Times New Roman" w:hAnsi="Segoe UI" w:cs="Segoe UI"/>
          <w:b/>
          <w:bCs/>
          <w:kern w:val="0"/>
          <w:sz w:val="24"/>
          <w:szCs w:val="24"/>
          <w:lang w:eastAsia="cs-CZ"/>
          <w14:ligatures w14:val="none"/>
        </w:rPr>
        <w:t>Obsahový popis zveřejňovaných údajů:</w:t>
      </w:r>
    </w:p>
    <w:p w14:paraId="04384182" w14:textId="77777777" w:rsidR="004A1B72" w:rsidRPr="004A1B72" w:rsidRDefault="004A1B72" w:rsidP="004A1B72">
      <w:pPr>
        <w:spacing w:before="100" w:beforeAutospacing="1" w:after="100" w:afterAutospacing="1" w:line="300" w:lineRule="atLeast"/>
        <w:rPr>
          <w:rFonts w:ascii="Segoe UI" w:eastAsia="Times New Roman" w:hAnsi="Segoe UI" w:cs="Segoe UI"/>
          <w:kern w:val="0"/>
          <w:sz w:val="21"/>
          <w:szCs w:val="21"/>
          <w:lang w:eastAsia="cs-CZ"/>
          <w14:ligatures w14:val="none"/>
        </w:rPr>
      </w:pPr>
      <w:r w:rsidRPr="004A1B72">
        <w:rPr>
          <w:rFonts w:ascii="Segoe UI" w:eastAsia="Times New Roman" w:hAnsi="Segoe UI" w:cs="Segoe UI"/>
          <w:b/>
          <w:bCs/>
          <w:kern w:val="0"/>
          <w:sz w:val="21"/>
          <w:szCs w:val="21"/>
          <w:lang w:eastAsia="cs-CZ"/>
          <w14:ligatures w14:val="none"/>
        </w:rPr>
        <w:t>Měsíční údaje:</w:t>
      </w:r>
    </w:p>
    <w:p w14:paraId="7D35D417" w14:textId="77777777" w:rsidR="004A1B72" w:rsidRPr="004A1B72" w:rsidRDefault="004A1B72" w:rsidP="004A1B72">
      <w:pPr>
        <w:numPr>
          <w:ilvl w:val="0"/>
          <w:numId w:val="2"/>
        </w:numPr>
        <w:spacing w:before="100" w:beforeAutospacing="1" w:after="100" w:afterAutospacing="1" w:line="300" w:lineRule="atLeast"/>
        <w:rPr>
          <w:rFonts w:ascii="Segoe UI" w:eastAsia="Times New Roman" w:hAnsi="Segoe UI" w:cs="Segoe UI"/>
          <w:kern w:val="0"/>
          <w:sz w:val="21"/>
          <w:szCs w:val="21"/>
          <w:lang w:eastAsia="cs-CZ"/>
          <w14:ligatures w14:val="none"/>
        </w:rPr>
      </w:pPr>
      <w:r w:rsidRPr="004A1B72">
        <w:rPr>
          <w:rFonts w:ascii="Segoe UI" w:eastAsia="Times New Roman" w:hAnsi="Segoe UI" w:cs="Segoe UI"/>
          <w:kern w:val="0"/>
          <w:sz w:val="21"/>
          <w:szCs w:val="21"/>
          <w:lang w:eastAsia="cs-CZ"/>
          <w14:ligatures w14:val="none"/>
        </w:rPr>
        <w:t>Množství nakoupeného syrového kravského mléka z ČR (v tis. litrů, zaokrouhleno)</w:t>
      </w:r>
    </w:p>
    <w:p w14:paraId="15167B95" w14:textId="77777777" w:rsidR="004A1B72" w:rsidRPr="004A1B72" w:rsidRDefault="004A1B72" w:rsidP="004A1B72">
      <w:pPr>
        <w:numPr>
          <w:ilvl w:val="0"/>
          <w:numId w:val="2"/>
        </w:numPr>
        <w:spacing w:before="100" w:beforeAutospacing="1" w:after="100" w:afterAutospacing="1" w:line="300" w:lineRule="atLeast"/>
        <w:rPr>
          <w:rFonts w:ascii="Segoe UI" w:eastAsia="Times New Roman" w:hAnsi="Segoe UI" w:cs="Segoe UI"/>
          <w:kern w:val="0"/>
          <w:sz w:val="21"/>
          <w:szCs w:val="21"/>
          <w:lang w:eastAsia="cs-CZ"/>
          <w14:ligatures w14:val="none"/>
        </w:rPr>
      </w:pPr>
      <w:r w:rsidRPr="004A1B72">
        <w:rPr>
          <w:rFonts w:ascii="Segoe UI" w:eastAsia="Times New Roman" w:hAnsi="Segoe UI" w:cs="Segoe UI"/>
          <w:kern w:val="0"/>
          <w:sz w:val="21"/>
          <w:szCs w:val="21"/>
          <w:lang w:eastAsia="cs-CZ"/>
          <w14:ligatures w14:val="none"/>
        </w:rPr>
        <w:t>Hodnota nákupu (v tis. Kč, bez DPH, zaokrouhleno)</w:t>
      </w:r>
    </w:p>
    <w:p w14:paraId="1A8FB51C" w14:textId="1A2CF11B" w:rsidR="004A1B72" w:rsidRPr="004A1B72" w:rsidRDefault="004A1B72" w:rsidP="004A1B72">
      <w:pPr>
        <w:numPr>
          <w:ilvl w:val="0"/>
          <w:numId w:val="2"/>
        </w:numPr>
        <w:spacing w:before="100" w:beforeAutospacing="1" w:after="100" w:afterAutospacing="1" w:line="300" w:lineRule="atLeast"/>
        <w:rPr>
          <w:rFonts w:ascii="Segoe UI" w:eastAsia="Times New Roman" w:hAnsi="Segoe UI" w:cs="Segoe UI"/>
          <w:kern w:val="0"/>
          <w:sz w:val="21"/>
          <w:szCs w:val="21"/>
          <w:lang w:eastAsia="cs-CZ"/>
          <w14:ligatures w14:val="none"/>
        </w:rPr>
      </w:pPr>
      <w:r w:rsidRPr="004A1B72">
        <w:rPr>
          <w:rFonts w:ascii="Segoe UI" w:eastAsia="Times New Roman" w:hAnsi="Segoe UI" w:cs="Segoe UI"/>
          <w:kern w:val="0"/>
          <w:sz w:val="21"/>
          <w:szCs w:val="21"/>
          <w:lang w:eastAsia="cs-CZ"/>
          <w14:ligatures w14:val="none"/>
        </w:rPr>
        <w:t>Průměrná cena (</w:t>
      </w:r>
      <w:r w:rsidR="000C4698">
        <w:rPr>
          <w:rFonts w:ascii="Segoe UI" w:eastAsia="Times New Roman" w:hAnsi="Segoe UI" w:cs="Segoe UI"/>
          <w:kern w:val="0"/>
          <w:sz w:val="21"/>
          <w:szCs w:val="21"/>
          <w:lang w:eastAsia="cs-CZ"/>
          <w14:ligatures w14:val="none"/>
        </w:rPr>
        <w:t xml:space="preserve">v </w:t>
      </w:r>
      <w:r w:rsidRPr="004A1B72">
        <w:rPr>
          <w:rFonts w:ascii="Segoe UI" w:eastAsia="Times New Roman" w:hAnsi="Segoe UI" w:cs="Segoe UI"/>
          <w:kern w:val="0"/>
          <w:sz w:val="21"/>
          <w:szCs w:val="21"/>
          <w:lang w:eastAsia="cs-CZ"/>
          <w14:ligatures w14:val="none"/>
        </w:rPr>
        <w:t xml:space="preserve">Kč/l, vážený aritmetický průměr, </w:t>
      </w:r>
      <w:r w:rsidR="000C4698">
        <w:rPr>
          <w:rFonts w:ascii="Segoe UI" w:eastAsia="Times New Roman" w:hAnsi="Segoe UI" w:cs="Segoe UI"/>
          <w:kern w:val="0"/>
          <w:sz w:val="21"/>
          <w:szCs w:val="21"/>
          <w:lang w:eastAsia="cs-CZ"/>
          <w14:ligatures w14:val="none"/>
        </w:rPr>
        <w:t>dvě</w:t>
      </w:r>
      <w:r w:rsidRPr="004A1B72">
        <w:rPr>
          <w:rFonts w:ascii="Segoe UI" w:eastAsia="Times New Roman" w:hAnsi="Segoe UI" w:cs="Segoe UI"/>
          <w:kern w:val="0"/>
          <w:sz w:val="21"/>
          <w:szCs w:val="21"/>
          <w:lang w:eastAsia="cs-CZ"/>
          <w14:ligatures w14:val="none"/>
        </w:rPr>
        <w:t xml:space="preserve"> desetinná místa)</w:t>
      </w:r>
    </w:p>
    <w:p w14:paraId="1623AC92" w14:textId="5A905212" w:rsidR="004A1B72" w:rsidRPr="004A1B72" w:rsidRDefault="004A1B72" w:rsidP="004A1B72">
      <w:pPr>
        <w:numPr>
          <w:ilvl w:val="0"/>
          <w:numId w:val="2"/>
        </w:numPr>
        <w:spacing w:before="100" w:beforeAutospacing="1" w:after="100" w:afterAutospacing="1" w:line="300" w:lineRule="atLeast"/>
        <w:rPr>
          <w:rFonts w:ascii="Segoe UI" w:eastAsia="Times New Roman" w:hAnsi="Segoe UI" w:cs="Segoe UI"/>
          <w:kern w:val="0"/>
          <w:sz w:val="21"/>
          <w:szCs w:val="21"/>
          <w:lang w:eastAsia="cs-CZ"/>
          <w14:ligatures w14:val="none"/>
        </w:rPr>
      </w:pPr>
      <w:r w:rsidRPr="004A1B72">
        <w:rPr>
          <w:rFonts w:ascii="Segoe UI" w:eastAsia="Times New Roman" w:hAnsi="Segoe UI" w:cs="Segoe UI"/>
          <w:kern w:val="0"/>
          <w:sz w:val="21"/>
          <w:szCs w:val="21"/>
          <w:lang w:eastAsia="cs-CZ"/>
          <w14:ligatures w14:val="none"/>
        </w:rPr>
        <w:t>Průměrný obsah tuku a bílkovin (v %, vážený</w:t>
      </w:r>
      <w:r w:rsidR="000C4698">
        <w:rPr>
          <w:rFonts w:ascii="Segoe UI" w:eastAsia="Times New Roman" w:hAnsi="Segoe UI" w:cs="Segoe UI"/>
          <w:kern w:val="0"/>
          <w:sz w:val="21"/>
          <w:szCs w:val="21"/>
          <w:lang w:eastAsia="cs-CZ"/>
          <w14:ligatures w14:val="none"/>
        </w:rPr>
        <w:t xml:space="preserve"> aritmetický</w:t>
      </w:r>
      <w:r w:rsidRPr="004A1B72">
        <w:rPr>
          <w:rFonts w:ascii="Segoe UI" w:eastAsia="Times New Roman" w:hAnsi="Segoe UI" w:cs="Segoe UI"/>
          <w:kern w:val="0"/>
          <w:sz w:val="21"/>
          <w:szCs w:val="21"/>
          <w:lang w:eastAsia="cs-CZ"/>
          <w14:ligatures w14:val="none"/>
        </w:rPr>
        <w:t xml:space="preserve"> průměr, </w:t>
      </w:r>
      <w:r w:rsidR="000C4698">
        <w:rPr>
          <w:rFonts w:ascii="Segoe UI" w:eastAsia="Times New Roman" w:hAnsi="Segoe UI" w:cs="Segoe UI"/>
          <w:kern w:val="0"/>
          <w:sz w:val="21"/>
          <w:szCs w:val="21"/>
          <w:lang w:eastAsia="cs-CZ"/>
          <w14:ligatures w14:val="none"/>
        </w:rPr>
        <w:t xml:space="preserve">dvě </w:t>
      </w:r>
      <w:r w:rsidRPr="004A1B72">
        <w:rPr>
          <w:rFonts w:ascii="Segoe UI" w:eastAsia="Times New Roman" w:hAnsi="Segoe UI" w:cs="Segoe UI"/>
          <w:kern w:val="0"/>
          <w:sz w:val="21"/>
          <w:szCs w:val="21"/>
          <w:lang w:eastAsia="cs-CZ"/>
          <w14:ligatures w14:val="none"/>
        </w:rPr>
        <w:t>desetinná místa)</w:t>
      </w:r>
    </w:p>
    <w:p w14:paraId="71A015C2" w14:textId="7BD642AE" w:rsidR="004A1B72" w:rsidRPr="004A1B72" w:rsidRDefault="004A1B72" w:rsidP="004A1B72">
      <w:pPr>
        <w:numPr>
          <w:ilvl w:val="0"/>
          <w:numId w:val="2"/>
        </w:numPr>
        <w:spacing w:before="100" w:beforeAutospacing="1" w:after="100" w:afterAutospacing="1" w:line="300" w:lineRule="atLeast"/>
        <w:rPr>
          <w:rFonts w:ascii="Segoe UI" w:eastAsia="Times New Roman" w:hAnsi="Segoe UI" w:cs="Segoe UI"/>
          <w:kern w:val="0"/>
          <w:sz w:val="21"/>
          <w:szCs w:val="21"/>
          <w:lang w:eastAsia="cs-CZ"/>
          <w14:ligatures w14:val="none"/>
        </w:rPr>
      </w:pPr>
      <w:r w:rsidRPr="004A1B72">
        <w:rPr>
          <w:rFonts w:ascii="Segoe UI" w:eastAsia="Times New Roman" w:hAnsi="Segoe UI" w:cs="Segoe UI"/>
          <w:kern w:val="0"/>
          <w:sz w:val="21"/>
          <w:szCs w:val="21"/>
          <w:lang w:eastAsia="cs-CZ"/>
          <w14:ligatures w14:val="none"/>
        </w:rPr>
        <w:t xml:space="preserve">Vývoz mléka v cisternách do zahraničí (v tis. litrů, </w:t>
      </w:r>
      <w:r w:rsidR="00045FCE">
        <w:rPr>
          <w:rFonts w:ascii="Segoe UI" w:eastAsia="Times New Roman" w:hAnsi="Segoe UI" w:cs="Segoe UI"/>
          <w:kern w:val="0"/>
          <w:sz w:val="21"/>
          <w:szCs w:val="21"/>
          <w:lang w:eastAsia="cs-CZ"/>
          <w14:ligatures w14:val="none"/>
        </w:rPr>
        <w:t>zaokrouhleno</w:t>
      </w:r>
      <w:r w:rsidR="00C3069D">
        <w:rPr>
          <w:rFonts w:ascii="Segoe UI" w:eastAsia="Times New Roman" w:hAnsi="Segoe UI" w:cs="Segoe UI"/>
          <w:kern w:val="0"/>
          <w:sz w:val="21"/>
          <w:szCs w:val="21"/>
          <w:lang w:eastAsia="cs-CZ"/>
          <w14:ligatures w14:val="none"/>
        </w:rPr>
        <w:t xml:space="preserve">, </w:t>
      </w:r>
      <w:r w:rsidRPr="004A1B72">
        <w:rPr>
          <w:rFonts w:ascii="Segoe UI" w:eastAsia="Times New Roman" w:hAnsi="Segoe UI" w:cs="Segoe UI"/>
          <w:kern w:val="0"/>
          <w:sz w:val="21"/>
          <w:szCs w:val="21"/>
          <w:lang w:eastAsia="cs-CZ"/>
          <w14:ligatures w14:val="none"/>
        </w:rPr>
        <w:t>bez zahuštěného mléka)</w:t>
      </w:r>
    </w:p>
    <w:p w14:paraId="256FA093" w14:textId="78980A76" w:rsidR="004A1B72" w:rsidRPr="004A1B72" w:rsidRDefault="004A1B72" w:rsidP="004A1B72">
      <w:pPr>
        <w:numPr>
          <w:ilvl w:val="0"/>
          <w:numId w:val="2"/>
        </w:numPr>
        <w:spacing w:before="100" w:beforeAutospacing="1" w:after="100" w:afterAutospacing="1" w:line="300" w:lineRule="atLeast"/>
        <w:rPr>
          <w:rFonts w:ascii="Segoe UI" w:eastAsia="Times New Roman" w:hAnsi="Segoe UI" w:cs="Segoe UI"/>
          <w:kern w:val="0"/>
          <w:sz w:val="21"/>
          <w:szCs w:val="21"/>
          <w:lang w:eastAsia="cs-CZ"/>
          <w14:ligatures w14:val="none"/>
        </w:rPr>
      </w:pPr>
      <w:r w:rsidRPr="004A1B72">
        <w:rPr>
          <w:rFonts w:ascii="Segoe UI" w:eastAsia="Times New Roman" w:hAnsi="Segoe UI" w:cs="Segoe UI"/>
          <w:kern w:val="0"/>
          <w:sz w:val="21"/>
          <w:szCs w:val="21"/>
          <w:lang w:eastAsia="cs-CZ"/>
          <w14:ligatures w14:val="none"/>
        </w:rPr>
        <w:t xml:space="preserve">Nákup mléka ze zahraničí (v tis. litrů, </w:t>
      </w:r>
      <w:r w:rsidR="00C3069D">
        <w:rPr>
          <w:rFonts w:ascii="Segoe UI" w:eastAsia="Times New Roman" w:hAnsi="Segoe UI" w:cs="Segoe UI"/>
          <w:kern w:val="0"/>
          <w:sz w:val="21"/>
          <w:szCs w:val="21"/>
          <w:lang w:eastAsia="cs-CZ"/>
          <w14:ligatures w14:val="none"/>
        </w:rPr>
        <w:t xml:space="preserve">zaokrouhleno, </w:t>
      </w:r>
      <w:r w:rsidRPr="004A1B72">
        <w:rPr>
          <w:rFonts w:ascii="Segoe UI" w:eastAsia="Times New Roman" w:hAnsi="Segoe UI" w:cs="Segoe UI"/>
          <w:kern w:val="0"/>
          <w:sz w:val="21"/>
          <w:szCs w:val="21"/>
          <w:lang w:eastAsia="cs-CZ"/>
          <w14:ligatures w14:val="none"/>
        </w:rPr>
        <w:t>bez zahuštěného mléka)</w:t>
      </w:r>
    </w:p>
    <w:p w14:paraId="70DF19D2" w14:textId="77777777" w:rsidR="000C4698" w:rsidRDefault="000C4698" w:rsidP="004A1B72">
      <w:pPr>
        <w:spacing w:before="100" w:beforeAutospacing="1" w:after="100" w:afterAutospacing="1" w:line="300" w:lineRule="atLeast"/>
        <w:rPr>
          <w:rFonts w:ascii="Segoe UI" w:eastAsia="Times New Roman" w:hAnsi="Segoe UI" w:cs="Segoe UI"/>
          <w:b/>
          <w:bCs/>
          <w:kern w:val="0"/>
          <w:sz w:val="21"/>
          <w:szCs w:val="21"/>
          <w:lang w:eastAsia="cs-CZ"/>
          <w14:ligatures w14:val="none"/>
        </w:rPr>
      </w:pPr>
    </w:p>
    <w:p w14:paraId="6C95F2F1" w14:textId="77777777" w:rsidR="00C3069D" w:rsidRDefault="00C3069D" w:rsidP="004A1B72">
      <w:pPr>
        <w:spacing w:before="100" w:beforeAutospacing="1" w:after="100" w:afterAutospacing="1" w:line="300" w:lineRule="atLeast"/>
        <w:rPr>
          <w:rFonts w:ascii="Segoe UI" w:eastAsia="Times New Roman" w:hAnsi="Segoe UI" w:cs="Segoe UI"/>
          <w:b/>
          <w:bCs/>
          <w:kern w:val="0"/>
          <w:sz w:val="21"/>
          <w:szCs w:val="21"/>
          <w:lang w:eastAsia="cs-CZ"/>
          <w14:ligatures w14:val="none"/>
        </w:rPr>
      </w:pPr>
    </w:p>
    <w:p w14:paraId="466FECDC" w14:textId="65C90A1D" w:rsidR="004A1B72" w:rsidRPr="004A1B72" w:rsidRDefault="004A1B72" w:rsidP="004A1B72">
      <w:pPr>
        <w:spacing w:before="100" w:beforeAutospacing="1" w:after="100" w:afterAutospacing="1" w:line="300" w:lineRule="atLeast"/>
        <w:rPr>
          <w:rFonts w:ascii="Segoe UI" w:eastAsia="Times New Roman" w:hAnsi="Segoe UI" w:cs="Segoe UI"/>
          <w:kern w:val="0"/>
          <w:sz w:val="21"/>
          <w:szCs w:val="21"/>
          <w:lang w:eastAsia="cs-CZ"/>
          <w14:ligatures w14:val="none"/>
        </w:rPr>
      </w:pPr>
      <w:r w:rsidRPr="004A1B72">
        <w:rPr>
          <w:rFonts w:ascii="Segoe UI" w:eastAsia="Times New Roman" w:hAnsi="Segoe UI" w:cs="Segoe UI"/>
          <w:b/>
          <w:bCs/>
          <w:kern w:val="0"/>
          <w:sz w:val="21"/>
          <w:szCs w:val="21"/>
          <w:lang w:eastAsia="cs-CZ"/>
          <w14:ligatures w14:val="none"/>
        </w:rPr>
        <w:lastRenderedPageBreak/>
        <w:t>Údaje od počátku roku:</w:t>
      </w:r>
    </w:p>
    <w:p w14:paraId="4EDE9C5F" w14:textId="113276C7" w:rsidR="004A1B72" w:rsidRPr="004A1B72" w:rsidRDefault="004A1B72" w:rsidP="004A1B72">
      <w:pPr>
        <w:numPr>
          <w:ilvl w:val="0"/>
          <w:numId w:val="3"/>
        </w:numPr>
        <w:spacing w:before="100" w:beforeAutospacing="1" w:after="100" w:afterAutospacing="1" w:line="300" w:lineRule="atLeast"/>
        <w:rPr>
          <w:rFonts w:ascii="Segoe UI" w:eastAsia="Times New Roman" w:hAnsi="Segoe UI" w:cs="Segoe UI"/>
          <w:kern w:val="0"/>
          <w:sz w:val="21"/>
          <w:szCs w:val="21"/>
          <w:lang w:eastAsia="cs-CZ"/>
          <w14:ligatures w14:val="none"/>
        </w:rPr>
      </w:pPr>
      <w:r w:rsidRPr="004A1B72">
        <w:rPr>
          <w:rFonts w:ascii="Segoe UI" w:eastAsia="Times New Roman" w:hAnsi="Segoe UI" w:cs="Segoe UI"/>
          <w:kern w:val="0"/>
          <w:sz w:val="21"/>
          <w:szCs w:val="21"/>
          <w:lang w:eastAsia="cs-CZ"/>
          <w14:ligatures w14:val="none"/>
        </w:rPr>
        <w:t xml:space="preserve">Kumulativní množství a hodnota nákupu mléka (v tis. </w:t>
      </w:r>
      <w:r w:rsidR="000C4698">
        <w:rPr>
          <w:rFonts w:ascii="Segoe UI" w:eastAsia="Times New Roman" w:hAnsi="Segoe UI" w:cs="Segoe UI"/>
          <w:kern w:val="0"/>
          <w:sz w:val="21"/>
          <w:szCs w:val="21"/>
          <w:lang w:eastAsia="cs-CZ"/>
          <w14:ligatures w14:val="none"/>
        </w:rPr>
        <w:t>l</w:t>
      </w:r>
      <w:r w:rsidRPr="004A1B72">
        <w:rPr>
          <w:rFonts w:ascii="Segoe UI" w:eastAsia="Times New Roman" w:hAnsi="Segoe UI" w:cs="Segoe UI"/>
          <w:kern w:val="0"/>
          <w:sz w:val="21"/>
          <w:szCs w:val="21"/>
          <w:lang w:eastAsia="cs-CZ"/>
          <w14:ligatures w14:val="none"/>
        </w:rPr>
        <w:t>itrů</w:t>
      </w:r>
      <w:r w:rsidR="000C4698">
        <w:rPr>
          <w:rFonts w:ascii="Segoe UI" w:eastAsia="Times New Roman" w:hAnsi="Segoe UI" w:cs="Segoe UI"/>
          <w:kern w:val="0"/>
          <w:sz w:val="21"/>
          <w:szCs w:val="21"/>
          <w:lang w:eastAsia="cs-CZ"/>
          <w14:ligatures w14:val="none"/>
        </w:rPr>
        <w:t>, zaokrouhleno, v tis.</w:t>
      </w:r>
      <w:r w:rsidRPr="004A1B72">
        <w:rPr>
          <w:rFonts w:ascii="Segoe UI" w:eastAsia="Times New Roman" w:hAnsi="Segoe UI" w:cs="Segoe UI"/>
          <w:kern w:val="0"/>
          <w:sz w:val="21"/>
          <w:szCs w:val="21"/>
          <w:lang w:eastAsia="cs-CZ"/>
          <w14:ligatures w14:val="none"/>
        </w:rPr>
        <w:t xml:space="preserve"> Kč</w:t>
      </w:r>
      <w:r w:rsidR="000C4698">
        <w:rPr>
          <w:rFonts w:ascii="Segoe UI" w:eastAsia="Times New Roman" w:hAnsi="Segoe UI" w:cs="Segoe UI"/>
          <w:kern w:val="0"/>
          <w:sz w:val="21"/>
          <w:szCs w:val="21"/>
          <w:lang w:eastAsia="cs-CZ"/>
          <w14:ligatures w14:val="none"/>
        </w:rPr>
        <w:t>, bez DPH, zaokrouhleno</w:t>
      </w:r>
      <w:r w:rsidRPr="004A1B72">
        <w:rPr>
          <w:rFonts w:ascii="Segoe UI" w:eastAsia="Times New Roman" w:hAnsi="Segoe UI" w:cs="Segoe UI"/>
          <w:kern w:val="0"/>
          <w:sz w:val="21"/>
          <w:szCs w:val="21"/>
          <w:lang w:eastAsia="cs-CZ"/>
          <w14:ligatures w14:val="none"/>
        </w:rPr>
        <w:t>)</w:t>
      </w:r>
    </w:p>
    <w:p w14:paraId="4D21CA4B" w14:textId="7B87297C" w:rsidR="004A1B72" w:rsidRPr="004A1B72" w:rsidRDefault="004A1B72" w:rsidP="004A1B72">
      <w:pPr>
        <w:numPr>
          <w:ilvl w:val="0"/>
          <w:numId w:val="3"/>
        </w:numPr>
        <w:spacing w:before="100" w:beforeAutospacing="1" w:after="100" w:afterAutospacing="1" w:line="300" w:lineRule="atLeast"/>
        <w:rPr>
          <w:rFonts w:ascii="Segoe UI" w:eastAsia="Times New Roman" w:hAnsi="Segoe UI" w:cs="Segoe UI"/>
          <w:kern w:val="0"/>
          <w:sz w:val="21"/>
          <w:szCs w:val="21"/>
          <w:lang w:eastAsia="cs-CZ"/>
          <w14:ligatures w14:val="none"/>
        </w:rPr>
      </w:pPr>
      <w:r w:rsidRPr="004A1B72">
        <w:rPr>
          <w:rFonts w:ascii="Segoe UI" w:eastAsia="Times New Roman" w:hAnsi="Segoe UI" w:cs="Segoe UI"/>
          <w:kern w:val="0"/>
          <w:sz w:val="21"/>
          <w:szCs w:val="21"/>
          <w:lang w:eastAsia="cs-CZ"/>
          <w14:ligatures w14:val="none"/>
        </w:rPr>
        <w:t>Průměrná cena, obsah tuku a bílkovin (</w:t>
      </w:r>
      <w:r w:rsidR="000C4698">
        <w:rPr>
          <w:rFonts w:ascii="Segoe UI" w:eastAsia="Times New Roman" w:hAnsi="Segoe UI" w:cs="Segoe UI"/>
          <w:kern w:val="0"/>
          <w:sz w:val="21"/>
          <w:szCs w:val="21"/>
          <w:lang w:eastAsia="cs-CZ"/>
          <w14:ligatures w14:val="none"/>
        </w:rPr>
        <w:t>v Kč/l, vážený aritmetický průměr, dvě desetinná místa, v %</w:t>
      </w:r>
      <w:r w:rsidR="00147DFC">
        <w:rPr>
          <w:rFonts w:ascii="Segoe UI" w:eastAsia="Times New Roman" w:hAnsi="Segoe UI" w:cs="Segoe UI"/>
          <w:kern w:val="0"/>
          <w:sz w:val="21"/>
          <w:szCs w:val="21"/>
          <w:lang w:eastAsia="cs-CZ"/>
          <w14:ligatures w14:val="none"/>
        </w:rPr>
        <w:t>,</w:t>
      </w:r>
      <w:r w:rsidR="000C4698">
        <w:rPr>
          <w:rFonts w:ascii="Segoe UI" w:eastAsia="Times New Roman" w:hAnsi="Segoe UI" w:cs="Segoe UI"/>
          <w:kern w:val="0"/>
          <w:sz w:val="21"/>
          <w:szCs w:val="21"/>
          <w:lang w:eastAsia="cs-CZ"/>
          <w14:ligatures w14:val="none"/>
        </w:rPr>
        <w:t xml:space="preserve"> </w:t>
      </w:r>
      <w:r w:rsidRPr="004A1B72">
        <w:rPr>
          <w:rFonts w:ascii="Segoe UI" w:eastAsia="Times New Roman" w:hAnsi="Segoe UI" w:cs="Segoe UI"/>
          <w:kern w:val="0"/>
          <w:sz w:val="21"/>
          <w:szCs w:val="21"/>
          <w:lang w:eastAsia="cs-CZ"/>
          <w14:ligatures w14:val="none"/>
        </w:rPr>
        <w:t xml:space="preserve">vážené </w:t>
      </w:r>
      <w:r w:rsidR="000C4698">
        <w:rPr>
          <w:rFonts w:ascii="Segoe UI" w:eastAsia="Times New Roman" w:hAnsi="Segoe UI" w:cs="Segoe UI"/>
          <w:kern w:val="0"/>
          <w:sz w:val="21"/>
          <w:szCs w:val="21"/>
          <w:lang w:eastAsia="cs-CZ"/>
          <w14:ligatures w14:val="none"/>
        </w:rPr>
        <w:t xml:space="preserve">aritmetické </w:t>
      </w:r>
      <w:r w:rsidRPr="004A1B72">
        <w:rPr>
          <w:rFonts w:ascii="Segoe UI" w:eastAsia="Times New Roman" w:hAnsi="Segoe UI" w:cs="Segoe UI"/>
          <w:kern w:val="0"/>
          <w:sz w:val="21"/>
          <w:szCs w:val="21"/>
          <w:lang w:eastAsia="cs-CZ"/>
          <w14:ligatures w14:val="none"/>
        </w:rPr>
        <w:t>průměry</w:t>
      </w:r>
      <w:r w:rsidR="000C4698">
        <w:rPr>
          <w:rFonts w:ascii="Segoe UI" w:eastAsia="Times New Roman" w:hAnsi="Segoe UI" w:cs="Segoe UI"/>
          <w:kern w:val="0"/>
          <w:sz w:val="21"/>
          <w:szCs w:val="21"/>
          <w:lang w:eastAsia="cs-CZ"/>
          <w14:ligatures w14:val="none"/>
        </w:rPr>
        <w:t>, dvě desetinná místa</w:t>
      </w:r>
      <w:r w:rsidRPr="004A1B72">
        <w:rPr>
          <w:rFonts w:ascii="Segoe UI" w:eastAsia="Times New Roman" w:hAnsi="Segoe UI" w:cs="Segoe UI"/>
          <w:kern w:val="0"/>
          <w:sz w:val="21"/>
          <w:szCs w:val="21"/>
          <w:lang w:eastAsia="cs-CZ"/>
          <w14:ligatures w14:val="none"/>
        </w:rPr>
        <w:t>)</w:t>
      </w:r>
    </w:p>
    <w:p w14:paraId="245A7AA9" w14:textId="2C72F794" w:rsidR="004A1B72" w:rsidRPr="004A1B72" w:rsidRDefault="004A1B72" w:rsidP="004A1B72">
      <w:pPr>
        <w:numPr>
          <w:ilvl w:val="0"/>
          <w:numId w:val="3"/>
        </w:numPr>
        <w:spacing w:before="100" w:beforeAutospacing="1" w:after="100" w:afterAutospacing="1" w:line="300" w:lineRule="atLeast"/>
        <w:rPr>
          <w:rFonts w:ascii="Segoe UI" w:eastAsia="Times New Roman" w:hAnsi="Segoe UI" w:cs="Segoe UI"/>
          <w:kern w:val="0"/>
          <w:sz w:val="21"/>
          <w:szCs w:val="21"/>
          <w:lang w:eastAsia="cs-CZ"/>
          <w14:ligatures w14:val="none"/>
        </w:rPr>
      </w:pPr>
      <w:r w:rsidRPr="004A1B72">
        <w:rPr>
          <w:rFonts w:ascii="Segoe UI" w:eastAsia="Times New Roman" w:hAnsi="Segoe UI" w:cs="Segoe UI"/>
          <w:kern w:val="0"/>
          <w:sz w:val="21"/>
          <w:szCs w:val="21"/>
          <w:lang w:eastAsia="cs-CZ"/>
          <w14:ligatures w14:val="none"/>
        </w:rPr>
        <w:t xml:space="preserve">Kumulativní vývoz a dovoz mléka (v tis. </w:t>
      </w:r>
      <w:r w:rsidR="000C4698">
        <w:rPr>
          <w:rFonts w:ascii="Segoe UI" w:eastAsia="Times New Roman" w:hAnsi="Segoe UI" w:cs="Segoe UI"/>
          <w:kern w:val="0"/>
          <w:sz w:val="21"/>
          <w:szCs w:val="21"/>
          <w:lang w:eastAsia="cs-CZ"/>
          <w14:ligatures w14:val="none"/>
        </w:rPr>
        <w:t>l</w:t>
      </w:r>
      <w:r w:rsidRPr="004A1B72">
        <w:rPr>
          <w:rFonts w:ascii="Segoe UI" w:eastAsia="Times New Roman" w:hAnsi="Segoe UI" w:cs="Segoe UI"/>
          <w:kern w:val="0"/>
          <w:sz w:val="21"/>
          <w:szCs w:val="21"/>
          <w:lang w:eastAsia="cs-CZ"/>
          <w14:ligatures w14:val="none"/>
        </w:rPr>
        <w:t>itrů</w:t>
      </w:r>
      <w:r w:rsidR="000C4698">
        <w:rPr>
          <w:rFonts w:ascii="Segoe UI" w:eastAsia="Times New Roman" w:hAnsi="Segoe UI" w:cs="Segoe UI"/>
          <w:kern w:val="0"/>
          <w:sz w:val="21"/>
          <w:szCs w:val="21"/>
          <w:lang w:eastAsia="cs-CZ"/>
          <w14:ligatures w14:val="none"/>
        </w:rPr>
        <w:t>, zaokrouhleno</w:t>
      </w:r>
      <w:r w:rsidRPr="004A1B72">
        <w:rPr>
          <w:rFonts w:ascii="Segoe UI" w:eastAsia="Times New Roman" w:hAnsi="Segoe UI" w:cs="Segoe UI"/>
          <w:kern w:val="0"/>
          <w:sz w:val="21"/>
          <w:szCs w:val="21"/>
          <w:lang w:eastAsia="cs-CZ"/>
          <w14:ligatures w14:val="none"/>
        </w:rPr>
        <w:t>)</w:t>
      </w:r>
    </w:p>
    <w:p w14:paraId="3E206FF3" w14:textId="77777777" w:rsidR="004A1B72" w:rsidRPr="004A1B72" w:rsidRDefault="004A1B72" w:rsidP="004A1B72">
      <w:pPr>
        <w:spacing w:before="100" w:beforeAutospacing="1" w:after="100" w:afterAutospacing="1" w:line="300" w:lineRule="atLeast"/>
        <w:rPr>
          <w:rFonts w:ascii="Segoe UI" w:eastAsia="Times New Roman" w:hAnsi="Segoe UI" w:cs="Segoe UI"/>
          <w:kern w:val="0"/>
          <w:sz w:val="21"/>
          <w:szCs w:val="21"/>
          <w:lang w:eastAsia="cs-CZ"/>
          <w14:ligatures w14:val="none"/>
        </w:rPr>
      </w:pPr>
      <w:r w:rsidRPr="004A1B72">
        <w:rPr>
          <w:rFonts w:ascii="Segoe UI" w:eastAsia="Times New Roman" w:hAnsi="Segoe UI" w:cs="Segoe UI"/>
          <w:b/>
          <w:bCs/>
          <w:kern w:val="0"/>
          <w:sz w:val="21"/>
          <w:szCs w:val="21"/>
          <w:lang w:eastAsia="cs-CZ"/>
          <w14:ligatures w14:val="none"/>
        </w:rPr>
        <w:t>Průměrné ceny a prodaná množství vybraných mlékárenských výrobků:</w:t>
      </w:r>
    </w:p>
    <w:p w14:paraId="7D738CD9" w14:textId="3081C745" w:rsidR="004A1B72" w:rsidRPr="004A1B72" w:rsidRDefault="004A1B72" w:rsidP="004A1B72">
      <w:pPr>
        <w:numPr>
          <w:ilvl w:val="0"/>
          <w:numId w:val="4"/>
        </w:numPr>
        <w:spacing w:before="100" w:beforeAutospacing="1" w:after="100" w:afterAutospacing="1" w:line="300" w:lineRule="atLeast"/>
        <w:rPr>
          <w:rFonts w:ascii="Segoe UI" w:eastAsia="Times New Roman" w:hAnsi="Segoe UI" w:cs="Segoe UI"/>
          <w:kern w:val="0"/>
          <w:sz w:val="21"/>
          <w:szCs w:val="21"/>
          <w:lang w:eastAsia="cs-CZ"/>
          <w14:ligatures w14:val="none"/>
        </w:rPr>
      </w:pPr>
      <w:r w:rsidRPr="004A1B72">
        <w:rPr>
          <w:rFonts w:ascii="Segoe UI" w:eastAsia="Times New Roman" w:hAnsi="Segoe UI" w:cs="Segoe UI"/>
          <w:kern w:val="0"/>
          <w:sz w:val="21"/>
          <w:szCs w:val="21"/>
          <w:lang w:eastAsia="cs-CZ"/>
          <w14:ligatures w14:val="none"/>
        </w:rPr>
        <w:t xml:space="preserve">Průměrné ceny </w:t>
      </w:r>
      <w:r w:rsidR="00147DFC">
        <w:rPr>
          <w:rFonts w:ascii="Segoe UI" w:eastAsia="Times New Roman" w:hAnsi="Segoe UI" w:cs="Segoe UI"/>
          <w:kern w:val="0"/>
          <w:sz w:val="21"/>
          <w:szCs w:val="21"/>
          <w:lang w:eastAsia="cs-CZ"/>
          <w14:ligatures w14:val="none"/>
        </w:rPr>
        <w:t xml:space="preserve"> </w:t>
      </w:r>
      <w:r w:rsidRPr="004A1B72">
        <w:rPr>
          <w:rFonts w:ascii="Segoe UI" w:eastAsia="Times New Roman" w:hAnsi="Segoe UI" w:cs="Segoe UI"/>
          <w:kern w:val="0"/>
          <w:sz w:val="21"/>
          <w:szCs w:val="21"/>
          <w:lang w:eastAsia="cs-CZ"/>
          <w14:ligatures w14:val="none"/>
        </w:rPr>
        <w:t>(</w:t>
      </w:r>
      <w:r w:rsidR="00147DFC">
        <w:rPr>
          <w:rFonts w:ascii="Segoe UI" w:eastAsia="Times New Roman" w:hAnsi="Segoe UI" w:cs="Segoe UI"/>
          <w:kern w:val="0"/>
          <w:sz w:val="21"/>
          <w:szCs w:val="21"/>
          <w:lang w:eastAsia="cs-CZ"/>
          <w14:ligatures w14:val="none"/>
        </w:rPr>
        <w:t xml:space="preserve">v </w:t>
      </w:r>
      <w:r w:rsidRPr="004A1B72">
        <w:rPr>
          <w:rFonts w:ascii="Segoe UI" w:eastAsia="Times New Roman" w:hAnsi="Segoe UI" w:cs="Segoe UI"/>
          <w:kern w:val="0"/>
          <w:sz w:val="21"/>
          <w:szCs w:val="21"/>
          <w:lang w:eastAsia="cs-CZ"/>
          <w14:ligatures w14:val="none"/>
        </w:rPr>
        <w:t>Kč/l nebo Kč/kg</w:t>
      </w:r>
      <w:r w:rsidR="00147DFC">
        <w:rPr>
          <w:rFonts w:ascii="Segoe UI" w:eastAsia="Times New Roman" w:hAnsi="Segoe UI" w:cs="Segoe UI"/>
          <w:kern w:val="0"/>
          <w:sz w:val="21"/>
          <w:szCs w:val="21"/>
          <w:lang w:eastAsia="cs-CZ"/>
          <w14:ligatures w14:val="none"/>
        </w:rPr>
        <w:t>, prostý aritmetický průměr, dvě desetinná místa</w:t>
      </w:r>
      <w:r w:rsidRPr="004A1B72">
        <w:rPr>
          <w:rFonts w:ascii="Segoe UI" w:eastAsia="Times New Roman" w:hAnsi="Segoe UI" w:cs="Segoe UI"/>
          <w:kern w:val="0"/>
          <w:sz w:val="21"/>
          <w:szCs w:val="21"/>
          <w:lang w:eastAsia="cs-CZ"/>
          <w14:ligatures w14:val="none"/>
        </w:rPr>
        <w:t>)</w:t>
      </w:r>
    </w:p>
    <w:p w14:paraId="54EF5D49" w14:textId="61D264C0" w:rsidR="004A1B72" w:rsidRPr="004A1B72" w:rsidRDefault="004A1B72" w:rsidP="004A1B72">
      <w:pPr>
        <w:numPr>
          <w:ilvl w:val="0"/>
          <w:numId w:val="4"/>
        </w:numPr>
        <w:spacing w:before="100" w:beforeAutospacing="1" w:after="100" w:afterAutospacing="1" w:line="300" w:lineRule="atLeast"/>
        <w:rPr>
          <w:rFonts w:ascii="Segoe UI" w:eastAsia="Times New Roman" w:hAnsi="Segoe UI" w:cs="Segoe UI"/>
          <w:kern w:val="0"/>
          <w:sz w:val="21"/>
          <w:szCs w:val="21"/>
          <w:lang w:eastAsia="cs-CZ"/>
          <w14:ligatures w14:val="none"/>
        </w:rPr>
      </w:pPr>
      <w:r w:rsidRPr="004A1B72">
        <w:rPr>
          <w:rFonts w:ascii="Segoe UI" w:eastAsia="Times New Roman" w:hAnsi="Segoe UI" w:cs="Segoe UI"/>
          <w:kern w:val="0"/>
          <w:sz w:val="21"/>
          <w:szCs w:val="21"/>
          <w:lang w:eastAsia="cs-CZ"/>
          <w14:ligatures w14:val="none"/>
        </w:rPr>
        <w:t>Prodaná množství (v tis. litrů nebo tunách</w:t>
      </w:r>
      <w:r w:rsidR="00C20561">
        <w:rPr>
          <w:rFonts w:ascii="Segoe UI" w:eastAsia="Times New Roman" w:hAnsi="Segoe UI" w:cs="Segoe UI"/>
          <w:kern w:val="0"/>
          <w:sz w:val="21"/>
          <w:szCs w:val="21"/>
          <w:lang w:eastAsia="cs-CZ"/>
          <w14:ligatures w14:val="none"/>
        </w:rPr>
        <w:t>, dvě desetinná místa</w:t>
      </w:r>
      <w:r w:rsidRPr="004A1B72">
        <w:rPr>
          <w:rFonts w:ascii="Segoe UI" w:eastAsia="Times New Roman" w:hAnsi="Segoe UI" w:cs="Segoe UI"/>
          <w:kern w:val="0"/>
          <w:sz w:val="21"/>
          <w:szCs w:val="21"/>
          <w:lang w:eastAsia="cs-CZ"/>
          <w14:ligatures w14:val="none"/>
        </w:rPr>
        <w:t>)</w:t>
      </w:r>
    </w:p>
    <w:p w14:paraId="7DDAAE7B" w14:textId="77777777" w:rsidR="004A1B72" w:rsidRPr="004A1B72" w:rsidRDefault="004A1B72" w:rsidP="004A1B72">
      <w:pPr>
        <w:spacing w:before="100" w:beforeAutospacing="1" w:after="100" w:afterAutospacing="1" w:line="300" w:lineRule="atLeast"/>
        <w:rPr>
          <w:rFonts w:ascii="Segoe UI" w:eastAsia="Times New Roman" w:hAnsi="Segoe UI" w:cs="Segoe UI"/>
          <w:kern w:val="0"/>
          <w:sz w:val="21"/>
          <w:szCs w:val="21"/>
          <w:lang w:eastAsia="cs-CZ"/>
          <w14:ligatures w14:val="none"/>
        </w:rPr>
      </w:pPr>
      <w:r w:rsidRPr="004A1B72">
        <w:rPr>
          <w:rFonts w:ascii="Segoe UI" w:eastAsia="Times New Roman" w:hAnsi="Segoe UI" w:cs="Segoe UI"/>
          <w:b/>
          <w:bCs/>
          <w:kern w:val="0"/>
          <w:sz w:val="21"/>
          <w:szCs w:val="21"/>
          <w:lang w:eastAsia="cs-CZ"/>
          <w14:ligatures w14:val="none"/>
        </w:rPr>
        <w:t>Konečné zásoby:</w:t>
      </w:r>
    </w:p>
    <w:p w14:paraId="49649347" w14:textId="0693E290" w:rsidR="004A1B72" w:rsidRPr="004A1B72" w:rsidRDefault="004A1B72" w:rsidP="004A1B72">
      <w:pPr>
        <w:numPr>
          <w:ilvl w:val="0"/>
          <w:numId w:val="5"/>
        </w:numPr>
        <w:spacing w:before="100" w:beforeAutospacing="1" w:after="100" w:afterAutospacing="1" w:line="300" w:lineRule="atLeast"/>
        <w:rPr>
          <w:rFonts w:ascii="Segoe UI" w:eastAsia="Times New Roman" w:hAnsi="Segoe UI" w:cs="Segoe UI"/>
          <w:kern w:val="0"/>
          <w:sz w:val="21"/>
          <w:szCs w:val="21"/>
          <w:lang w:eastAsia="cs-CZ"/>
          <w14:ligatures w14:val="none"/>
        </w:rPr>
      </w:pPr>
      <w:r w:rsidRPr="004A1B72">
        <w:rPr>
          <w:rFonts w:ascii="Segoe UI" w:eastAsia="Times New Roman" w:hAnsi="Segoe UI" w:cs="Segoe UI"/>
          <w:kern w:val="0"/>
          <w:sz w:val="21"/>
          <w:szCs w:val="21"/>
          <w:lang w:eastAsia="cs-CZ"/>
          <w14:ligatures w14:val="none"/>
        </w:rPr>
        <w:t>Stav zásob vybraných výrobků k poslednímu dni sledovaného měsíce</w:t>
      </w:r>
      <w:r w:rsidR="00000F26">
        <w:rPr>
          <w:rFonts w:ascii="Segoe UI" w:eastAsia="Times New Roman" w:hAnsi="Segoe UI" w:cs="Segoe UI"/>
          <w:kern w:val="0"/>
          <w:sz w:val="21"/>
          <w:szCs w:val="21"/>
          <w:lang w:eastAsia="cs-CZ"/>
          <w14:ligatures w14:val="none"/>
        </w:rPr>
        <w:t xml:space="preserve"> (v tunách, dvě desetinná místa</w:t>
      </w:r>
      <w:r w:rsidR="006B49C3">
        <w:rPr>
          <w:rFonts w:ascii="Segoe UI" w:eastAsia="Times New Roman" w:hAnsi="Segoe UI" w:cs="Segoe UI"/>
          <w:kern w:val="0"/>
          <w:sz w:val="21"/>
          <w:szCs w:val="21"/>
          <w:lang w:eastAsia="cs-CZ"/>
          <w14:ligatures w14:val="none"/>
        </w:rPr>
        <w:t>)</w:t>
      </w:r>
    </w:p>
    <w:p w14:paraId="3272E888" w14:textId="61063751" w:rsidR="004A1B72" w:rsidRPr="004A1B72" w:rsidRDefault="004A1B72" w:rsidP="004A1B72">
      <w:pPr>
        <w:spacing w:before="100" w:beforeAutospacing="1" w:after="100" w:afterAutospacing="1" w:line="300" w:lineRule="atLeast"/>
        <w:rPr>
          <w:rFonts w:ascii="Segoe UI" w:eastAsia="Times New Roman" w:hAnsi="Segoe UI" w:cs="Segoe UI"/>
          <w:kern w:val="0"/>
          <w:sz w:val="21"/>
          <w:szCs w:val="21"/>
          <w:lang w:eastAsia="cs-CZ"/>
          <w14:ligatures w14:val="none"/>
        </w:rPr>
      </w:pPr>
      <w:r w:rsidRPr="004A1B72">
        <w:rPr>
          <w:rFonts w:ascii="Segoe UI" w:eastAsia="Times New Roman" w:hAnsi="Segoe UI" w:cs="Segoe UI"/>
          <w:b/>
          <w:bCs/>
          <w:kern w:val="0"/>
          <w:sz w:val="21"/>
          <w:szCs w:val="21"/>
          <w:lang w:eastAsia="cs-CZ"/>
          <w14:ligatures w14:val="none"/>
        </w:rPr>
        <w:t xml:space="preserve">Přehled o </w:t>
      </w:r>
      <w:r w:rsidR="00383C6A">
        <w:rPr>
          <w:rFonts w:ascii="Segoe UI" w:eastAsia="Times New Roman" w:hAnsi="Segoe UI" w:cs="Segoe UI"/>
          <w:b/>
          <w:bCs/>
          <w:kern w:val="0"/>
          <w:sz w:val="21"/>
          <w:szCs w:val="21"/>
          <w:lang w:eastAsia="cs-CZ"/>
          <w14:ligatures w14:val="none"/>
        </w:rPr>
        <w:t xml:space="preserve">mlékárenské </w:t>
      </w:r>
      <w:r w:rsidRPr="004A1B72">
        <w:rPr>
          <w:rFonts w:ascii="Segoe UI" w:eastAsia="Times New Roman" w:hAnsi="Segoe UI" w:cs="Segoe UI"/>
          <w:b/>
          <w:bCs/>
          <w:kern w:val="0"/>
          <w:sz w:val="21"/>
          <w:szCs w:val="21"/>
          <w:lang w:eastAsia="cs-CZ"/>
          <w14:ligatures w14:val="none"/>
        </w:rPr>
        <w:t>výrobě:</w:t>
      </w:r>
    </w:p>
    <w:p w14:paraId="7D4F65CC" w14:textId="405C5F54" w:rsidR="004A1B72" w:rsidRPr="004A1B72" w:rsidRDefault="004A1B72" w:rsidP="004A1B72">
      <w:pPr>
        <w:numPr>
          <w:ilvl w:val="0"/>
          <w:numId w:val="6"/>
        </w:numPr>
        <w:spacing w:before="100" w:beforeAutospacing="1" w:after="100" w:afterAutospacing="1" w:line="300" w:lineRule="atLeast"/>
        <w:rPr>
          <w:rFonts w:ascii="Segoe UI" w:eastAsia="Times New Roman" w:hAnsi="Segoe UI" w:cs="Segoe UI"/>
          <w:kern w:val="0"/>
          <w:sz w:val="21"/>
          <w:szCs w:val="21"/>
          <w:lang w:eastAsia="cs-CZ"/>
          <w14:ligatures w14:val="none"/>
        </w:rPr>
      </w:pPr>
      <w:r w:rsidRPr="004A1B72">
        <w:rPr>
          <w:rFonts w:ascii="Segoe UI" w:eastAsia="Times New Roman" w:hAnsi="Segoe UI" w:cs="Segoe UI"/>
          <w:kern w:val="0"/>
          <w:sz w:val="21"/>
          <w:szCs w:val="21"/>
          <w:lang w:eastAsia="cs-CZ"/>
          <w14:ligatures w14:val="none"/>
        </w:rPr>
        <w:t xml:space="preserve">Souhrnná množství jednotlivých druhů </w:t>
      </w:r>
      <w:r w:rsidR="0086672C">
        <w:rPr>
          <w:rFonts w:ascii="Segoe UI" w:eastAsia="Times New Roman" w:hAnsi="Segoe UI" w:cs="Segoe UI"/>
          <w:kern w:val="0"/>
          <w:sz w:val="21"/>
          <w:szCs w:val="21"/>
          <w:lang w:eastAsia="cs-CZ"/>
          <w14:ligatures w14:val="none"/>
        </w:rPr>
        <w:t>mlékárenských</w:t>
      </w:r>
      <w:r w:rsidR="00B674A9">
        <w:rPr>
          <w:rFonts w:ascii="Segoe UI" w:eastAsia="Times New Roman" w:hAnsi="Segoe UI" w:cs="Segoe UI"/>
          <w:kern w:val="0"/>
          <w:sz w:val="21"/>
          <w:szCs w:val="21"/>
          <w:lang w:eastAsia="cs-CZ"/>
          <w14:ligatures w14:val="none"/>
        </w:rPr>
        <w:t xml:space="preserve"> </w:t>
      </w:r>
      <w:r w:rsidRPr="004A1B72">
        <w:rPr>
          <w:rFonts w:ascii="Segoe UI" w:eastAsia="Times New Roman" w:hAnsi="Segoe UI" w:cs="Segoe UI"/>
          <w:kern w:val="0"/>
          <w:sz w:val="21"/>
          <w:szCs w:val="21"/>
          <w:lang w:eastAsia="cs-CZ"/>
          <w14:ligatures w14:val="none"/>
        </w:rPr>
        <w:t>výrobků (v tis. litrů nebo tunách</w:t>
      </w:r>
      <w:r w:rsidR="00012709">
        <w:rPr>
          <w:rFonts w:ascii="Segoe UI" w:eastAsia="Times New Roman" w:hAnsi="Segoe UI" w:cs="Segoe UI"/>
          <w:kern w:val="0"/>
          <w:sz w:val="21"/>
          <w:szCs w:val="21"/>
          <w:lang w:eastAsia="cs-CZ"/>
          <w14:ligatures w14:val="none"/>
        </w:rPr>
        <w:t>, dvě desetinná místa</w:t>
      </w:r>
      <w:r w:rsidRPr="004A1B72">
        <w:rPr>
          <w:rFonts w:ascii="Segoe UI" w:eastAsia="Times New Roman" w:hAnsi="Segoe UI" w:cs="Segoe UI"/>
          <w:kern w:val="0"/>
          <w:sz w:val="21"/>
          <w:szCs w:val="21"/>
          <w:lang w:eastAsia="cs-CZ"/>
          <w14:ligatures w14:val="none"/>
        </w:rPr>
        <w:t>)</w:t>
      </w:r>
    </w:p>
    <w:p w14:paraId="2D0CDEEF" w14:textId="77777777" w:rsidR="00C93980" w:rsidRDefault="00C93980"/>
    <w:sectPr w:rsidR="00C9398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4286FFD"/>
    <w:multiLevelType w:val="multilevel"/>
    <w:tmpl w:val="167A92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4B7A4980"/>
    <w:multiLevelType w:val="multilevel"/>
    <w:tmpl w:val="E264C9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5791292F"/>
    <w:multiLevelType w:val="multilevel"/>
    <w:tmpl w:val="5FDABC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76241328"/>
    <w:multiLevelType w:val="multilevel"/>
    <w:tmpl w:val="4384A0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79E63508"/>
    <w:multiLevelType w:val="multilevel"/>
    <w:tmpl w:val="49E8BA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7F8D099C"/>
    <w:multiLevelType w:val="multilevel"/>
    <w:tmpl w:val="B57E40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185173492">
    <w:abstractNumId w:val="3"/>
  </w:num>
  <w:num w:numId="2" w16cid:durableId="1533955118">
    <w:abstractNumId w:val="0"/>
  </w:num>
  <w:num w:numId="3" w16cid:durableId="418795251">
    <w:abstractNumId w:val="2"/>
  </w:num>
  <w:num w:numId="4" w16cid:durableId="781344098">
    <w:abstractNumId w:val="5"/>
  </w:num>
  <w:num w:numId="5" w16cid:durableId="1039432661">
    <w:abstractNumId w:val="1"/>
  </w:num>
  <w:num w:numId="6" w16cid:durableId="212155989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A1B72"/>
    <w:rsid w:val="00000F26"/>
    <w:rsid w:val="00012709"/>
    <w:rsid w:val="00045FCE"/>
    <w:rsid w:val="000C0B84"/>
    <w:rsid w:val="000C4698"/>
    <w:rsid w:val="00100EB3"/>
    <w:rsid w:val="00147DFC"/>
    <w:rsid w:val="002A0867"/>
    <w:rsid w:val="00332DCF"/>
    <w:rsid w:val="00383C6A"/>
    <w:rsid w:val="00466A29"/>
    <w:rsid w:val="004A1B72"/>
    <w:rsid w:val="00553AE5"/>
    <w:rsid w:val="006B49C3"/>
    <w:rsid w:val="006F2D15"/>
    <w:rsid w:val="0086672C"/>
    <w:rsid w:val="00A734A4"/>
    <w:rsid w:val="00B5656F"/>
    <w:rsid w:val="00B674A9"/>
    <w:rsid w:val="00C20561"/>
    <w:rsid w:val="00C3069D"/>
    <w:rsid w:val="00C67A18"/>
    <w:rsid w:val="00C93980"/>
    <w:rsid w:val="00D1270D"/>
    <w:rsid w:val="00E156F3"/>
    <w:rsid w:val="00FB69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1D6D6E"/>
  <w15:chartTrackingRefBased/>
  <w15:docId w15:val="{C69FD08F-0951-47FA-983B-47EFD5C6DF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4A1B7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4A1B7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4A1B7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4A1B7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4A1B7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4A1B7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4A1B7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4A1B7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4A1B7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4A1B7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4A1B7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4A1B7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4A1B72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4A1B72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4A1B72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4A1B72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4A1B72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4A1B72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4A1B7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4A1B7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4A1B7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4A1B7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4A1B7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4A1B72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4A1B72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4A1B72"/>
    <w:rPr>
      <w:i/>
      <w:iCs/>
      <w:color w:val="0F4761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4A1B7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4A1B72"/>
    <w:rPr>
      <w:i/>
      <w:iCs/>
      <w:color w:val="0F4761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4A1B72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367</Words>
  <Characters>2223</Characters>
  <Application>Microsoft Office Word</Application>
  <DocSecurity>0</DocSecurity>
  <Lines>46</Lines>
  <Paragraphs>36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Sikora Renata</dc:creator>
  <cp:keywords/>
  <dc:description/>
  <cp:lastModifiedBy>Sikora Renata</cp:lastModifiedBy>
  <cp:revision>4</cp:revision>
  <dcterms:created xsi:type="dcterms:W3CDTF">2025-08-08T11:30:00Z</dcterms:created>
  <dcterms:modified xsi:type="dcterms:W3CDTF">2026-03-18T12:46:00Z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8d01bb0b-c2f5-4fc4-bac5-774fe7d62679_Enabled">
    <vt:lpwstr>true</vt:lpwstr>
  </property>
  <property fmtid="{D5CDD505-2E9C-101B-9397-08002B2CF9AE}" pid="3" name="MSIP_Label_8d01bb0b-c2f5-4fc4-bac5-774fe7d62679_SetDate">
    <vt:lpwstr>2025-08-08T07:45:09Z</vt:lpwstr>
  </property>
  <property fmtid="{D5CDD505-2E9C-101B-9397-08002B2CF9AE}" pid="4" name="MSIP_Label_8d01bb0b-c2f5-4fc4-bac5-774fe7d62679_Method">
    <vt:lpwstr>Privileged</vt:lpwstr>
  </property>
  <property fmtid="{D5CDD505-2E9C-101B-9397-08002B2CF9AE}" pid="5" name="MSIP_Label_8d01bb0b-c2f5-4fc4-bac5-774fe7d62679_Name">
    <vt:lpwstr>Veřejné</vt:lpwstr>
  </property>
  <property fmtid="{D5CDD505-2E9C-101B-9397-08002B2CF9AE}" pid="6" name="MSIP_Label_8d01bb0b-c2f5-4fc4-bac5-774fe7d62679_SiteId">
    <vt:lpwstr>e84ea0de-38e7-4864-b153-a909a7746ff0</vt:lpwstr>
  </property>
  <property fmtid="{D5CDD505-2E9C-101B-9397-08002B2CF9AE}" pid="7" name="MSIP_Label_8d01bb0b-c2f5-4fc4-bac5-774fe7d62679_ActionId">
    <vt:lpwstr>05800ae0-17ee-4889-ae4f-31cfe23c890d</vt:lpwstr>
  </property>
  <property fmtid="{D5CDD505-2E9C-101B-9397-08002B2CF9AE}" pid="8" name="MSIP_Label_8d01bb0b-c2f5-4fc4-bac5-774fe7d62679_ContentBits">
    <vt:lpwstr>0</vt:lpwstr>
  </property>
  <property fmtid="{D5CDD505-2E9C-101B-9397-08002B2CF9AE}" pid="9" name="MSIP_Label_8d01bb0b-c2f5-4fc4-bac5-774fe7d62679_Tag">
    <vt:lpwstr>10, 0, 1, 1</vt:lpwstr>
  </property>
</Properties>
</file>