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30" w:rsidRDefault="000A7F30" w:rsidP="000A7F30">
      <w:pPr>
        <w:spacing w:after="0" w:line="240" w:lineRule="auto"/>
      </w:pPr>
    </w:p>
    <w:p w:rsidR="000A7F30" w:rsidRDefault="003E05E7" w:rsidP="000A7F30">
      <w:pPr>
        <w:rPr>
          <w:b/>
        </w:rPr>
      </w:pPr>
      <w:r>
        <w:rPr>
          <w:b/>
          <w:noProof/>
          <w:lang w:eastAsia="cs-CZ"/>
        </w:rPr>
        <w:pict>
          <v:group id="_x0000_s1032" style="position:absolute;margin-left:-26.95pt;margin-top:-40.15pt;width:204.6pt;height:118.5pt;z-index:-251630592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6" o:title="CMYK2"/>
            </v:shape>
            <v:rect id="_x0000_s1034" style="position:absolute;left:1785;top:1811;width:1626;height:408" stroked="f" strokecolor="#333" strokeweight="0">
              <v:textbox inset="0,0"/>
            </v:rect>
          </v:group>
        </w:pict>
      </w:r>
    </w:p>
    <w:p w:rsidR="000A7F30" w:rsidRDefault="000A7F30" w:rsidP="000A7F30">
      <w:pPr>
        <w:rPr>
          <w:b/>
        </w:rPr>
      </w:pPr>
    </w:p>
    <w:p w:rsidR="000A7F30" w:rsidRDefault="000A7F30" w:rsidP="000A7F30">
      <w:pPr>
        <w:rPr>
          <w:b/>
        </w:rPr>
      </w:pPr>
    </w:p>
    <w:p w:rsidR="000A7F30" w:rsidRDefault="000A7F30" w:rsidP="000A7F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0A0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Litoměřice, </w:t>
      </w:r>
      <w:r>
        <w:rPr>
          <w:rFonts w:ascii="Times New Roman" w:hAnsi="Times New Roman"/>
          <w:b/>
          <w:sz w:val="24"/>
          <w:szCs w:val="24"/>
        </w:rPr>
        <w:t>30.11.2011</w:t>
      </w:r>
    </w:p>
    <w:p w:rsidR="000A7F30" w:rsidRDefault="000A7F30" w:rsidP="000A7F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Č.j</w:t>
      </w:r>
      <w:proofErr w:type="spellEnd"/>
      <w:r>
        <w:rPr>
          <w:rFonts w:ascii="Times New Roman" w:hAnsi="Times New Roman"/>
          <w:b/>
          <w:sz w:val="24"/>
          <w:szCs w:val="24"/>
        </w:rPr>
        <w:t>.: 434/2011</w:t>
      </w:r>
    </w:p>
    <w:p w:rsidR="000A7F30" w:rsidRDefault="000A7F30" w:rsidP="000A7F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7F30" w:rsidRDefault="000A7F30" w:rsidP="000A7F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7F30" w:rsidRPr="000A7F30" w:rsidRDefault="000A7F30" w:rsidP="000A7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7F30">
        <w:rPr>
          <w:rFonts w:ascii="Times New Roman" w:hAnsi="Times New Roman"/>
          <w:b/>
          <w:sz w:val="28"/>
          <w:szCs w:val="28"/>
        </w:rPr>
        <w:t>Z á p i s</w:t>
      </w:r>
    </w:p>
    <w:p w:rsidR="0029250E" w:rsidRPr="000A7F30" w:rsidRDefault="0029250E" w:rsidP="000A7F30">
      <w:pPr>
        <w:tabs>
          <w:tab w:val="num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F30">
        <w:rPr>
          <w:rFonts w:ascii="Times New Roman" w:hAnsi="Times New Roman" w:cs="Times New Roman"/>
          <w:sz w:val="28"/>
          <w:szCs w:val="28"/>
        </w:rPr>
        <w:t xml:space="preserve">z vyhodnocení projektu Fotobanka - </w:t>
      </w:r>
      <w:proofErr w:type="spellStart"/>
      <w:r w:rsidRPr="000A7F30">
        <w:rPr>
          <w:rFonts w:ascii="Times New Roman" w:hAnsi="Times New Roman" w:cs="Times New Roman"/>
          <w:sz w:val="28"/>
          <w:szCs w:val="28"/>
        </w:rPr>
        <w:t>fotosoutěž</w:t>
      </w:r>
      <w:proofErr w:type="spellEnd"/>
      <w:r w:rsidRPr="000A7F30">
        <w:rPr>
          <w:rFonts w:ascii="Times New Roman" w:hAnsi="Times New Roman" w:cs="Times New Roman"/>
          <w:sz w:val="28"/>
          <w:szCs w:val="28"/>
        </w:rPr>
        <w:t xml:space="preserve"> „Náš venkov – příklady dobré praxe  PRV</w:t>
      </w:r>
      <w:r w:rsidR="000A7F30" w:rsidRPr="000A7F30">
        <w:rPr>
          <w:rFonts w:ascii="Times New Roman" w:hAnsi="Times New Roman" w:cs="Times New Roman"/>
          <w:sz w:val="28"/>
          <w:szCs w:val="28"/>
        </w:rPr>
        <w:t>“.</w:t>
      </w:r>
    </w:p>
    <w:p w:rsidR="000A7F30" w:rsidRDefault="000A7F30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30" w:rsidRDefault="000A7F30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30">
        <w:rPr>
          <w:rFonts w:ascii="Times New Roman" w:hAnsi="Times New Roman" w:cs="Times New Roman"/>
          <w:sz w:val="24"/>
          <w:szCs w:val="24"/>
          <w:u w:val="single"/>
        </w:rPr>
        <w:t>Akce:</w:t>
      </w:r>
      <w:r>
        <w:rPr>
          <w:rFonts w:ascii="Times New Roman" w:hAnsi="Times New Roman" w:cs="Times New Roman"/>
          <w:sz w:val="24"/>
          <w:szCs w:val="24"/>
        </w:rPr>
        <w:t xml:space="preserve"> vyhodnocení projektu Celostátní sítě pro venkov -  Fotobanka -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fotosoutěž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„Náš venkov – příklady dobré praxe  PRV.</w:t>
      </w:r>
    </w:p>
    <w:p w:rsidR="000A7F30" w:rsidRDefault="000A7F30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30">
        <w:rPr>
          <w:rFonts w:ascii="Times New Roman" w:hAnsi="Times New Roman" w:cs="Times New Roman"/>
          <w:sz w:val="24"/>
          <w:szCs w:val="24"/>
          <w:u w:val="single"/>
        </w:rPr>
        <w:t>Místo konání:</w:t>
      </w:r>
      <w:r>
        <w:rPr>
          <w:rFonts w:ascii="Times New Roman" w:hAnsi="Times New Roman" w:cs="Times New Roman"/>
          <w:sz w:val="24"/>
          <w:szCs w:val="24"/>
        </w:rPr>
        <w:t xml:space="preserve"> sál AGROKOMPLEXU OHŘE a.s., adresa Masarykova 190, </w:t>
      </w:r>
      <w:proofErr w:type="spellStart"/>
      <w:r>
        <w:rPr>
          <w:rFonts w:ascii="Times New Roman" w:hAnsi="Times New Roman" w:cs="Times New Roman"/>
          <w:sz w:val="24"/>
          <w:szCs w:val="24"/>
        </w:rPr>
        <w:t>Bohušovice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 Ohří.</w:t>
      </w:r>
    </w:p>
    <w:p w:rsidR="000A7F30" w:rsidRDefault="000A7F30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30">
        <w:rPr>
          <w:rFonts w:ascii="Times New Roman" w:hAnsi="Times New Roman" w:cs="Times New Roman"/>
          <w:sz w:val="24"/>
          <w:szCs w:val="24"/>
          <w:u w:val="single"/>
        </w:rPr>
        <w:t>Termín konání:</w:t>
      </w:r>
      <w:r>
        <w:rPr>
          <w:rFonts w:ascii="Times New Roman" w:hAnsi="Times New Roman" w:cs="Times New Roman"/>
          <w:sz w:val="24"/>
          <w:szCs w:val="24"/>
        </w:rPr>
        <w:t xml:space="preserve"> 29.11.2011</w:t>
      </w:r>
    </w:p>
    <w:p w:rsidR="000A7F30" w:rsidRDefault="000A7F30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30">
        <w:rPr>
          <w:rFonts w:ascii="Times New Roman" w:hAnsi="Times New Roman" w:cs="Times New Roman"/>
          <w:sz w:val="24"/>
          <w:szCs w:val="24"/>
          <w:u w:val="single"/>
        </w:rPr>
        <w:t>Doba konání:</w:t>
      </w:r>
      <w:r>
        <w:rPr>
          <w:rFonts w:ascii="Times New Roman" w:hAnsi="Times New Roman" w:cs="Times New Roman"/>
          <w:sz w:val="24"/>
          <w:szCs w:val="24"/>
        </w:rPr>
        <w:t xml:space="preserve"> 12.00 hodin – 15.15 hodin</w:t>
      </w:r>
    </w:p>
    <w:p w:rsidR="000A7F30" w:rsidRDefault="000A7F30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30" w:rsidRDefault="000A7F30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F30" w:rsidRDefault="000A7F30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akci se sešlo celkem 39 pozvaných účastníků</w:t>
      </w:r>
      <w:r w:rsidR="001E688E">
        <w:rPr>
          <w:rFonts w:ascii="Times New Roman" w:hAnsi="Times New Roman" w:cs="Times New Roman"/>
          <w:sz w:val="24"/>
          <w:szCs w:val="24"/>
        </w:rPr>
        <w:t xml:space="preserve">. Cílem bylo uzavření a vyhodnocení projektu </w:t>
      </w:r>
      <w:r w:rsidR="006E1FDD">
        <w:rPr>
          <w:rFonts w:ascii="Times New Roman" w:hAnsi="Times New Roman" w:cs="Times New Roman"/>
          <w:sz w:val="24"/>
          <w:szCs w:val="24"/>
        </w:rPr>
        <w:t xml:space="preserve">CSV </w:t>
      </w:r>
      <w:r w:rsidR="001E688E">
        <w:rPr>
          <w:rFonts w:ascii="Times New Roman" w:hAnsi="Times New Roman" w:cs="Times New Roman"/>
          <w:sz w:val="24"/>
          <w:szCs w:val="24"/>
        </w:rPr>
        <w:t>Fotobanka.</w:t>
      </w:r>
    </w:p>
    <w:p w:rsidR="001E688E" w:rsidRDefault="001E688E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88E" w:rsidRPr="00875922" w:rsidRDefault="001E688E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75922">
        <w:rPr>
          <w:rFonts w:ascii="Times New Roman" w:hAnsi="Times New Roman" w:cs="Times New Roman"/>
          <w:b/>
          <w:i/>
          <w:sz w:val="24"/>
          <w:szCs w:val="24"/>
          <w:u w:val="single"/>
        </w:rPr>
        <w:t>1. Úvod:</w:t>
      </w:r>
    </w:p>
    <w:p w:rsidR="001E688E" w:rsidRDefault="001E688E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slovo měl ředitel odboru Krajské agentura pro zemědělství a venkov Ústecký kraj pan Mgr. Jaroslav Hejna.</w:t>
      </w:r>
    </w:p>
    <w:p w:rsidR="00875922" w:rsidRDefault="001E688E" w:rsidP="00875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922">
        <w:rPr>
          <w:rFonts w:ascii="Times New Roman" w:hAnsi="Times New Roman" w:cs="Times New Roman"/>
          <w:sz w:val="24"/>
          <w:szCs w:val="24"/>
        </w:rPr>
        <w:t xml:space="preserve">Ve svém projevu </w:t>
      </w:r>
      <w:r w:rsidR="00875922" w:rsidRPr="00875922">
        <w:rPr>
          <w:rFonts w:ascii="Times New Roman" w:hAnsi="Times New Roman" w:cs="Times New Roman"/>
          <w:sz w:val="24"/>
          <w:szCs w:val="24"/>
        </w:rPr>
        <w:t>přítomné seznámil s historií projektu Fotobanka, který je realizován z  Celostátní sítě pro venkov</w:t>
      </w:r>
      <w:r w:rsidR="00875922">
        <w:rPr>
          <w:rFonts w:ascii="Times New Roman" w:hAnsi="Times New Roman" w:cs="Times New Roman"/>
          <w:sz w:val="24"/>
          <w:szCs w:val="24"/>
        </w:rPr>
        <w:t>, a s dalšími skutečnostmi:</w:t>
      </w:r>
      <w:r w:rsidR="00875922" w:rsidRPr="00875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7FE" w:rsidRDefault="004717FE" w:rsidP="00875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922" w:rsidRPr="00875922" w:rsidRDefault="004717FE" w:rsidP="00875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75922" w:rsidRPr="00875922">
        <w:rPr>
          <w:rFonts w:ascii="Times New Roman" w:hAnsi="Times New Roman" w:cs="Times New Roman"/>
          <w:sz w:val="24"/>
          <w:szCs w:val="24"/>
        </w:rPr>
        <w:t xml:space="preserve">V loňském roce tento projekt navrhla AZV Děčín. Principem </w:t>
      </w:r>
      <w:proofErr w:type="spellStart"/>
      <w:r w:rsidR="00875922" w:rsidRPr="00875922">
        <w:rPr>
          <w:rFonts w:ascii="Times New Roman" w:hAnsi="Times New Roman" w:cs="Times New Roman"/>
          <w:sz w:val="24"/>
          <w:szCs w:val="24"/>
        </w:rPr>
        <w:t>Fotosoutěže</w:t>
      </w:r>
      <w:proofErr w:type="spellEnd"/>
      <w:r w:rsidR="00875922" w:rsidRPr="00875922">
        <w:rPr>
          <w:rFonts w:ascii="Times New Roman" w:hAnsi="Times New Roman" w:cs="Times New Roman"/>
          <w:sz w:val="24"/>
          <w:szCs w:val="24"/>
        </w:rPr>
        <w:t xml:space="preserve"> bylo propagovat úspěšně realizované  projekty PRV, jejich zdokumentování a šíření do povědomí veřejnosti. </w:t>
      </w:r>
    </w:p>
    <w:p w:rsidR="00875922" w:rsidRPr="00875922" w:rsidRDefault="00875922" w:rsidP="00875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922">
        <w:rPr>
          <w:rFonts w:ascii="Times New Roman" w:hAnsi="Times New Roman" w:cs="Times New Roman"/>
          <w:sz w:val="24"/>
          <w:szCs w:val="24"/>
        </w:rPr>
        <w:t xml:space="preserve">Dnes jsme se sešli na závěrečné akci tohoto projektu. Jde o slavnostní předání cen vítězům, poděkování všem fotografujícím za účast a seznámení co nejširší veřejnosti s dárci cen naší </w:t>
      </w:r>
      <w:proofErr w:type="spellStart"/>
      <w:r w:rsidRPr="00875922">
        <w:rPr>
          <w:rFonts w:ascii="Times New Roman" w:hAnsi="Times New Roman" w:cs="Times New Roman"/>
          <w:sz w:val="24"/>
          <w:szCs w:val="24"/>
        </w:rPr>
        <w:t>fotosoutěže</w:t>
      </w:r>
      <w:proofErr w:type="spellEnd"/>
      <w:r w:rsidRPr="00875922">
        <w:rPr>
          <w:rFonts w:ascii="Times New Roman" w:hAnsi="Times New Roman" w:cs="Times New Roman"/>
          <w:sz w:val="24"/>
          <w:szCs w:val="24"/>
        </w:rPr>
        <w:t xml:space="preserve">, kterým také velmi děkujeme za zapojení se do tohoto projektu. Seznam dárců pak najdete v kalendáři.  </w:t>
      </w:r>
    </w:p>
    <w:p w:rsidR="00875922" w:rsidRPr="00875922" w:rsidRDefault="00875922" w:rsidP="00875922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922">
        <w:rPr>
          <w:rFonts w:ascii="Times New Roman" w:hAnsi="Times New Roman" w:cs="Times New Roman"/>
          <w:sz w:val="24"/>
          <w:szCs w:val="24"/>
        </w:rPr>
        <w:t xml:space="preserve">Podmínkou </w:t>
      </w:r>
      <w:proofErr w:type="spellStart"/>
      <w:r w:rsidRPr="00875922">
        <w:rPr>
          <w:rFonts w:ascii="Times New Roman" w:hAnsi="Times New Roman" w:cs="Times New Roman"/>
          <w:sz w:val="24"/>
          <w:szCs w:val="24"/>
        </w:rPr>
        <w:t>Fotosoutěže</w:t>
      </w:r>
      <w:proofErr w:type="spellEnd"/>
      <w:r w:rsidRPr="00875922">
        <w:rPr>
          <w:rFonts w:ascii="Times New Roman" w:hAnsi="Times New Roman" w:cs="Times New Roman"/>
          <w:sz w:val="24"/>
          <w:szCs w:val="24"/>
        </w:rPr>
        <w:t xml:space="preserve"> byla účast jakékoliv osoby (i nezletilé), která na AZV předá max. 3 fotografie z jednoho projektu, a počet fotografovaných projektů byl libovolný. Současně tento fotograf musel souhlasit se zveřejněním svého jména a snímků, které mohou být použity dle uvážení </w:t>
      </w:r>
      <w:proofErr w:type="spellStart"/>
      <w:r w:rsidRPr="00875922">
        <w:rPr>
          <w:rFonts w:ascii="Times New Roman" w:hAnsi="Times New Roman" w:cs="Times New Roman"/>
          <w:sz w:val="24"/>
          <w:szCs w:val="24"/>
        </w:rPr>
        <w:t>MZe</w:t>
      </w:r>
      <w:proofErr w:type="spellEnd"/>
      <w:r w:rsidRPr="00875922">
        <w:rPr>
          <w:rFonts w:ascii="Times New Roman" w:hAnsi="Times New Roman" w:cs="Times New Roman"/>
          <w:sz w:val="24"/>
          <w:szCs w:val="24"/>
        </w:rPr>
        <w:t xml:space="preserve"> (pro odbornou i širokou veřejnost). Termín konání </w:t>
      </w:r>
      <w:proofErr w:type="spellStart"/>
      <w:r w:rsidRPr="00875922">
        <w:rPr>
          <w:rFonts w:ascii="Times New Roman" w:hAnsi="Times New Roman" w:cs="Times New Roman"/>
          <w:sz w:val="24"/>
          <w:szCs w:val="24"/>
        </w:rPr>
        <w:t>fotosoutěže</w:t>
      </w:r>
      <w:proofErr w:type="spellEnd"/>
      <w:r w:rsidRPr="00875922">
        <w:rPr>
          <w:rFonts w:ascii="Times New Roman" w:hAnsi="Times New Roman" w:cs="Times New Roman"/>
          <w:sz w:val="24"/>
          <w:szCs w:val="24"/>
        </w:rPr>
        <w:t xml:space="preserve"> jsme vyhlásili od 1.7. do 15.9. tohoto roku.</w:t>
      </w:r>
    </w:p>
    <w:p w:rsidR="00875922" w:rsidRPr="00875922" w:rsidRDefault="00875922" w:rsidP="00875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922">
        <w:rPr>
          <w:rFonts w:ascii="Times New Roman" w:hAnsi="Times New Roman" w:cs="Times New Roman"/>
          <w:sz w:val="24"/>
          <w:szCs w:val="24"/>
        </w:rPr>
        <w:t xml:space="preserve">Za tuto dobu nám bylo celkem zasláno 342 fotografií ze 144 projektů. Byli jsme velmi příjemně překvapeni velkým zájmem. </w:t>
      </w:r>
    </w:p>
    <w:p w:rsidR="001E688E" w:rsidRPr="00875922" w:rsidRDefault="001E688E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50E" w:rsidRDefault="0029250E" w:rsidP="0029250E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335915</wp:posOffset>
            </wp:positionV>
            <wp:extent cx="1353185" cy="742950"/>
            <wp:effectExtent l="19050" t="0" r="0" b="0"/>
            <wp:wrapNone/>
            <wp:docPr id="18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0</wp:posOffset>
            </wp:positionV>
            <wp:extent cx="2419350" cy="1295400"/>
            <wp:effectExtent l="19050" t="0" r="0" b="0"/>
            <wp:wrapNone/>
            <wp:docPr id="17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258445</wp:posOffset>
            </wp:positionV>
            <wp:extent cx="2042795" cy="952500"/>
            <wp:effectExtent l="19050" t="0" r="0" b="0"/>
            <wp:wrapNone/>
            <wp:docPr id="16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17FE" w:rsidRPr="00875922">
        <w:rPr>
          <w:rFonts w:ascii="Times New Roman" w:hAnsi="Times New Roman" w:cs="Times New Roman"/>
          <w:sz w:val="24"/>
          <w:szCs w:val="24"/>
        </w:rPr>
        <w:t>V loňském roce tento projekt</w:t>
      </w:r>
    </w:p>
    <w:p w:rsidR="0029250E" w:rsidRDefault="0029250E" w:rsidP="0029250E">
      <w:pPr>
        <w:spacing w:after="0" w:line="240" w:lineRule="auto"/>
        <w:jc w:val="both"/>
      </w:pPr>
    </w:p>
    <w:p w:rsidR="0029250E" w:rsidRDefault="0029250E" w:rsidP="0029250E">
      <w:pPr>
        <w:spacing w:after="0" w:line="240" w:lineRule="auto"/>
        <w:jc w:val="both"/>
      </w:pPr>
    </w:p>
    <w:p w:rsidR="0029250E" w:rsidRDefault="0029250E" w:rsidP="0029250E">
      <w:pPr>
        <w:tabs>
          <w:tab w:val="num" w:pos="993"/>
        </w:tabs>
        <w:ind w:left="993" w:hanging="709"/>
        <w:jc w:val="right"/>
      </w:pPr>
    </w:p>
    <w:p w:rsidR="0029250E" w:rsidRDefault="00127028" w:rsidP="0029250E">
      <w:pPr>
        <w:spacing w:after="0" w:line="240" w:lineRule="auto"/>
        <w:jc w:val="center"/>
      </w:pPr>
      <w:r>
        <w:lastRenderedPageBreak/>
        <w:t>-</w:t>
      </w:r>
      <w:r w:rsidR="00875922">
        <w:t xml:space="preserve"> 2 -</w:t>
      </w:r>
    </w:p>
    <w:p w:rsidR="0029250E" w:rsidRDefault="0029250E" w:rsidP="0029250E">
      <w:pPr>
        <w:spacing w:after="0" w:line="240" w:lineRule="auto"/>
        <w:jc w:val="center"/>
      </w:pPr>
    </w:p>
    <w:p w:rsidR="00875922" w:rsidRPr="00875922" w:rsidRDefault="00875922" w:rsidP="00875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922">
        <w:rPr>
          <w:rFonts w:ascii="Times New Roman" w:hAnsi="Times New Roman" w:cs="Times New Roman"/>
          <w:sz w:val="24"/>
          <w:szCs w:val="24"/>
        </w:rPr>
        <w:t>Dále následoval výběr ze 160 ks fotografií výběrovou komisí, která byla složena z vedoucích  pracovníků AZV a KAZV Ústecký kraj + profesionálního fotografa. Výběr proběhl na konci měsíce října, bylo vybráno celkem 14 vítězných fotografií na kalendář, a dále rozhodnuto o udělení 20 cen konkrétním fotografům.</w:t>
      </w:r>
    </w:p>
    <w:p w:rsidR="00875922" w:rsidRPr="00875922" w:rsidRDefault="00875922" w:rsidP="00875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922">
        <w:rPr>
          <w:rFonts w:ascii="Times New Roman" w:hAnsi="Times New Roman" w:cs="Times New Roman"/>
          <w:sz w:val="24"/>
          <w:szCs w:val="24"/>
        </w:rPr>
        <w:t xml:space="preserve">Informace o výsledcích </w:t>
      </w:r>
      <w:proofErr w:type="spellStart"/>
      <w:r w:rsidRPr="00875922">
        <w:rPr>
          <w:rFonts w:ascii="Times New Roman" w:hAnsi="Times New Roman" w:cs="Times New Roman"/>
          <w:sz w:val="24"/>
          <w:szCs w:val="24"/>
        </w:rPr>
        <w:t>fotosoutěže</w:t>
      </w:r>
      <w:proofErr w:type="spellEnd"/>
      <w:r w:rsidRPr="00875922">
        <w:rPr>
          <w:rFonts w:ascii="Times New Roman" w:hAnsi="Times New Roman" w:cs="Times New Roman"/>
          <w:sz w:val="24"/>
          <w:szCs w:val="24"/>
        </w:rPr>
        <w:t xml:space="preserve"> byla předána každému zúčastněnému, a to současně s pozváním na AZV Litoměřice k prohlédnutí si kolekce 160 ks fotografií. Již mnoho zemědělců tuto nabídku využilo. Fotografie je velmi zaujaly, zajímali se o konkrétní projekt, místo, a bylo zkonstatováno, že je vidět, že peníze z programu PRV byly rozděleny vhodně, dobře investovány, že bylo podpořeno spousty potřebných projektů.</w:t>
      </w:r>
    </w:p>
    <w:p w:rsidR="00875922" w:rsidRPr="00875922" w:rsidRDefault="006E1FDD" w:rsidP="00875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Pár slov o </w:t>
      </w:r>
      <w:r w:rsidR="00875922" w:rsidRPr="00875922">
        <w:rPr>
          <w:rFonts w:ascii="Times New Roman" w:hAnsi="Times New Roman" w:cs="Times New Roman"/>
          <w:sz w:val="24"/>
          <w:szCs w:val="24"/>
        </w:rPr>
        <w:t>Celostátní síti pro venkov, ze které je tento projekt financován</w:t>
      </w:r>
      <w:r w:rsidR="004717FE">
        <w:rPr>
          <w:rFonts w:ascii="Times New Roman" w:hAnsi="Times New Roman" w:cs="Times New Roman"/>
          <w:sz w:val="24"/>
          <w:szCs w:val="24"/>
        </w:rPr>
        <w:t>:</w:t>
      </w:r>
      <w:r w:rsidR="00875922" w:rsidRPr="00875922">
        <w:rPr>
          <w:rFonts w:ascii="Times New Roman" w:hAnsi="Times New Roman" w:cs="Times New Roman"/>
          <w:sz w:val="24"/>
          <w:szCs w:val="24"/>
        </w:rPr>
        <w:t xml:space="preserve"> </w:t>
      </w:r>
      <w:r w:rsidR="00875922" w:rsidRPr="00875922">
        <w:rPr>
          <w:rFonts w:ascii="Times New Roman" w:eastAsia="Calibri" w:hAnsi="Times New Roman" w:cs="Times New Roman"/>
          <w:sz w:val="24"/>
          <w:szCs w:val="24"/>
        </w:rPr>
        <w:t xml:space="preserve">Činnost Sítě byla zahájena 11. listopadu 2008 na jednání Monitorovacího výboru EAFRD. Zřizovatelem CSV je ministerstvo zemědělství, a to v souladu s nařízením Komise č. 1974/2006, které stanovilo pravidla o podpoře pro rozvoj venkova (PRV) z Evropského zemědělského fondu pro rozvoj venkova  (EAFRD). Síť je financována z EAFRD, </w:t>
      </w:r>
      <w:proofErr w:type="spellStart"/>
      <w:r w:rsidR="00875922" w:rsidRPr="00875922">
        <w:rPr>
          <w:rFonts w:ascii="Times New Roman" w:eastAsia="Calibri" w:hAnsi="Times New Roman" w:cs="Times New Roman"/>
          <w:sz w:val="24"/>
          <w:szCs w:val="24"/>
        </w:rPr>
        <w:t>podopatření</w:t>
      </w:r>
      <w:proofErr w:type="spellEnd"/>
      <w:r w:rsidR="00875922" w:rsidRPr="00875922">
        <w:rPr>
          <w:rFonts w:ascii="Times New Roman" w:eastAsia="Calibri" w:hAnsi="Times New Roman" w:cs="Times New Roman"/>
          <w:sz w:val="24"/>
          <w:szCs w:val="24"/>
        </w:rPr>
        <w:t xml:space="preserve"> V.2.1. na zřízení struktur potřebných pro provoz Sítě a z </w:t>
      </w:r>
      <w:proofErr w:type="spellStart"/>
      <w:r w:rsidR="00875922" w:rsidRPr="00875922">
        <w:rPr>
          <w:rFonts w:ascii="Times New Roman" w:eastAsia="Calibri" w:hAnsi="Times New Roman" w:cs="Times New Roman"/>
          <w:sz w:val="24"/>
          <w:szCs w:val="24"/>
        </w:rPr>
        <w:t>podopatření</w:t>
      </w:r>
      <w:proofErr w:type="spellEnd"/>
      <w:r w:rsidR="00875922" w:rsidRPr="00875922">
        <w:rPr>
          <w:rFonts w:ascii="Times New Roman" w:eastAsia="Calibri" w:hAnsi="Times New Roman" w:cs="Times New Roman"/>
          <w:sz w:val="24"/>
          <w:szCs w:val="24"/>
        </w:rPr>
        <w:t xml:space="preserve"> V.2.2 na vytvoření a realizaci Akčního plánu. </w:t>
      </w:r>
    </w:p>
    <w:p w:rsidR="00875922" w:rsidRPr="00875922" w:rsidRDefault="00875922" w:rsidP="00875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Bylo stanoveno celkem 7 zásad a cílů CSV, které si můžete přečíst na našem </w:t>
      </w:r>
      <w:proofErr w:type="spellStart"/>
      <w:r w:rsidRPr="00875922">
        <w:rPr>
          <w:rFonts w:ascii="Times New Roman" w:eastAsia="Calibri" w:hAnsi="Times New Roman" w:cs="Times New Roman"/>
          <w:sz w:val="24"/>
          <w:szCs w:val="24"/>
        </w:rPr>
        <w:t>rollapu</w:t>
      </w:r>
      <w:proofErr w:type="spellEnd"/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. Zásada č. 2 je prezentování projektů nejlepší praxe, poznatků a osvědčených postupů – což </w:t>
      </w:r>
      <w:proofErr w:type="spellStart"/>
      <w:r w:rsidRPr="00875922">
        <w:rPr>
          <w:rFonts w:ascii="Times New Roman" w:eastAsia="Calibri" w:hAnsi="Times New Roman" w:cs="Times New Roman"/>
          <w:sz w:val="24"/>
          <w:szCs w:val="24"/>
        </w:rPr>
        <w:t>fotosoutěží</w:t>
      </w:r>
      <w:proofErr w:type="spellEnd"/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 zcela naplňujeme. </w:t>
      </w:r>
    </w:p>
    <w:p w:rsidR="00875922" w:rsidRPr="00875922" w:rsidRDefault="00875922" w:rsidP="00875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Fungování Sítě by mělo vycházet z nejnižší – regionální úrovně. AZV měly dříve jako svou prioritu především zemědělství jako takové, se vznikem Sítě ale přijímají veškerou problematiku týkající se samotného venkova. Od 1.1.2009 se  </w:t>
      </w:r>
      <w:r w:rsidRPr="00875922">
        <w:rPr>
          <w:rFonts w:ascii="Times New Roman" w:eastAsia="Calibri" w:hAnsi="Times New Roman" w:cs="Times New Roman"/>
          <w:i/>
          <w:sz w:val="24"/>
          <w:szCs w:val="24"/>
        </w:rPr>
        <w:t>Zemědělské agentury</w:t>
      </w:r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 staly Agenturami pro zemědělství a venkov, svoji působnost a aktivity musely rozšířit směrem k obcím s cílem oživit venkov a hlouběji propojit zemědělství s venkovem, jehož je neodmyslitelnou součástí.</w:t>
      </w:r>
    </w:p>
    <w:p w:rsidR="00875922" w:rsidRPr="00875922" w:rsidRDefault="00875922" w:rsidP="00875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Z tohoto důvody byla </w:t>
      </w:r>
      <w:proofErr w:type="spellStart"/>
      <w:r w:rsidRPr="00875922">
        <w:rPr>
          <w:rFonts w:ascii="Times New Roman" w:eastAsia="Calibri" w:hAnsi="Times New Roman" w:cs="Times New Roman"/>
          <w:sz w:val="24"/>
          <w:szCs w:val="24"/>
        </w:rPr>
        <w:t>fotosoutěž</w:t>
      </w:r>
      <w:proofErr w:type="spellEnd"/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 vyhlášena na všechny osy PRV, takže při prohlížení fotografií si všimněte širokého spektra podpořených projektů, nejen pro zemědělce, ale i pro obce, různé organizace a spolky.</w:t>
      </w:r>
      <w:r w:rsidR="00120A7D">
        <w:rPr>
          <w:rFonts w:ascii="Times New Roman" w:eastAsia="Calibri" w:hAnsi="Times New Roman" w:cs="Times New Roman"/>
          <w:sz w:val="24"/>
          <w:szCs w:val="24"/>
        </w:rPr>
        <w:t>“</w:t>
      </w:r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20A7D" w:rsidRDefault="00120A7D" w:rsidP="004717F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120A7D" w:rsidRDefault="00120A7D" w:rsidP="004717F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4717FE" w:rsidRPr="004717FE" w:rsidRDefault="004717FE" w:rsidP="004717F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4717FE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2. Vyhlášení vítězů a předání cen: </w:t>
      </w:r>
    </w:p>
    <w:p w:rsidR="00120A7D" w:rsidRDefault="00120A7D" w:rsidP="00120A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0A7D" w:rsidRDefault="00120A7D" w:rsidP="00120A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875922">
        <w:rPr>
          <w:rFonts w:ascii="Times New Roman" w:eastAsia="Calibri" w:hAnsi="Times New Roman" w:cs="Times New Roman"/>
          <w:sz w:val="24"/>
          <w:szCs w:val="24"/>
        </w:rPr>
        <w:t>yhlášení vítězů</w:t>
      </w:r>
      <w:r>
        <w:rPr>
          <w:rFonts w:ascii="Times New Roman" w:eastAsia="Calibri" w:hAnsi="Times New Roman" w:cs="Times New Roman"/>
          <w:sz w:val="24"/>
          <w:szCs w:val="24"/>
        </w:rPr>
        <w:t>: bylo</w:t>
      </w:r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 poděkov</w:t>
      </w:r>
      <w:r>
        <w:rPr>
          <w:rFonts w:ascii="Times New Roman" w:eastAsia="Calibri" w:hAnsi="Times New Roman" w:cs="Times New Roman"/>
          <w:sz w:val="24"/>
          <w:szCs w:val="24"/>
        </w:rPr>
        <w:t>áno</w:t>
      </w:r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 jak za účast fotografujícím, tak za dary dárců. Dle podmínek </w:t>
      </w:r>
      <w:proofErr w:type="spellStart"/>
      <w:r w:rsidRPr="00875922">
        <w:rPr>
          <w:rFonts w:ascii="Times New Roman" w:eastAsia="Calibri" w:hAnsi="Times New Roman" w:cs="Times New Roman"/>
          <w:sz w:val="24"/>
          <w:szCs w:val="24"/>
        </w:rPr>
        <w:t>Fotosoutěže</w:t>
      </w:r>
      <w:proofErr w:type="spellEnd"/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 každý výherce a zúčastněný dosta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 kalendář sestavený z výherních fotografií a výherci obdrž</w:t>
      </w:r>
      <w:r>
        <w:rPr>
          <w:rFonts w:ascii="Times New Roman" w:eastAsia="Calibri" w:hAnsi="Times New Roman" w:cs="Times New Roman"/>
          <w:sz w:val="24"/>
          <w:szCs w:val="24"/>
        </w:rPr>
        <w:t>eli</w:t>
      </w:r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 výhry. Kalendář dle pravidel </w:t>
      </w:r>
      <w:proofErr w:type="spellStart"/>
      <w:r w:rsidRPr="00875922">
        <w:rPr>
          <w:rFonts w:ascii="Times New Roman" w:eastAsia="Calibri" w:hAnsi="Times New Roman" w:cs="Times New Roman"/>
          <w:sz w:val="24"/>
          <w:szCs w:val="24"/>
        </w:rPr>
        <w:t>Fotosoutěže</w:t>
      </w:r>
      <w:proofErr w:type="spellEnd"/>
      <w:r w:rsidRPr="00875922">
        <w:rPr>
          <w:rFonts w:ascii="Times New Roman" w:eastAsia="Calibri" w:hAnsi="Times New Roman" w:cs="Times New Roman"/>
          <w:sz w:val="24"/>
          <w:szCs w:val="24"/>
        </w:rPr>
        <w:t xml:space="preserve"> od nás samozřejmě dostanou i účastníci, kteří nevyhráli, nejsou přítomní, ale zúčastnili se.</w:t>
      </w:r>
    </w:p>
    <w:p w:rsidR="00120A7D" w:rsidRDefault="00120A7D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1. </w:t>
      </w:r>
      <w:r w:rsidRPr="004717FE">
        <w:rPr>
          <w:rFonts w:ascii="Times New Roman" w:hAnsi="Times New Roman" w:cs="Times New Roman"/>
          <w:sz w:val="24"/>
          <w:szCs w:val="24"/>
          <w:u w:val="single"/>
        </w:rPr>
        <w:t>Vítězná fotografie</w:t>
      </w:r>
      <w:r w:rsidRPr="004717FE">
        <w:rPr>
          <w:rFonts w:ascii="Times New Roman" w:hAnsi="Times New Roman" w:cs="Times New Roman"/>
          <w:sz w:val="24"/>
          <w:szCs w:val="24"/>
        </w:rPr>
        <w:t xml:space="preserve">: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výherce ceny: Ing. Petr Caba</w:t>
      </w:r>
      <w:r w:rsidRPr="004717FE">
        <w:rPr>
          <w:rFonts w:ascii="Times New Roman" w:hAnsi="Times New Roman" w:cs="Times New Roman"/>
          <w:sz w:val="24"/>
          <w:szCs w:val="24"/>
        </w:rPr>
        <w:t xml:space="preserve">, dárce ceny INPEKO, spol. s r.o., Ústí nad Labem, dort s fotem (vítězné fotografie). 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Jeho fotografie jsou v kalendáři: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leden: firma AZALEA, s.r.o., opatření osy I.1.1.Výstavba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folníků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energ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. clony   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717FE">
        <w:rPr>
          <w:rFonts w:ascii="Times New Roman" w:hAnsi="Times New Roman" w:cs="Times New Roman"/>
          <w:sz w:val="24"/>
          <w:szCs w:val="24"/>
        </w:rPr>
        <w:t xml:space="preserve">červenec: Michaela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Sedlárová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, osa I.1.3.2. Nákup strojů k zahájení zemědělské činnosti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říjen: Petr Antoš, opatření osy I.1.1. venkovní ustájení skotu</w:t>
      </w:r>
    </w:p>
    <w:p w:rsidR="004717FE" w:rsidRDefault="004717FE" w:rsidP="00875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17FE" w:rsidRPr="00875922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Default="004717FE" w:rsidP="004717FE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335915</wp:posOffset>
            </wp:positionV>
            <wp:extent cx="1353185" cy="742950"/>
            <wp:effectExtent l="19050" t="0" r="0" b="0"/>
            <wp:wrapNone/>
            <wp:docPr id="19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0</wp:posOffset>
            </wp:positionV>
            <wp:extent cx="2419350" cy="1295400"/>
            <wp:effectExtent l="19050" t="0" r="0" b="0"/>
            <wp:wrapNone/>
            <wp:docPr id="20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258445</wp:posOffset>
            </wp:positionV>
            <wp:extent cx="2042795" cy="952500"/>
            <wp:effectExtent l="19050" t="0" r="0" b="0"/>
            <wp:wrapNone/>
            <wp:docPr id="21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5922">
        <w:rPr>
          <w:rFonts w:ascii="Times New Roman" w:hAnsi="Times New Roman" w:cs="Times New Roman"/>
          <w:sz w:val="24"/>
          <w:szCs w:val="24"/>
        </w:rPr>
        <w:t>V loňském roce tento projekt</w:t>
      </w:r>
    </w:p>
    <w:p w:rsidR="004717FE" w:rsidRDefault="004717FE" w:rsidP="004717FE">
      <w:pPr>
        <w:spacing w:after="0" w:line="240" w:lineRule="auto"/>
        <w:jc w:val="both"/>
      </w:pPr>
    </w:p>
    <w:p w:rsidR="004717FE" w:rsidRDefault="004717FE" w:rsidP="004717FE">
      <w:pPr>
        <w:spacing w:after="0" w:line="240" w:lineRule="auto"/>
        <w:jc w:val="both"/>
      </w:pPr>
    </w:p>
    <w:p w:rsidR="004717FE" w:rsidRDefault="004717FE" w:rsidP="004717FE">
      <w:pPr>
        <w:tabs>
          <w:tab w:val="num" w:pos="993"/>
        </w:tabs>
        <w:ind w:left="993" w:hanging="709"/>
        <w:jc w:val="right"/>
      </w:pPr>
    </w:p>
    <w:p w:rsidR="004717FE" w:rsidRDefault="004717FE" w:rsidP="004717FE">
      <w:pPr>
        <w:spacing w:after="0" w:line="240" w:lineRule="auto"/>
        <w:jc w:val="center"/>
      </w:pPr>
      <w:r>
        <w:lastRenderedPageBreak/>
        <w:t xml:space="preserve">- </w:t>
      </w:r>
      <w:r w:rsidR="00120A7D">
        <w:t>3</w:t>
      </w:r>
      <w:r>
        <w:t xml:space="preserve"> -</w:t>
      </w:r>
    </w:p>
    <w:p w:rsidR="004717FE" w:rsidRDefault="004717FE" w:rsidP="004717FE">
      <w:pPr>
        <w:spacing w:after="0" w:line="240" w:lineRule="auto"/>
        <w:jc w:val="center"/>
      </w:pPr>
    </w:p>
    <w:p w:rsidR="00471E4F" w:rsidRDefault="00471E4F" w:rsidP="004717FE">
      <w:pPr>
        <w:spacing w:after="0" w:line="240" w:lineRule="auto"/>
        <w:jc w:val="center"/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  <w:u w:val="single"/>
        </w:rPr>
        <w:t>úvodní fotografie kalendáře</w:t>
      </w:r>
      <w:r w:rsidRPr="004717FE">
        <w:rPr>
          <w:rFonts w:ascii="Times New Roman" w:hAnsi="Times New Roman" w:cs="Times New Roman"/>
          <w:sz w:val="24"/>
          <w:szCs w:val="24"/>
        </w:rPr>
        <w:t xml:space="preserve">: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výherce ceny Miloš Holub (Slatina)</w:t>
      </w:r>
      <w:r w:rsidRPr="004717FE">
        <w:rPr>
          <w:rFonts w:ascii="Times New Roman" w:hAnsi="Times New Roman" w:cs="Times New Roman"/>
          <w:sz w:val="24"/>
          <w:szCs w:val="24"/>
        </w:rPr>
        <w:t xml:space="preserve">, dárce ceny - NATURAL AGRO, s.r.o.,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Slavošov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, jehně nebo kůzle dle vlastního výběru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 I.3.2., nákup zemědělské techniky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  <w:u w:val="single"/>
        </w:rPr>
        <w:t>únor</w:t>
      </w:r>
      <w:r w:rsidRPr="004717FE">
        <w:rPr>
          <w:rFonts w:ascii="Times New Roman" w:hAnsi="Times New Roman" w:cs="Times New Roman"/>
          <w:sz w:val="24"/>
          <w:szCs w:val="24"/>
        </w:rPr>
        <w:t xml:space="preserve">: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výherce ceny Bc. Michal Gebhart, ředitel Pozemkového úřadu Teplice</w:t>
      </w:r>
      <w:r w:rsidRPr="004717FE">
        <w:rPr>
          <w:rFonts w:ascii="Times New Roman" w:hAnsi="Times New Roman" w:cs="Times New Roman"/>
          <w:sz w:val="24"/>
          <w:szCs w:val="24"/>
        </w:rPr>
        <w:t xml:space="preserve">, dárce ceny Talián Miroslav –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Mikulášovice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, koza černá nebo sele prasete divokého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I.1.4. Pozemkové úpravy, výstavba a obnova polních cest v k.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Tvrdín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  <w:u w:val="single"/>
        </w:rPr>
        <w:t>březen</w:t>
      </w:r>
      <w:r w:rsidRPr="004717FE">
        <w:rPr>
          <w:rFonts w:ascii="Times New Roman" w:hAnsi="Times New Roman" w:cs="Times New Roman"/>
          <w:sz w:val="24"/>
          <w:szCs w:val="24"/>
        </w:rPr>
        <w:t xml:space="preserve">: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výherce ceny Ing. Eva Balharová</w:t>
      </w:r>
      <w:r w:rsidRPr="004717FE">
        <w:rPr>
          <w:rFonts w:ascii="Times New Roman" w:hAnsi="Times New Roman" w:cs="Times New Roman"/>
          <w:sz w:val="24"/>
          <w:szCs w:val="24"/>
        </w:rPr>
        <w:t xml:space="preserve">, dárce ceny Pavel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Ruth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– Varnsdorf,  výrobky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Vitany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Varnsdorf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opatření osy I.1.1. rekonstrukce technologie dojení v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Úpohlavech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, ZS Slatina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  <w:u w:val="single"/>
        </w:rPr>
        <w:t>duben</w:t>
      </w:r>
      <w:r w:rsidRPr="004717FE">
        <w:rPr>
          <w:rFonts w:ascii="Times New Roman" w:hAnsi="Times New Roman" w:cs="Times New Roman"/>
          <w:sz w:val="24"/>
          <w:szCs w:val="24"/>
        </w:rPr>
        <w:t xml:space="preserve">: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výherce ceny Ing. Jan Petrželka, INTEGRAZ, spol. s r.o.</w:t>
      </w:r>
      <w:r w:rsidRPr="004717FE">
        <w:rPr>
          <w:rFonts w:ascii="Times New Roman" w:hAnsi="Times New Roman" w:cs="Times New Roman"/>
          <w:sz w:val="24"/>
          <w:szCs w:val="24"/>
        </w:rPr>
        <w:t xml:space="preserve">, dárce ceny Chmelařský institut Žatec taška piva + propagační předměty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MZe</w:t>
      </w:r>
      <w:proofErr w:type="spellEnd"/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I.1.1.výstavba 3 nových hal výkrmu prasat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  <w:u w:val="single"/>
        </w:rPr>
        <w:t>květen</w:t>
      </w:r>
      <w:r w:rsidRPr="004717FE">
        <w:rPr>
          <w:rFonts w:ascii="Times New Roman" w:hAnsi="Times New Roman" w:cs="Times New Roman"/>
          <w:sz w:val="24"/>
          <w:szCs w:val="24"/>
        </w:rPr>
        <w:t xml:space="preserve">: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výherce ceny</w:t>
      </w:r>
      <w:r w:rsidRPr="004717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Ing. Jaroslav Pleva, Sbor bratrské jednoty baptistů v Litoměřicích</w:t>
      </w:r>
      <w:r w:rsidRPr="004717FE">
        <w:rPr>
          <w:rFonts w:ascii="Times New Roman" w:hAnsi="Times New Roman" w:cs="Times New Roman"/>
          <w:sz w:val="24"/>
          <w:szCs w:val="24"/>
        </w:rPr>
        <w:t xml:space="preserve">, dárce ceny Sady Klášterec s.r.o., jablka                                                                         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III.2.2., Oprava a rekonstrukce vnější části Červeného kostela v Litoměřicích.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  <w:u w:val="single"/>
        </w:rPr>
        <w:t>červen</w:t>
      </w:r>
      <w:r w:rsidRPr="004717FE">
        <w:rPr>
          <w:rFonts w:ascii="Times New Roman" w:hAnsi="Times New Roman" w:cs="Times New Roman"/>
          <w:sz w:val="24"/>
          <w:szCs w:val="24"/>
        </w:rPr>
        <w:t xml:space="preserve">: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výherce ceny Ing. Ivo Kadeřábek, AGROKOMPLEX OHŘE a.s</w:t>
      </w:r>
      <w:r w:rsidRPr="004717FE">
        <w:rPr>
          <w:rFonts w:ascii="Times New Roman" w:hAnsi="Times New Roman" w:cs="Times New Roman"/>
          <w:sz w:val="24"/>
          <w:szCs w:val="24"/>
        </w:rPr>
        <w:t xml:space="preserve">., dárce ceny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Jurtissimo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, s.r.o.,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Nebočady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, Děčín, dárková keramika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2.1.3. obnova části závlahového detailu na závlahové soustavě Ohře 1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  <w:u w:val="single"/>
        </w:rPr>
        <w:t>srpen</w:t>
      </w:r>
      <w:r w:rsidRPr="004717FE">
        <w:rPr>
          <w:rFonts w:ascii="Times New Roman" w:hAnsi="Times New Roman" w:cs="Times New Roman"/>
          <w:sz w:val="24"/>
          <w:szCs w:val="24"/>
        </w:rPr>
        <w:t xml:space="preserve">: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 xml:space="preserve">výherce ceny Kristýna </w:t>
      </w:r>
      <w:proofErr w:type="spellStart"/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Křivanová</w:t>
      </w:r>
      <w:proofErr w:type="spellEnd"/>
      <w:r w:rsidR="009E064B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4717FE">
        <w:rPr>
          <w:rFonts w:ascii="Times New Roman" w:hAnsi="Times New Roman" w:cs="Times New Roman"/>
          <w:sz w:val="24"/>
          <w:szCs w:val="24"/>
        </w:rPr>
        <w:t xml:space="preserve"> dárce ceny ZD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Peruc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, sele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opatření osy I.1.1,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Zepos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. a.s., výstavba nové chmelnice v k.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Radovesice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u Libochovic 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  <w:u w:val="single"/>
        </w:rPr>
        <w:t>září</w:t>
      </w:r>
      <w:r w:rsidRPr="004717FE">
        <w:rPr>
          <w:rFonts w:ascii="Times New Roman" w:hAnsi="Times New Roman" w:cs="Times New Roman"/>
          <w:sz w:val="24"/>
          <w:szCs w:val="24"/>
        </w:rPr>
        <w:t xml:space="preserve">: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výherce ceny Otto Jáhen</w:t>
      </w:r>
      <w:r w:rsidRPr="004717FE">
        <w:rPr>
          <w:rFonts w:ascii="Times New Roman" w:hAnsi="Times New Roman" w:cs="Times New Roman"/>
          <w:sz w:val="24"/>
          <w:szCs w:val="24"/>
        </w:rPr>
        <w:t>, dárce ceny Zemědělské družstvo Úštěk, dárkový balíček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I.1.1., rekonstrukce opěrné konstrukce sadu jabloní, ZD Klapý</w:t>
      </w: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20A7D" w:rsidRPr="004717FE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  <w:u w:val="single"/>
        </w:rPr>
        <w:t>listopad</w:t>
      </w:r>
      <w:r w:rsidRPr="004717FE">
        <w:rPr>
          <w:rFonts w:ascii="Times New Roman" w:hAnsi="Times New Roman" w:cs="Times New Roman"/>
          <w:sz w:val="24"/>
          <w:szCs w:val="24"/>
        </w:rPr>
        <w:t xml:space="preserve">: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výherce ceny Miroslav Novák</w:t>
      </w:r>
      <w:r w:rsidRPr="004717FE">
        <w:rPr>
          <w:rFonts w:ascii="Times New Roman" w:hAnsi="Times New Roman" w:cs="Times New Roman"/>
          <w:sz w:val="24"/>
          <w:szCs w:val="24"/>
        </w:rPr>
        <w:t xml:space="preserve">, dárce ceny Agrokomplex, spol. s r.o.,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Verneřice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, poukaz na obložený tác + Chmelařský institut Žatec taška piva</w:t>
      </w:r>
    </w:p>
    <w:p w:rsidR="00120A7D" w:rsidRPr="004717FE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opatření osy I.1.1., zařízení k naskladňování a vyskladňování obilí v halových skladech ASTUR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Straškov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, a.s.</w:t>
      </w:r>
    </w:p>
    <w:p w:rsidR="00120A7D" w:rsidRPr="004717FE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Pr="004717FE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  <w:u w:val="single"/>
        </w:rPr>
        <w:t>prosinec:</w:t>
      </w:r>
      <w:r w:rsidRPr="004717FE">
        <w:rPr>
          <w:rFonts w:ascii="Times New Roman" w:hAnsi="Times New Roman" w:cs="Times New Roman"/>
          <w:sz w:val="24"/>
          <w:szCs w:val="24"/>
        </w:rPr>
        <w:t xml:space="preserve"> </w:t>
      </w: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>výherce ceny Břetislav Kupera,</w:t>
      </w:r>
      <w:r w:rsidRPr="004717FE">
        <w:rPr>
          <w:rFonts w:ascii="Times New Roman" w:hAnsi="Times New Roman" w:cs="Times New Roman"/>
          <w:sz w:val="24"/>
          <w:szCs w:val="24"/>
        </w:rPr>
        <w:t xml:space="preserve"> dárce ceny Ondřej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Šanc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– Merboltice, 5 druhů sýra + balkánský sýr + tvaroh čistý + tvaroh s pažitkou, vše v BIO kvalitě                                                                 </w:t>
      </w:r>
    </w:p>
    <w:p w:rsidR="00120A7D" w:rsidRPr="004717FE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III.2.1.1.  Instalace systému veřejného rozhlasu obce na nově realizované veřejné osvětlení v obci Malé Žernoseky</w:t>
      </w:r>
    </w:p>
    <w:p w:rsid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875922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Default="004717FE" w:rsidP="004717FE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335915</wp:posOffset>
            </wp:positionV>
            <wp:extent cx="1353185" cy="742950"/>
            <wp:effectExtent l="19050" t="0" r="0" b="0"/>
            <wp:wrapNone/>
            <wp:docPr id="22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0</wp:posOffset>
            </wp:positionV>
            <wp:extent cx="2419350" cy="1295400"/>
            <wp:effectExtent l="19050" t="0" r="0" b="0"/>
            <wp:wrapNone/>
            <wp:docPr id="23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258445</wp:posOffset>
            </wp:positionV>
            <wp:extent cx="2042795" cy="952500"/>
            <wp:effectExtent l="19050" t="0" r="0" b="0"/>
            <wp:wrapNone/>
            <wp:docPr id="24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5922">
        <w:rPr>
          <w:rFonts w:ascii="Times New Roman" w:hAnsi="Times New Roman" w:cs="Times New Roman"/>
          <w:sz w:val="24"/>
          <w:szCs w:val="24"/>
        </w:rPr>
        <w:t>V loňském roce tento projekt</w:t>
      </w:r>
    </w:p>
    <w:p w:rsidR="004717FE" w:rsidRDefault="004717FE" w:rsidP="004717FE">
      <w:pPr>
        <w:spacing w:after="0" w:line="240" w:lineRule="auto"/>
        <w:jc w:val="both"/>
      </w:pPr>
    </w:p>
    <w:p w:rsidR="004717FE" w:rsidRDefault="004717FE" w:rsidP="004717FE">
      <w:pPr>
        <w:spacing w:after="0" w:line="240" w:lineRule="auto"/>
        <w:jc w:val="both"/>
      </w:pPr>
    </w:p>
    <w:p w:rsidR="004717FE" w:rsidRDefault="004717FE" w:rsidP="004717FE">
      <w:pPr>
        <w:tabs>
          <w:tab w:val="num" w:pos="993"/>
        </w:tabs>
        <w:ind w:left="993" w:hanging="709"/>
        <w:jc w:val="right"/>
      </w:pPr>
    </w:p>
    <w:p w:rsidR="004717FE" w:rsidRDefault="004717FE" w:rsidP="004717FE">
      <w:pPr>
        <w:spacing w:after="0" w:line="240" w:lineRule="auto"/>
        <w:jc w:val="center"/>
      </w:pPr>
      <w:r>
        <w:t>- 2 -</w:t>
      </w:r>
    </w:p>
    <w:p w:rsidR="004717FE" w:rsidRDefault="00120A7D" w:rsidP="004717FE">
      <w:pPr>
        <w:spacing w:after="0" w:line="240" w:lineRule="auto"/>
        <w:jc w:val="center"/>
      </w:pPr>
      <w:r>
        <w:t>- 4 -</w:t>
      </w:r>
    </w:p>
    <w:p w:rsidR="004717FE" w:rsidRPr="004717FE" w:rsidRDefault="006E1FDD" w:rsidP="006E1FDD">
      <w:pPr>
        <w:tabs>
          <w:tab w:val="num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- 4 -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17FE">
        <w:rPr>
          <w:rFonts w:ascii="Times New Roman" w:hAnsi="Times New Roman" w:cs="Times New Roman"/>
          <w:i/>
          <w:sz w:val="24"/>
          <w:szCs w:val="24"/>
          <w:u w:val="single"/>
        </w:rPr>
        <w:t xml:space="preserve">Další oceněná fota, která se ale do kalendáře nedostala: 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7FE">
        <w:rPr>
          <w:rFonts w:ascii="Times New Roman" w:hAnsi="Times New Roman" w:cs="Times New Roman"/>
          <w:i/>
          <w:sz w:val="24"/>
          <w:szCs w:val="24"/>
        </w:rPr>
        <w:t xml:space="preserve">- výherce ceny Ing. František Kupsa, </w:t>
      </w:r>
      <w:r w:rsidRPr="004717FE">
        <w:rPr>
          <w:rFonts w:ascii="Times New Roman" w:hAnsi="Times New Roman" w:cs="Times New Roman"/>
          <w:sz w:val="24"/>
          <w:szCs w:val="24"/>
        </w:rPr>
        <w:t>dárce ceny pekárna JAPEK s.r.o. Litvínov, cukrářský dort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opatření osy III.1.a) 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</w:t>
      </w:r>
      <w:r w:rsidRPr="004717FE">
        <w:rPr>
          <w:rFonts w:ascii="Times New Roman" w:hAnsi="Times New Roman" w:cs="Times New Roman"/>
          <w:i/>
          <w:sz w:val="24"/>
          <w:szCs w:val="24"/>
        </w:rPr>
        <w:t xml:space="preserve">výherce ceny Anežka Šípová, </w:t>
      </w:r>
      <w:r w:rsidRPr="004717FE">
        <w:rPr>
          <w:rFonts w:ascii="Times New Roman" w:hAnsi="Times New Roman" w:cs="Times New Roman"/>
          <w:sz w:val="24"/>
          <w:szCs w:val="24"/>
        </w:rPr>
        <w:t xml:space="preserve">dárce ceny Bohumil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Kudla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- Horní Podluží, beránek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opatření osy III.2.1.2 Občanské vybavení a služby – přes osu IV. MAS Labské skály – Obec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Dobkovice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– sport a volný čas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 - </w:t>
      </w:r>
      <w:r w:rsidRPr="004717FE">
        <w:rPr>
          <w:rFonts w:ascii="Times New Roman" w:hAnsi="Times New Roman" w:cs="Times New Roman"/>
          <w:i/>
          <w:sz w:val="24"/>
          <w:szCs w:val="24"/>
        </w:rPr>
        <w:t xml:space="preserve">výherce ceny Miroslava Vencláková (starostka obce </w:t>
      </w:r>
      <w:proofErr w:type="spellStart"/>
      <w:r w:rsidRPr="004717FE">
        <w:rPr>
          <w:rFonts w:ascii="Times New Roman" w:hAnsi="Times New Roman" w:cs="Times New Roman"/>
          <w:i/>
          <w:sz w:val="24"/>
          <w:szCs w:val="24"/>
        </w:rPr>
        <w:t>Libochovany</w:t>
      </w:r>
      <w:proofErr w:type="spellEnd"/>
      <w:r w:rsidRPr="004717FE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4717FE">
        <w:rPr>
          <w:rFonts w:ascii="Times New Roman" w:hAnsi="Times New Roman" w:cs="Times New Roman"/>
          <w:sz w:val="24"/>
          <w:szCs w:val="24"/>
        </w:rPr>
        <w:t xml:space="preserve">dárce ceny Školní statek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Libverda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Děčín, kolekce ovocných stromků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IV.1.2. Leader – oprava střešního pláště kostela narození p. Marie v 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Libochovanech</w:t>
      </w:r>
      <w:proofErr w:type="spellEnd"/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</w:t>
      </w:r>
      <w:r w:rsidRPr="004717FE">
        <w:rPr>
          <w:rFonts w:ascii="Times New Roman" w:hAnsi="Times New Roman" w:cs="Times New Roman"/>
          <w:i/>
          <w:sz w:val="24"/>
          <w:szCs w:val="24"/>
        </w:rPr>
        <w:t>výherce ceny</w:t>
      </w:r>
      <w:r w:rsidRPr="004717FE">
        <w:rPr>
          <w:rFonts w:ascii="Times New Roman" w:hAnsi="Times New Roman" w:cs="Times New Roman"/>
          <w:sz w:val="24"/>
          <w:szCs w:val="24"/>
        </w:rPr>
        <w:t xml:space="preserve"> </w:t>
      </w:r>
      <w:r w:rsidRPr="004717FE">
        <w:rPr>
          <w:rFonts w:ascii="Times New Roman" w:hAnsi="Times New Roman" w:cs="Times New Roman"/>
          <w:i/>
          <w:sz w:val="24"/>
          <w:szCs w:val="24"/>
        </w:rPr>
        <w:t xml:space="preserve">Dalibor </w:t>
      </w:r>
      <w:proofErr w:type="spellStart"/>
      <w:r w:rsidRPr="004717FE">
        <w:rPr>
          <w:rFonts w:ascii="Times New Roman" w:hAnsi="Times New Roman" w:cs="Times New Roman"/>
          <w:i/>
          <w:sz w:val="24"/>
          <w:szCs w:val="24"/>
        </w:rPr>
        <w:t>Cita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, dárce ceny kozí farma Žofín, Karel Dvořák - kozí kůže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ekofarma NATURAL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Slavošov</w:t>
      </w:r>
      <w:proofErr w:type="spellEnd"/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i/>
          <w:sz w:val="24"/>
          <w:szCs w:val="24"/>
        </w:rPr>
        <w:t xml:space="preserve">- výherce ceny Věra Petrů, </w:t>
      </w:r>
      <w:r w:rsidRPr="004717FE">
        <w:rPr>
          <w:rFonts w:ascii="Times New Roman" w:hAnsi="Times New Roman" w:cs="Times New Roman"/>
          <w:sz w:val="24"/>
          <w:szCs w:val="24"/>
        </w:rPr>
        <w:t>dárce ceny SEMPRA LITOMĚŘICE s.r.o., poukaz na 5 ovocných stromků</w:t>
      </w:r>
    </w:p>
    <w:p w:rsid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III.2.1.1. Obnova a rozvoj vesnic, občanské vybavení a služby – zlepšení dopravní a technické infrastruktury vzhledu obcí</w:t>
      </w:r>
    </w:p>
    <w:p w:rsidR="006E1FDD" w:rsidRPr="004717FE" w:rsidRDefault="006E1FDD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1FDD" w:rsidRDefault="006E1FDD" w:rsidP="006E1FD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i/>
          <w:sz w:val="24"/>
          <w:szCs w:val="24"/>
        </w:rPr>
        <w:t xml:space="preserve">- výherce ceny </w:t>
      </w:r>
      <w:r>
        <w:rPr>
          <w:rFonts w:ascii="Times New Roman" w:hAnsi="Times New Roman" w:cs="Times New Roman"/>
          <w:i/>
          <w:sz w:val="24"/>
          <w:szCs w:val="24"/>
        </w:rPr>
        <w:t>Ing. Petr Dvořák</w:t>
      </w:r>
      <w:r w:rsidRPr="004717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717FE">
        <w:rPr>
          <w:rFonts w:ascii="Times New Roman" w:hAnsi="Times New Roman" w:cs="Times New Roman"/>
          <w:sz w:val="24"/>
          <w:szCs w:val="24"/>
        </w:rPr>
        <w:t>dárce ceny SEMPRA LITOMĚŘICE s.r.o., poukaz na 5 ovocných stromků</w:t>
      </w:r>
    </w:p>
    <w:p w:rsidR="006E1FDD" w:rsidRPr="004717FE" w:rsidRDefault="006E1FDD" w:rsidP="006E1FD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-opatření osy II.1.3. AEO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</w:t>
      </w:r>
      <w:r w:rsidRPr="004717FE">
        <w:rPr>
          <w:rFonts w:ascii="Times New Roman" w:hAnsi="Times New Roman" w:cs="Times New Roman"/>
          <w:i/>
          <w:sz w:val="24"/>
          <w:szCs w:val="24"/>
        </w:rPr>
        <w:t xml:space="preserve">výherce ceny Zdeněk </w:t>
      </w:r>
      <w:proofErr w:type="spellStart"/>
      <w:r w:rsidRPr="004717FE">
        <w:rPr>
          <w:rFonts w:ascii="Times New Roman" w:hAnsi="Times New Roman" w:cs="Times New Roman"/>
          <w:i/>
          <w:sz w:val="24"/>
          <w:szCs w:val="24"/>
        </w:rPr>
        <w:t>Kutina</w:t>
      </w:r>
      <w:proofErr w:type="spellEnd"/>
      <w:r w:rsidRPr="004717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717FE">
        <w:rPr>
          <w:rFonts w:ascii="Times New Roman" w:hAnsi="Times New Roman" w:cs="Times New Roman"/>
          <w:sz w:val="24"/>
          <w:szCs w:val="24"/>
        </w:rPr>
        <w:t>dárce ceny Chmelařský institut Žatec taška piva</w:t>
      </w:r>
    </w:p>
    <w:p w:rsid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IV. Leader, přes MAS Labské skály opatření III.2.1.2 Občanské vybavení a služby, budova ZŠ, výměna oken</w:t>
      </w:r>
    </w:p>
    <w:p w:rsidR="006E1FDD" w:rsidRPr="004717FE" w:rsidRDefault="006E1FDD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</w:t>
      </w:r>
      <w:r w:rsidRPr="004717FE">
        <w:rPr>
          <w:rFonts w:ascii="Times New Roman" w:hAnsi="Times New Roman" w:cs="Times New Roman"/>
          <w:i/>
          <w:sz w:val="24"/>
          <w:szCs w:val="24"/>
        </w:rPr>
        <w:t>výherce ceny Jiřina Bischoffiová,</w:t>
      </w:r>
      <w:r w:rsidRPr="004717FE">
        <w:rPr>
          <w:rFonts w:ascii="Times New Roman" w:hAnsi="Times New Roman" w:cs="Times New Roman"/>
          <w:sz w:val="24"/>
          <w:szCs w:val="24"/>
        </w:rPr>
        <w:t xml:space="preserve"> dárce ceny Jan Severín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Rybniště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>,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5 x 250g medu „medvídek“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opatření osy IV. Leader, přes MAS Labské skály opatření III.2.1.2 Občanské vybavení a služby – oprava hasičské zbrojnice v obci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Dobkovice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(vyfoceno při realizaci projektu)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</w:t>
      </w:r>
      <w:r w:rsidRPr="004717FE">
        <w:rPr>
          <w:rFonts w:ascii="Times New Roman" w:hAnsi="Times New Roman" w:cs="Times New Roman"/>
          <w:i/>
          <w:sz w:val="24"/>
          <w:szCs w:val="24"/>
        </w:rPr>
        <w:t xml:space="preserve">výherce ceny Petr </w:t>
      </w:r>
      <w:proofErr w:type="spellStart"/>
      <w:r w:rsidRPr="004717FE">
        <w:rPr>
          <w:rFonts w:ascii="Times New Roman" w:hAnsi="Times New Roman" w:cs="Times New Roman"/>
          <w:i/>
          <w:sz w:val="24"/>
          <w:szCs w:val="24"/>
        </w:rPr>
        <w:t>Vošta</w:t>
      </w:r>
      <w:proofErr w:type="spellEnd"/>
      <w:r w:rsidRPr="004717FE">
        <w:rPr>
          <w:rFonts w:ascii="Times New Roman" w:hAnsi="Times New Roman" w:cs="Times New Roman"/>
          <w:i/>
          <w:sz w:val="24"/>
          <w:szCs w:val="24"/>
        </w:rPr>
        <w:t>),</w:t>
      </w:r>
      <w:r w:rsidRPr="004717FE">
        <w:rPr>
          <w:rFonts w:ascii="Times New Roman" w:hAnsi="Times New Roman" w:cs="Times New Roman"/>
          <w:sz w:val="24"/>
          <w:szCs w:val="24"/>
        </w:rPr>
        <w:t xml:space="preserve"> dárce ceny Chmelařský institut Žatec taška piva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>- opatření osy II.1.3. AEO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17FE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</w:t>
      </w:r>
      <w:r w:rsidRPr="004717FE">
        <w:rPr>
          <w:rFonts w:ascii="Times New Roman" w:hAnsi="Times New Roman" w:cs="Times New Roman"/>
          <w:i/>
          <w:sz w:val="24"/>
          <w:szCs w:val="24"/>
        </w:rPr>
        <w:t xml:space="preserve">výherce ceny Petr </w:t>
      </w:r>
      <w:proofErr w:type="spellStart"/>
      <w:r w:rsidRPr="004717FE">
        <w:rPr>
          <w:rFonts w:ascii="Times New Roman" w:hAnsi="Times New Roman" w:cs="Times New Roman"/>
          <w:i/>
          <w:sz w:val="24"/>
          <w:szCs w:val="24"/>
        </w:rPr>
        <w:t>Valha</w:t>
      </w:r>
      <w:proofErr w:type="spellEnd"/>
      <w:r w:rsidRPr="004717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717FE">
        <w:rPr>
          <w:rFonts w:ascii="Times New Roman" w:hAnsi="Times New Roman" w:cs="Times New Roman"/>
          <w:sz w:val="24"/>
          <w:szCs w:val="24"/>
        </w:rPr>
        <w:t>dárce ceny Chmelařský institut Žatec taška piva</w:t>
      </w: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7FE">
        <w:rPr>
          <w:rFonts w:ascii="Times New Roman" w:hAnsi="Times New Roman" w:cs="Times New Roman"/>
          <w:sz w:val="24"/>
          <w:szCs w:val="24"/>
        </w:rPr>
        <w:t xml:space="preserve">- opatření osy III.2.1.2a Obnova a rozvoj vesnic, občanské vybavení a služby, obec </w:t>
      </w:r>
      <w:proofErr w:type="spellStart"/>
      <w:r w:rsidRPr="004717FE">
        <w:rPr>
          <w:rFonts w:ascii="Times New Roman" w:hAnsi="Times New Roman" w:cs="Times New Roman"/>
          <w:sz w:val="24"/>
          <w:szCs w:val="24"/>
        </w:rPr>
        <w:t>Michalovice</w:t>
      </w:r>
      <w:proofErr w:type="spellEnd"/>
      <w:r w:rsidRPr="004717FE">
        <w:rPr>
          <w:rFonts w:ascii="Times New Roman" w:hAnsi="Times New Roman" w:cs="Times New Roman"/>
          <w:sz w:val="24"/>
          <w:szCs w:val="24"/>
        </w:rPr>
        <w:t xml:space="preserve"> – oplocení víceúčelového hříště s umělým povrchem a koutek.</w:t>
      </w: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20A7D" w:rsidRDefault="00120A7D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20A7D" w:rsidRDefault="00120A7D" w:rsidP="00120A7D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335915</wp:posOffset>
            </wp:positionV>
            <wp:extent cx="1353185" cy="742950"/>
            <wp:effectExtent l="19050" t="0" r="0" b="0"/>
            <wp:wrapNone/>
            <wp:docPr id="25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0</wp:posOffset>
            </wp:positionV>
            <wp:extent cx="2419350" cy="1295400"/>
            <wp:effectExtent l="19050" t="0" r="0" b="0"/>
            <wp:wrapNone/>
            <wp:docPr id="26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258445</wp:posOffset>
            </wp:positionV>
            <wp:extent cx="2042795" cy="952500"/>
            <wp:effectExtent l="19050" t="0" r="0" b="0"/>
            <wp:wrapNone/>
            <wp:docPr id="27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5922">
        <w:rPr>
          <w:rFonts w:ascii="Times New Roman" w:hAnsi="Times New Roman" w:cs="Times New Roman"/>
          <w:sz w:val="24"/>
          <w:szCs w:val="24"/>
        </w:rPr>
        <w:t>V loňském roce tento projekt</w:t>
      </w:r>
    </w:p>
    <w:p w:rsidR="00120A7D" w:rsidRDefault="00120A7D" w:rsidP="00120A7D">
      <w:pPr>
        <w:spacing w:after="0" w:line="240" w:lineRule="auto"/>
        <w:jc w:val="both"/>
      </w:pPr>
    </w:p>
    <w:p w:rsidR="00120A7D" w:rsidRDefault="00120A7D" w:rsidP="00120A7D">
      <w:pPr>
        <w:spacing w:after="0" w:line="240" w:lineRule="auto"/>
        <w:jc w:val="both"/>
      </w:pPr>
    </w:p>
    <w:p w:rsidR="00120A7D" w:rsidRDefault="00120A7D" w:rsidP="00120A7D">
      <w:pPr>
        <w:spacing w:after="0" w:line="240" w:lineRule="auto"/>
        <w:jc w:val="center"/>
      </w:pPr>
      <w:r>
        <w:t>- 5 -</w:t>
      </w:r>
    </w:p>
    <w:p w:rsidR="00120A7D" w:rsidRPr="00471E4F" w:rsidRDefault="00471E4F" w:rsidP="00471E4F">
      <w:pPr>
        <w:tabs>
          <w:tab w:val="num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1E4F">
        <w:rPr>
          <w:rFonts w:ascii="Times New Roman" w:hAnsi="Times New Roman" w:cs="Times New Roman"/>
          <w:sz w:val="24"/>
          <w:szCs w:val="24"/>
        </w:rPr>
        <w:lastRenderedPageBreak/>
        <w:t>- 5 -</w:t>
      </w:r>
    </w:p>
    <w:p w:rsidR="00120A7D" w:rsidRPr="004717FE" w:rsidRDefault="00120A7D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717FE" w:rsidRPr="004717FE" w:rsidRDefault="004717FE" w:rsidP="004717FE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717FE">
        <w:rPr>
          <w:rFonts w:ascii="Times New Roman" w:hAnsi="Times New Roman" w:cs="Times New Roman"/>
          <w:b/>
          <w:i/>
          <w:sz w:val="24"/>
          <w:szCs w:val="24"/>
          <w:u w:val="single"/>
        </w:rPr>
        <w:t>3. Závěr:</w:t>
      </w:r>
    </w:p>
    <w:p w:rsidR="00875922" w:rsidRPr="004717FE" w:rsidRDefault="00875922" w:rsidP="008759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50E" w:rsidRDefault="004717FE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vyhlášení vítězů si zúčastnění prohlédli kalendář, ceny, vystavené fotografie, by</w:t>
      </w:r>
      <w:r w:rsidR="00120A7D">
        <w:rPr>
          <w:rFonts w:ascii="Times New Roman" w:hAnsi="Times New Roman" w:cs="Times New Roman"/>
          <w:sz w:val="24"/>
          <w:szCs w:val="24"/>
        </w:rPr>
        <w:t xml:space="preserve">lo připraveno občerstvení, diskutovalo se o jednotlivých projektech. </w:t>
      </w: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 : Ing. Ivana Mrázová</w:t>
      </w: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E4F" w:rsidRDefault="00471E4F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E4F" w:rsidRDefault="00471E4F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E4F" w:rsidRDefault="00471E4F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1E4F" w:rsidRDefault="00471E4F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Odsouhlasil: </w:t>
      </w: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 KAZV Ústecký kraj</w:t>
      </w: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0205A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Pr="00875922" w:rsidRDefault="00120A7D" w:rsidP="00120A7D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7D" w:rsidRDefault="00120A7D" w:rsidP="00120A7D">
      <w:pPr>
        <w:spacing w:after="0" w:line="240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4749800</wp:posOffset>
            </wp:positionH>
            <wp:positionV relativeFrom="paragraph">
              <wp:posOffset>335915</wp:posOffset>
            </wp:positionV>
            <wp:extent cx="1353185" cy="742950"/>
            <wp:effectExtent l="19050" t="0" r="0" b="0"/>
            <wp:wrapNone/>
            <wp:docPr id="28" name="obrázek 39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9" descr="CSV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0</wp:posOffset>
            </wp:positionV>
            <wp:extent cx="2419350" cy="1295400"/>
            <wp:effectExtent l="19050" t="0" r="0" b="0"/>
            <wp:wrapNone/>
            <wp:docPr id="29" name="obrázek 41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EAFR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258445</wp:posOffset>
            </wp:positionV>
            <wp:extent cx="2042795" cy="952500"/>
            <wp:effectExtent l="19050" t="0" r="0" b="0"/>
            <wp:wrapNone/>
            <wp:docPr id="30" name="obrázek 40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PRV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75922">
        <w:rPr>
          <w:rFonts w:ascii="Times New Roman" w:hAnsi="Times New Roman" w:cs="Times New Roman"/>
          <w:sz w:val="24"/>
          <w:szCs w:val="24"/>
        </w:rPr>
        <w:t>V loňském roce tento projekt</w:t>
      </w:r>
    </w:p>
    <w:p w:rsidR="00120A7D" w:rsidRDefault="00120A7D" w:rsidP="00120A7D">
      <w:pPr>
        <w:spacing w:after="0" w:line="240" w:lineRule="auto"/>
        <w:jc w:val="both"/>
      </w:pPr>
    </w:p>
    <w:p w:rsidR="00120A7D" w:rsidRDefault="00120A7D" w:rsidP="00120A7D">
      <w:pPr>
        <w:spacing w:after="0" w:line="240" w:lineRule="auto"/>
        <w:jc w:val="both"/>
      </w:pPr>
    </w:p>
    <w:sectPr w:rsidR="00120A7D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7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D74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EC1135"/>
    <w:multiLevelType w:val="hybridMultilevel"/>
    <w:tmpl w:val="34702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1210E4"/>
    <w:multiLevelType w:val="hybridMultilevel"/>
    <w:tmpl w:val="F3FC8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F0441"/>
    <w:multiLevelType w:val="hybridMultilevel"/>
    <w:tmpl w:val="D758F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78EF"/>
    <w:rsid w:val="000062C5"/>
    <w:rsid w:val="000101A3"/>
    <w:rsid w:val="00011000"/>
    <w:rsid w:val="00016B7D"/>
    <w:rsid w:val="000205AD"/>
    <w:rsid w:val="00025F17"/>
    <w:rsid w:val="00043697"/>
    <w:rsid w:val="000517D6"/>
    <w:rsid w:val="000519E5"/>
    <w:rsid w:val="00066687"/>
    <w:rsid w:val="000675BF"/>
    <w:rsid w:val="00081FCB"/>
    <w:rsid w:val="0008493A"/>
    <w:rsid w:val="00094DF3"/>
    <w:rsid w:val="000A7F30"/>
    <w:rsid w:val="000B2B04"/>
    <w:rsid w:val="000D0F1F"/>
    <w:rsid w:val="000D15DD"/>
    <w:rsid w:val="000D1FAB"/>
    <w:rsid w:val="000E6D35"/>
    <w:rsid w:val="000F1BD4"/>
    <w:rsid w:val="000F3954"/>
    <w:rsid w:val="00105BCF"/>
    <w:rsid w:val="00113796"/>
    <w:rsid w:val="00120A7D"/>
    <w:rsid w:val="0012117E"/>
    <w:rsid w:val="00127028"/>
    <w:rsid w:val="00152D4C"/>
    <w:rsid w:val="00174965"/>
    <w:rsid w:val="00174BDE"/>
    <w:rsid w:val="00192252"/>
    <w:rsid w:val="00192394"/>
    <w:rsid w:val="00195FDA"/>
    <w:rsid w:val="001A0DCF"/>
    <w:rsid w:val="001C0981"/>
    <w:rsid w:val="001D5A03"/>
    <w:rsid w:val="001D632A"/>
    <w:rsid w:val="001E688E"/>
    <w:rsid w:val="00200671"/>
    <w:rsid w:val="00203DD5"/>
    <w:rsid w:val="00212532"/>
    <w:rsid w:val="002376A3"/>
    <w:rsid w:val="0025056C"/>
    <w:rsid w:val="00253D13"/>
    <w:rsid w:val="002639B7"/>
    <w:rsid w:val="00272729"/>
    <w:rsid w:val="002747FF"/>
    <w:rsid w:val="00277351"/>
    <w:rsid w:val="002777C9"/>
    <w:rsid w:val="0029250E"/>
    <w:rsid w:val="00295C50"/>
    <w:rsid w:val="00297145"/>
    <w:rsid w:val="002B37AA"/>
    <w:rsid w:val="002C790C"/>
    <w:rsid w:val="00317AA8"/>
    <w:rsid w:val="00326295"/>
    <w:rsid w:val="00326D5C"/>
    <w:rsid w:val="00333772"/>
    <w:rsid w:val="00347F33"/>
    <w:rsid w:val="00350EAA"/>
    <w:rsid w:val="003717E9"/>
    <w:rsid w:val="00372FE7"/>
    <w:rsid w:val="00375723"/>
    <w:rsid w:val="003935FD"/>
    <w:rsid w:val="003960E4"/>
    <w:rsid w:val="003A7DDC"/>
    <w:rsid w:val="003E05E7"/>
    <w:rsid w:val="003F69C4"/>
    <w:rsid w:val="00432B25"/>
    <w:rsid w:val="00432D47"/>
    <w:rsid w:val="004433DF"/>
    <w:rsid w:val="004717FE"/>
    <w:rsid w:val="00471E4F"/>
    <w:rsid w:val="00475F53"/>
    <w:rsid w:val="00480858"/>
    <w:rsid w:val="00480A9B"/>
    <w:rsid w:val="004968AE"/>
    <w:rsid w:val="0050690D"/>
    <w:rsid w:val="00507611"/>
    <w:rsid w:val="005278EF"/>
    <w:rsid w:val="00530EE1"/>
    <w:rsid w:val="00587373"/>
    <w:rsid w:val="00590B12"/>
    <w:rsid w:val="005952A4"/>
    <w:rsid w:val="005A1D95"/>
    <w:rsid w:val="005A631A"/>
    <w:rsid w:val="005B3A4D"/>
    <w:rsid w:val="005D7348"/>
    <w:rsid w:val="00621447"/>
    <w:rsid w:val="00632D3E"/>
    <w:rsid w:val="006356E7"/>
    <w:rsid w:val="00641D07"/>
    <w:rsid w:val="00644AC0"/>
    <w:rsid w:val="00650619"/>
    <w:rsid w:val="0066045B"/>
    <w:rsid w:val="0067401A"/>
    <w:rsid w:val="006A5848"/>
    <w:rsid w:val="006B6F44"/>
    <w:rsid w:val="006C2DE8"/>
    <w:rsid w:val="006C5E47"/>
    <w:rsid w:val="006D2B6E"/>
    <w:rsid w:val="006D4937"/>
    <w:rsid w:val="006E1FDD"/>
    <w:rsid w:val="006F3340"/>
    <w:rsid w:val="00715141"/>
    <w:rsid w:val="00722907"/>
    <w:rsid w:val="007343F6"/>
    <w:rsid w:val="007345D5"/>
    <w:rsid w:val="00744280"/>
    <w:rsid w:val="007513CF"/>
    <w:rsid w:val="00756A14"/>
    <w:rsid w:val="00756D73"/>
    <w:rsid w:val="00770561"/>
    <w:rsid w:val="007718DA"/>
    <w:rsid w:val="0079308F"/>
    <w:rsid w:val="00797CFA"/>
    <w:rsid w:val="007A4589"/>
    <w:rsid w:val="007A5189"/>
    <w:rsid w:val="007C4AA8"/>
    <w:rsid w:val="007C592D"/>
    <w:rsid w:val="007D35B1"/>
    <w:rsid w:val="007D4540"/>
    <w:rsid w:val="007D5EA2"/>
    <w:rsid w:val="007D6067"/>
    <w:rsid w:val="007D7E0A"/>
    <w:rsid w:val="007E2653"/>
    <w:rsid w:val="007F5ACE"/>
    <w:rsid w:val="00833ADF"/>
    <w:rsid w:val="008410CF"/>
    <w:rsid w:val="00844AE7"/>
    <w:rsid w:val="00866501"/>
    <w:rsid w:val="008666B7"/>
    <w:rsid w:val="00874CF2"/>
    <w:rsid w:val="00875922"/>
    <w:rsid w:val="00892B0D"/>
    <w:rsid w:val="008943F1"/>
    <w:rsid w:val="008952DC"/>
    <w:rsid w:val="008A0606"/>
    <w:rsid w:val="008B737D"/>
    <w:rsid w:val="008C6F26"/>
    <w:rsid w:val="008E5B83"/>
    <w:rsid w:val="008F02B3"/>
    <w:rsid w:val="008F0547"/>
    <w:rsid w:val="008F2B46"/>
    <w:rsid w:val="009112A6"/>
    <w:rsid w:val="00922516"/>
    <w:rsid w:val="00932D31"/>
    <w:rsid w:val="009340B5"/>
    <w:rsid w:val="009452FD"/>
    <w:rsid w:val="00950BCC"/>
    <w:rsid w:val="00981CC1"/>
    <w:rsid w:val="00987768"/>
    <w:rsid w:val="009A46EE"/>
    <w:rsid w:val="009C43AD"/>
    <w:rsid w:val="009C5FE0"/>
    <w:rsid w:val="009E064B"/>
    <w:rsid w:val="009E521B"/>
    <w:rsid w:val="00A049D7"/>
    <w:rsid w:val="00A15AE5"/>
    <w:rsid w:val="00A245EB"/>
    <w:rsid w:val="00A33769"/>
    <w:rsid w:val="00A418C7"/>
    <w:rsid w:val="00A5638D"/>
    <w:rsid w:val="00A5722F"/>
    <w:rsid w:val="00A73EFF"/>
    <w:rsid w:val="00A82942"/>
    <w:rsid w:val="00AB4C72"/>
    <w:rsid w:val="00AC32AC"/>
    <w:rsid w:val="00B10048"/>
    <w:rsid w:val="00B2370F"/>
    <w:rsid w:val="00B650F0"/>
    <w:rsid w:val="00B73075"/>
    <w:rsid w:val="00B96A03"/>
    <w:rsid w:val="00BB17C5"/>
    <w:rsid w:val="00BB18F0"/>
    <w:rsid w:val="00BC157B"/>
    <w:rsid w:val="00BD608E"/>
    <w:rsid w:val="00BD7024"/>
    <w:rsid w:val="00BD7632"/>
    <w:rsid w:val="00BE1AEE"/>
    <w:rsid w:val="00BF7150"/>
    <w:rsid w:val="00C06465"/>
    <w:rsid w:val="00C14775"/>
    <w:rsid w:val="00C3396D"/>
    <w:rsid w:val="00C41FBA"/>
    <w:rsid w:val="00C5071F"/>
    <w:rsid w:val="00C860A0"/>
    <w:rsid w:val="00C91226"/>
    <w:rsid w:val="00C91E79"/>
    <w:rsid w:val="00C93C5F"/>
    <w:rsid w:val="00CA470E"/>
    <w:rsid w:val="00CC36CC"/>
    <w:rsid w:val="00CC70EE"/>
    <w:rsid w:val="00CD7FBB"/>
    <w:rsid w:val="00CE135C"/>
    <w:rsid w:val="00CE5594"/>
    <w:rsid w:val="00CF7722"/>
    <w:rsid w:val="00D0249E"/>
    <w:rsid w:val="00D1404D"/>
    <w:rsid w:val="00D1482A"/>
    <w:rsid w:val="00D23EE9"/>
    <w:rsid w:val="00D30428"/>
    <w:rsid w:val="00D329B5"/>
    <w:rsid w:val="00D32FE8"/>
    <w:rsid w:val="00D3626B"/>
    <w:rsid w:val="00D435FA"/>
    <w:rsid w:val="00D71FF0"/>
    <w:rsid w:val="00D85561"/>
    <w:rsid w:val="00DB13E4"/>
    <w:rsid w:val="00DB1B67"/>
    <w:rsid w:val="00DC73EC"/>
    <w:rsid w:val="00DD1511"/>
    <w:rsid w:val="00DE1480"/>
    <w:rsid w:val="00DF54CD"/>
    <w:rsid w:val="00E019FD"/>
    <w:rsid w:val="00E02049"/>
    <w:rsid w:val="00E203D2"/>
    <w:rsid w:val="00E2188F"/>
    <w:rsid w:val="00E571D4"/>
    <w:rsid w:val="00E6079B"/>
    <w:rsid w:val="00E64FF7"/>
    <w:rsid w:val="00E67F80"/>
    <w:rsid w:val="00E71112"/>
    <w:rsid w:val="00E7289F"/>
    <w:rsid w:val="00E80043"/>
    <w:rsid w:val="00E84CFA"/>
    <w:rsid w:val="00E903CC"/>
    <w:rsid w:val="00E971E9"/>
    <w:rsid w:val="00EA28FE"/>
    <w:rsid w:val="00EA29A3"/>
    <w:rsid w:val="00F24A76"/>
    <w:rsid w:val="00F80E84"/>
    <w:rsid w:val="00FA204E"/>
    <w:rsid w:val="00FA2962"/>
    <w:rsid w:val="00FA2D50"/>
    <w:rsid w:val="00FB333B"/>
    <w:rsid w:val="00FD6270"/>
    <w:rsid w:val="00FE5106"/>
    <w:rsid w:val="00FF0DD0"/>
    <w:rsid w:val="00FF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qFormat/>
    <w:rsid w:val="00756A1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1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482A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rsid w:val="00756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C5E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C5E47"/>
    <w:rPr>
      <w:rFonts w:ascii="Consolas" w:hAnsi="Consolas"/>
      <w:sz w:val="21"/>
      <w:szCs w:val="21"/>
    </w:rPr>
  </w:style>
  <w:style w:type="paragraph" w:customStyle="1" w:styleId="Odstavecseseznamem1">
    <w:name w:val="Odstavec se seznamem1"/>
    <w:rsid w:val="0029250E"/>
    <w:pPr>
      <w:widowControl w:val="0"/>
      <w:suppressAutoHyphens/>
      <w:ind w:left="720"/>
    </w:pPr>
    <w:rPr>
      <w:rFonts w:eastAsia="Arial Unicode MS" w:cs="font77"/>
      <w:kern w:val="2"/>
      <w:lang w:eastAsia="ar-SA"/>
    </w:rPr>
  </w:style>
  <w:style w:type="paragraph" w:styleId="Zkladntext">
    <w:name w:val="Body Text"/>
    <w:basedOn w:val="Normln"/>
    <w:link w:val="ZkladntextChar"/>
    <w:rsid w:val="0019225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9225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65946-FF13-47B2-8531-E397506C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1395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Litomerice</Company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Mrázová</dc:creator>
  <cp:keywords/>
  <dc:description/>
  <cp:lastModifiedBy>Ivana Mrázová</cp:lastModifiedBy>
  <cp:revision>3</cp:revision>
  <cp:lastPrinted>2011-12-05T12:01:00Z</cp:lastPrinted>
  <dcterms:created xsi:type="dcterms:W3CDTF">2013-01-28T13:21:00Z</dcterms:created>
  <dcterms:modified xsi:type="dcterms:W3CDTF">2013-01-28T13:23:00Z</dcterms:modified>
</cp:coreProperties>
</file>