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0E" w:rsidRDefault="00DF20CA" w:rsidP="00CA470E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group id="_x0000_s1026" style="position:absolute;margin-left:-30pt;margin-top:-43.85pt;width:204.6pt;height:114.4pt;z-index:-25165824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70;top:89;width:4092;height:2370">
              <v:imagedata r:id="rId6" o:title="CMYK2" gain="69719f"/>
            </v:shape>
            <v:rect id="_x0000_s1028" style="position:absolute;left:1785;top:1811;width:1626;height:408" stroked="f" strokecolor="#333" strokeweight="0">
              <v:imagedata gain="69719f"/>
              <v:textbox inset="0,0"/>
            </v:rect>
          </v:group>
        </w:pict>
      </w:r>
    </w:p>
    <w:p w:rsidR="00CA470E" w:rsidRDefault="00CA470E" w:rsidP="00CA470E">
      <w:pPr>
        <w:spacing w:after="0" w:line="240" w:lineRule="auto"/>
        <w:jc w:val="center"/>
        <w:rPr>
          <w:sz w:val="24"/>
          <w:szCs w:val="24"/>
        </w:rPr>
      </w:pPr>
    </w:p>
    <w:p w:rsidR="00CA470E" w:rsidRDefault="00CA470E" w:rsidP="00CA470E">
      <w:pPr>
        <w:spacing w:after="0" w:line="240" w:lineRule="auto"/>
        <w:jc w:val="center"/>
        <w:rPr>
          <w:sz w:val="24"/>
          <w:szCs w:val="24"/>
        </w:rPr>
      </w:pPr>
    </w:p>
    <w:p w:rsidR="00CA470E" w:rsidRDefault="00CA470E" w:rsidP="00CA470E">
      <w:pPr>
        <w:spacing w:after="0" w:line="240" w:lineRule="auto"/>
        <w:jc w:val="center"/>
        <w:rPr>
          <w:sz w:val="24"/>
          <w:szCs w:val="24"/>
        </w:rPr>
      </w:pPr>
    </w:p>
    <w:p w:rsidR="00CA470E" w:rsidRDefault="00CA470E" w:rsidP="00CA470E">
      <w:pPr>
        <w:spacing w:after="0" w:line="240" w:lineRule="auto"/>
        <w:jc w:val="center"/>
        <w:rPr>
          <w:sz w:val="24"/>
          <w:szCs w:val="24"/>
        </w:rPr>
      </w:pPr>
    </w:p>
    <w:p w:rsidR="00CA470E" w:rsidRPr="00756A14" w:rsidRDefault="00CA470E" w:rsidP="00CA470E">
      <w:pPr>
        <w:spacing w:after="0" w:line="240" w:lineRule="auto"/>
        <w:jc w:val="center"/>
      </w:pPr>
      <w:r w:rsidRPr="00756A14">
        <w:t>Účelem tohoto dokumentu je úprava pravidel fotosoutěže „Náš venkov – příklady dobré praxe PRV“.</w:t>
      </w:r>
    </w:p>
    <w:p w:rsidR="00CA470E" w:rsidRPr="00756A14" w:rsidRDefault="00CA470E" w:rsidP="00CA470E">
      <w:pPr>
        <w:spacing w:after="0" w:line="240" w:lineRule="auto"/>
        <w:jc w:val="both"/>
      </w:pPr>
      <w:r w:rsidRPr="00756A14">
        <w:t>Tato pravidla jsou dokumentem projednaným a odsouhlaseným s Ministerstvem zemědělství (dále MZe), Odborem Řídící orgán PRV, Oddělením Celostátní sítě pro venkov a technické pomoci. Tato pravidla mohou být pozměněna pouze písemným dodatkem k tomuto dokumentu, projednaným a odsouhlaseným MZe.</w:t>
      </w:r>
    </w:p>
    <w:p w:rsidR="00CA470E" w:rsidRDefault="00CA470E" w:rsidP="00CA470E">
      <w:pPr>
        <w:spacing w:after="0" w:line="240" w:lineRule="auto"/>
        <w:jc w:val="both"/>
      </w:pPr>
    </w:p>
    <w:p w:rsidR="00CA470E" w:rsidRPr="000D0F1F" w:rsidRDefault="00CA470E" w:rsidP="00CA470E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0D0F1F">
        <w:rPr>
          <w:b/>
          <w:color w:val="FF0000"/>
          <w:sz w:val="32"/>
          <w:szCs w:val="32"/>
          <w:highlight w:val="yellow"/>
        </w:rPr>
        <w:t>Vyhlášení podmínek fotosoutěže</w:t>
      </w:r>
    </w:p>
    <w:p w:rsidR="00CA470E" w:rsidRPr="00866501" w:rsidRDefault="00CA470E" w:rsidP="00CA470E">
      <w:pPr>
        <w:spacing w:after="0" w:line="240" w:lineRule="auto"/>
        <w:jc w:val="center"/>
        <w:rPr>
          <w:color w:val="002060"/>
          <w:sz w:val="44"/>
          <w:szCs w:val="44"/>
        </w:rPr>
      </w:pPr>
      <w:r w:rsidRPr="000D0F1F">
        <w:rPr>
          <w:color w:val="002060"/>
          <w:sz w:val="44"/>
          <w:szCs w:val="44"/>
          <w:highlight w:val="cyan"/>
        </w:rPr>
        <w:t>„Náš venkov – příklady dobré praxe PRV“</w:t>
      </w:r>
    </w:p>
    <w:p w:rsidR="00CA470E" w:rsidRDefault="00CA470E" w:rsidP="00CA470E">
      <w:pPr>
        <w:spacing w:after="0" w:line="240" w:lineRule="auto"/>
        <w:rPr>
          <w:sz w:val="36"/>
          <w:szCs w:val="36"/>
        </w:rPr>
      </w:pPr>
    </w:p>
    <w:p w:rsidR="00CA470E" w:rsidRPr="00756A14" w:rsidRDefault="00CA470E" w:rsidP="00CA470E">
      <w:pPr>
        <w:spacing w:after="0" w:line="240" w:lineRule="auto"/>
        <w:jc w:val="both"/>
      </w:pPr>
      <w:r w:rsidRPr="00756A14">
        <w:rPr>
          <w:u w:val="single"/>
        </w:rPr>
        <w:t>Organizátor a vyhlašovatel soutěže:</w:t>
      </w:r>
      <w:r w:rsidRPr="00756A14">
        <w:t xml:space="preserve"> </w:t>
      </w:r>
      <w:r w:rsidRPr="00756A14">
        <w:rPr>
          <w:b/>
          <w:i/>
        </w:rPr>
        <w:t xml:space="preserve">Krajská agentura pro zemědělství a venkov Ústecký kraj </w:t>
      </w:r>
      <w:r w:rsidRPr="00756A14">
        <w:t>(dále KAZV), Masarykova 19/275, 403 40 Ústí nad Labem, projekt Celostátní sítě pro venkov Ministerstva zemědělství.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Pr="00756A14" w:rsidRDefault="00CA470E" w:rsidP="00CA470E">
      <w:pPr>
        <w:spacing w:after="0" w:line="240" w:lineRule="auto"/>
        <w:jc w:val="both"/>
      </w:pPr>
      <w:r w:rsidRPr="00756A14">
        <w:rPr>
          <w:u w:val="single"/>
        </w:rPr>
        <w:t>Termín konání:</w:t>
      </w:r>
      <w:r w:rsidRPr="00756A14">
        <w:t xml:space="preserve"> od 1.7. do 15.9.2011 včetně.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Pr="00756A14" w:rsidRDefault="00CA470E" w:rsidP="00CA470E">
      <w:pPr>
        <w:spacing w:after="0" w:line="240" w:lineRule="auto"/>
        <w:jc w:val="both"/>
      </w:pPr>
      <w:r w:rsidRPr="00756A14">
        <w:rPr>
          <w:u w:val="single"/>
        </w:rPr>
        <w:t>Účastníci soutěže:</w:t>
      </w:r>
      <w:r w:rsidRPr="00756A14">
        <w:t xml:space="preserve"> Soutěže se může zúčastnit osoba, která pořídila fotografii jakéhokoliv objektu, který byl realizován z Programu rozvoje venkova (opatření osy I. až IV.). </w:t>
      </w:r>
    </w:p>
    <w:p w:rsidR="00CA470E" w:rsidRPr="00756A14" w:rsidRDefault="00CA470E" w:rsidP="00CA470E">
      <w:pPr>
        <w:spacing w:after="0" w:line="240" w:lineRule="auto"/>
        <w:jc w:val="both"/>
      </w:pPr>
      <w:r w:rsidRPr="00756A14">
        <w:t>Osoby jednající v rozporu s pravidly soutěže budou ze soutěže vyloučeny.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Pr="00756A14" w:rsidRDefault="00CA470E" w:rsidP="00CA470E">
      <w:pPr>
        <w:spacing w:after="0" w:line="240" w:lineRule="auto"/>
        <w:jc w:val="both"/>
      </w:pPr>
      <w:r w:rsidRPr="00756A14">
        <w:rPr>
          <w:u w:val="single"/>
        </w:rPr>
        <w:t>Průběh a podmínky soutěže:</w:t>
      </w:r>
      <w:r w:rsidRPr="00756A14">
        <w:t xml:space="preserve"> Soutěž je vyhlášena za účelem propagace Celostátní sítě pro venkov a  propagace realizovaných projektů z PRV – dobré praxe, pro odbornou i širokou veřejnost. </w:t>
      </w:r>
    </w:p>
    <w:p w:rsidR="00CA470E" w:rsidRPr="00756A14" w:rsidRDefault="00CA470E" w:rsidP="00CA470E">
      <w:pPr>
        <w:spacing w:after="0" w:line="240" w:lineRule="auto"/>
        <w:jc w:val="both"/>
      </w:pPr>
      <w:r w:rsidRPr="00756A14">
        <w:t>Účastníci soutěže se zapojí do soutěže tím, že Krajské agentuře pro zemědělství a venkov Ústecký kraj prostřednictvím Agentur pro zemědělství a venkov spadající pod KAZV Ústecký kraj, tj.:</w:t>
      </w:r>
    </w:p>
    <w:p w:rsidR="00CA470E" w:rsidRPr="00756A14" w:rsidRDefault="00CA470E" w:rsidP="00CA470E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756A14">
        <w:t xml:space="preserve">AZV Ústí nad Labem, Masarykova 19/275, 403 40 Ústí nad Labem, </w:t>
      </w:r>
    </w:p>
    <w:p w:rsidR="00CA470E" w:rsidRPr="00756A14" w:rsidRDefault="00CA470E" w:rsidP="00CA470E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756A14">
        <w:t xml:space="preserve">AZV Litoměřice, Velká Krajská 44/1, 412 01 Litoměřice, </w:t>
      </w:r>
    </w:p>
    <w:p w:rsidR="00CA470E" w:rsidRPr="00756A14" w:rsidRDefault="00CA470E" w:rsidP="00CA470E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756A14">
        <w:t>AZV Louny, Pražská 765, 440 57, Louny</w:t>
      </w:r>
    </w:p>
    <w:p w:rsidR="00CA470E" w:rsidRPr="00756A14" w:rsidRDefault="00CA470E" w:rsidP="00CA470E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756A14">
        <w:t>AZV Děčín, 28. října 979/19, 405 01 Děčín 1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Pr="00756A14" w:rsidRDefault="00CA470E" w:rsidP="00CA470E">
      <w:pPr>
        <w:spacing w:after="0" w:line="240" w:lineRule="auto"/>
        <w:jc w:val="both"/>
      </w:pPr>
      <w:r w:rsidRPr="00756A14">
        <w:t xml:space="preserve">předají </w:t>
      </w:r>
      <w:r w:rsidRPr="00756A14">
        <w:rPr>
          <w:b/>
          <w:i/>
        </w:rPr>
        <w:t>přihlášku a fotografie</w:t>
      </w:r>
      <w:r w:rsidRPr="00756A14">
        <w:t>. Foto na CD, nebo na e-mail:</w:t>
      </w:r>
      <w:r>
        <w:t xml:space="preserve"> ivana.mrazova@mze.cz, tomas.valina@mze.cz,</w:t>
      </w:r>
      <w:r w:rsidRPr="00756A14">
        <w:t xml:space="preserve"> nebo na jiném nosiči v elektronické podobě formátu jpg o min. rozlišení kvality tisku 300 dpi (3510 x 4970). </w:t>
      </w:r>
    </w:p>
    <w:p w:rsidR="00CA470E" w:rsidRPr="00756A14" w:rsidRDefault="00CA470E" w:rsidP="00CA470E">
      <w:pPr>
        <w:spacing w:after="0" w:line="240" w:lineRule="auto"/>
        <w:jc w:val="both"/>
      </w:pPr>
      <w:r w:rsidRPr="00756A14">
        <w:t xml:space="preserve">Fotografie mohou být v libovolném počtu (tj. z libovolného počtu projektů), ale max. 3 fotografie z jednoho konkrétního projektu realizovaného na území Ústeckého kraje.    </w:t>
      </w:r>
    </w:p>
    <w:p w:rsidR="00CA470E" w:rsidRPr="00756A14" w:rsidRDefault="00CA470E" w:rsidP="00CA470E">
      <w:pPr>
        <w:spacing w:after="0" w:line="240" w:lineRule="auto"/>
        <w:jc w:val="both"/>
      </w:pPr>
      <w:r w:rsidRPr="00756A14">
        <w:t>Účastník současně s přihláškou poskytuje právo vyhlašovateli soutěže ke zveřejnění a využití fota v rámci propagace CSV a PRV.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Pr="00756A14" w:rsidRDefault="00CA470E" w:rsidP="00CA470E">
      <w:pPr>
        <w:spacing w:after="0" w:line="240" w:lineRule="auto"/>
        <w:jc w:val="both"/>
      </w:pPr>
      <w:r w:rsidRPr="00756A14">
        <w:rPr>
          <w:u w:val="single"/>
        </w:rPr>
        <w:t>Hodnotící porota:</w:t>
      </w:r>
      <w:r w:rsidRPr="00756A14">
        <w:t xml:space="preserve"> hodnocení provede komise složená ze zástupc</w:t>
      </w:r>
      <w:r w:rsidR="007718DA">
        <w:t>ů MZe (</w:t>
      </w:r>
      <w:r w:rsidRPr="00756A14">
        <w:t>vedoucí pracovní</w:t>
      </w:r>
      <w:r w:rsidR="007718DA">
        <w:t>ci</w:t>
      </w:r>
      <w:r w:rsidRPr="00756A14">
        <w:t xml:space="preserve"> KAZV</w:t>
      </w:r>
      <w:r w:rsidR="007718DA">
        <w:t>/AZV</w:t>
      </w:r>
      <w:r w:rsidRPr="00756A14">
        <w:t xml:space="preserve"> Ústecký kraj</w:t>
      </w:r>
      <w:r w:rsidR="007D7E0A">
        <w:t>)</w:t>
      </w:r>
      <w:r w:rsidRPr="00756A14">
        <w:t xml:space="preserve"> a odborníka  v oblasti foto (složení komise se může mírně pozměnit).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Default="00CA470E" w:rsidP="00CA470E">
      <w:pPr>
        <w:jc w:val="both"/>
        <w:rPr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165735</wp:posOffset>
            </wp:positionV>
            <wp:extent cx="2992120" cy="1343025"/>
            <wp:effectExtent l="19050" t="0" r="0" b="0"/>
            <wp:wrapNone/>
            <wp:docPr id="7" name="obrázek 13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EAF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70E" w:rsidRDefault="00CA470E" w:rsidP="00CA470E">
      <w:pPr>
        <w:tabs>
          <w:tab w:val="num" w:pos="993"/>
        </w:tabs>
        <w:ind w:left="993" w:hanging="709"/>
        <w:jc w:val="right"/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79375</wp:posOffset>
            </wp:positionV>
            <wp:extent cx="2085975" cy="857250"/>
            <wp:effectExtent l="19050" t="0" r="9525" b="0"/>
            <wp:wrapNone/>
            <wp:docPr id="6" name="obrázek 12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RV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79375</wp:posOffset>
            </wp:positionV>
            <wp:extent cx="1345565" cy="742950"/>
            <wp:effectExtent l="19050" t="0" r="6985" b="0"/>
            <wp:wrapNone/>
            <wp:docPr id="5" name="obrázek 11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CSV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70E" w:rsidRPr="00756A14" w:rsidRDefault="00CA470E" w:rsidP="00CA470E">
      <w:pPr>
        <w:spacing w:after="0" w:line="240" w:lineRule="auto"/>
        <w:jc w:val="both"/>
      </w:pPr>
      <w:r w:rsidRPr="00756A14">
        <w:rPr>
          <w:u w:val="single"/>
        </w:rPr>
        <w:lastRenderedPageBreak/>
        <w:t>Vyhlášení výsledků:</w:t>
      </w:r>
      <w:r w:rsidRPr="00756A14">
        <w:t xml:space="preserve"> komise bude svolána k hodnocení tak, aby po uzávěře příjmu fotografií byly výsledky vyhlášeny začátkem měsíce října 2011. Každá osoba, která uvede e-mailovou adresu bude o výsledcích informována. Výsledky soutěže budou min. prezentovány na portálu eAGRI.</w:t>
      </w:r>
    </w:p>
    <w:p w:rsidR="00CA470E" w:rsidRDefault="00CA470E" w:rsidP="00CA470E">
      <w:pPr>
        <w:spacing w:after="0" w:line="240" w:lineRule="auto"/>
        <w:jc w:val="both"/>
        <w:rPr>
          <w:u w:val="single"/>
        </w:rPr>
      </w:pPr>
    </w:p>
    <w:p w:rsidR="00CA470E" w:rsidRPr="00BC157B" w:rsidRDefault="00CA470E" w:rsidP="00CA470E">
      <w:pPr>
        <w:spacing w:after="0" w:line="240" w:lineRule="auto"/>
        <w:jc w:val="both"/>
        <w:rPr>
          <w:sz w:val="20"/>
          <w:szCs w:val="20"/>
        </w:rPr>
      </w:pPr>
      <w:r w:rsidRPr="00756A14">
        <w:rPr>
          <w:u w:val="single"/>
        </w:rPr>
        <w:t>Výhry v soutěži:</w:t>
      </w:r>
      <w:r w:rsidRPr="00756A14">
        <w:t xml:space="preserve"> </w:t>
      </w:r>
      <w:r w:rsidRPr="000519E5">
        <w:rPr>
          <w:b/>
          <w:sz w:val="20"/>
          <w:szCs w:val="20"/>
        </w:rPr>
        <w:t>Každý zúčastněný obdrží nástěnný kalendář 2012, který bude vydán z vítězných fotografií soutěže</w:t>
      </w:r>
      <w:r w:rsidRPr="00BC157B">
        <w:rPr>
          <w:sz w:val="20"/>
          <w:szCs w:val="20"/>
        </w:rPr>
        <w:t>. Dále bude ustanoveno tolik výherců, kolik bude k dispozici cen.  V současné době jsou zajištěny ceny: dort s fotem (vítězné fotografie) od firmy INPEKO, spol. s r.o., Ústí nad Labem, cukrářský dort (pekárna JAPEK s.r.o. Litvínov) 4x taška piva (Chmelařský institut Žatec), sele (ZD Peruc), jablka</w:t>
      </w:r>
      <w:r w:rsidRPr="00BC157B">
        <w:rPr>
          <w:color w:val="FF0000"/>
          <w:sz w:val="20"/>
          <w:szCs w:val="20"/>
        </w:rPr>
        <w:t xml:space="preserve"> </w:t>
      </w:r>
      <w:r w:rsidRPr="00BC157B">
        <w:rPr>
          <w:sz w:val="20"/>
          <w:szCs w:val="20"/>
        </w:rPr>
        <w:t>(Sady Klášterec s.r.o.)</w:t>
      </w:r>
      <w:r>
        <w:rPr>
          <w:sz w:val="20"/>
          <w:szCs w:val="20"/>
        </w:rPr>
        <w:t>,</w:t>
      </w:r>
      <w:r w:rsidRPr="00BC157B">
        <w:rPr>
          <w:sz w:val="20"/>
          <w:szCs w:val="20"/>
        </w:rPr>
        <w:t xml:space="preserve"> propagační předměty MZe, koza černá nebo sele prasete divokého (Talián Miroslav, Mikulášovice), výrobky Vitany Varnsdorf (Ruth Pavel, Varnsdorf), 5 druhů sýra + balkánský sýr+ tvaroh čistý + tvaroh s pažitkou, vše v BIO kvalitě (Šanc Ondřej, Merboltice), beránek (Kudla Bohumil, Horní Podluží), dárková keramika (Jurtissimo, s.r.o., Nebočady, Děčín), poukaz na obložený tác (Agrokomplex, spol. s r.o., Verneřice), kolekce ovocných stromků (Školní statek Libverda Děčín) kozí kůže</w:t>
      </w:r>
      <w:r>
        <w:rPr>
          <w:sz w:val="20"/>
          <w:szCs w:val="20"/>
        </w:rPr>
        <w:t xml:space="preserve"> (Kozí farma Žofín, Karel Dvořák)</w:t>
      </w:r>
      <w:r w:rsidRPr="00BC157B">
        <w:rPr>
          <w:sz w:val="20"/>
          <w:szCs w:val="20"/>
        </w:rPr>
        <w:t xml:space="preserve">, 5x250g medu „medvídek“, </w:t>
      </w:r>
      <w:r>
        <w:rPr>
          <w:sz w:val="20"/>
          <w:szCs w:val="20"/>
        </w:rPr>
        <w:t>(</w:t>
      </w:r>
      <w:r w:rsidRPr="00BC157B">
        <w:rPr>
          <w:sz w:val="20"/>
          <w:szCs w:val="20"/>
        </w:rPr>
        <w:t>Jan Severín Solar, Rybniště</w:t>
      </w:r>
      <w:r>
        <w:rPr>
          <w:sz w:val="20"/>
          <w:szCs w:val="20"/>
        </w:rPr>
        <w:t>)</w:t>
      </w:r>
      <w:r w:rsidRPr="00BC157B">
        <w:rPr>
          <w:sz w:val="20"/>
          <w:szCs w:val="20"/>
        </w:rPr>
        <w:t>, jehně nebo kůzle dle vlastního výběru</w:t>
      </w:r>
      <w:r>
        <w:rPr>
          <w:sz w:val="20"/>
          <w:szCs w:val="20"/>
        </w:rPr>
        <w:t xml:space="preserve"> (</w:t>
      </w:r>
      <w:r w:rsidRPr="00BC157B">
        <w:rPr>
          <w:sz w:val="20"/>
          <w:szCs w:val="20"/>
        </w:rPr>
        <w:t>NATURAL AGRO, s.r.o., Ječmínek Bohumil, Slavošov</w:t>
      </w:r>
      <w:r>
        <w:rPr>
          <w:sz w:val="20"/>
          <w:szCs w:val="20"/>
        </w:rPr>
        <w:t>)</w:t>
      </w:r>
      <w:r w:rsidRPr="00BC157B">
        <w:rPr>
          <w:sz w:val="20"/>
          <w:szCs w:val="20"/>
        </w:rPr>
        <w:t xml:space="preserve">:, </w:t>
      </w:r>
      <w:r>
        <w:rPr>
          <w:sz w:val="20"/>
          <w:szCs w:val="20"/>
        </w:rPr>
        <w:t>pytel pšenice</w:t>
      </w:r>
      <w:r w:rsidRPr="00BC157B">
        <w:rPr>
          <w:sz w:val="20"/>
          <w:szCs w:val="20"/>
        </w:rPr>
        <w:t xml:space="preserve"> nebo sele</w:t>
      </w:r>
      <w:r>
        <w:rPr>
          <w:sz w:val="20"/>
          <w:szCs w:val="20"/>
        </w:rPr>
        <w:t xml:space="preserve"> (</w:t>
      </w:r>
      <w:r w:rsidRPr="00BC157B">
        <w:rPr>
          <w:sz w:val="20"/>
          <w:szCs w:val="20"/>
        </w:rPr>
        <w:t>Suk St</w:t>
      </w:r>
      <w:r>
        <w:rPr>
          <w:sz w:val="20"/>
          <w:szCs w:val="20"/>
        </w:rPr>
        <w:t>anislav, Vilémov), ovocné stromky (SEMPRA LITOMĚŘICE s.r.o.), dárkový balíček (Zemědělské družstvo Úštěk).</w:t>
      </w:r>
    </w:p>
    <w:p w:rsidR="00CA470E" w:rsidRDefault="00CA470E" w:rsidP="00CA470E">
      <w:pPr>
        <w:spacing w:after="0" w:line="240" w:lineRule="auto"/>
        <w:jc w:val="both"/>
      </w:pPr>
    </w:p>
    <w:p w:rsidR="00CA470E" w:rsidRPr="00756A14" w:rsidRDefault="00CA470E" w:rsidP="00CA470E">
      <w:pPr>
        <w:spacing w:after="0" w:line="240" w:lineRule="auto"/>
        <w:jc w:val="both"/>
      </w:pPr>
      <w:r w:rsidRPr="00756A14">
        <w:t xml:space="preserve">Předání cen bude vyhlášeno a zveřejněno. 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Pr="00756A14" w:rsidRDefault="00CA470E" w:rsidP="00CA470E">
      <w:pPr>
        <w:spacing w:after="0" w:line="240" w:lineRule="auto"/>
        <w:jc w:val="both"/>
      </w:pPr>
      <w:r w:rsidRPr="00756A14">
        <w:rPr>
          <w:u w:val="single"/>
        </w:rPr>
        <w:t>Závazky soutěžících:</w:t>
      </w:r>
      <w:r w:rsidRPr="00756A14">
        <w:t xml:space="preserve"> účastí v soutěži projevuje každý soutěžící svůj souhlas s jejími pravidly a zavazuje se je dodržovat. Dává tím souhlas ke zveřejnění jmen výherců a snímků.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Pr="00756A14" w:rsidRDefault="00CA470E" w:rsidP="00CA470E">
      <w:pPr>
        <w:spacing w:after="0" w:line="240" w:lineRule="auto"/>
        <w:jc w:val="both"/>
      </w:pPr>
      <w:r w:rsidRPr="00756A14">
        <w:rPr>
          <w:u w:val="single"/>
        </w:rPr>
        <w:t>Zpracování osobních údajů:</w:t>
      </w:r>
      <w:r w:rsidRPr="00756A14">
        <w:t xml:space="preserve"> organizátor soutěže provádí v rámci soutěže sběr osobních údajů v rozsahu: jméno, příjmení, adresa účastníka soutěže a rok narození (tj. pro účely identifikace výherců soutěže a jejich následné prezentace veřejnosti), osobní údaje ve formě č. telefonu a e-mailu je z důvodu komunikace mezi vyhlašovatelem a soutěžícím, a dále k předání výsledků. Údaje tel. a e-mail nebudou nikde zveřejněny, ani ostatním účastníkům (např. formou hromadného e-mailu v adresáři soutěžícím). </w:t>
      </w:r>
    </w:p>
    <w:p w:rsidR="00CA470E" w:rsidRPr="00756A14" w:rsidRDefault="00CA470E" w:rsidP="00CA470E">
      <w:pPr>
        <w:spacing w:after="0" w:line="240" w:lineRule="auto"/>
        <w:jc w:val="both"/>
      </w:pPr>
      <w:r w:rsidRPr="00756A14">
        <w:t xml:space="preserve">Organizátor soutěže prohlašuje, že veškeré úkony týkající se sběru a zpracování osobních údajů v rámci této soutěže budou prováděny v souladu s právním řádem České republiky. Účastník soutěže dává účastí v soutěži souhlas organizátorovi ke zpracování osobních údajů ve výše uvedeném rozsahu. 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Pr="00756A14" w:rsidRDefault="00CA470E" w:rsidP="00CA470E">
      <w:pPr>
        <w:spacing w:after="0" w:line="240" w:lineRule="auto"/>
        <w:jc w:val="both"/>
      </w:pPr>
      <w:r w:rsidRPr="00756A14">
        <w:rPr>
          <w:u w:val="single"/>
        </w:rPr>
        <w:t>Výsady organizátora soutěže:</w:t>
      </w:r>
      <w:r w:rsidRPr="00756A14">
        <w:t xml:space="preserve"> organizátor soutěže je oprávněn pozměnit nebo upravit pravidla soutěže či soutěž odvolat, a to pouze v případě, že by nastaly závažné a mimořádné okolnosti zásadním způsobem bránící řádnému průběhu soutěže. V případě změna a úpravy pravidel soutěže nebo pozastavení nebo odvolání soutěže nemá žádný z účastníků nárok na náhradu nákladů nebo odškodnění za účast v soutěži.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Pr="00756A14" w:rsidRDefault="00CA470E" w:rsidP="00CA470E">
      <w:pPr>
        <w:spacing w:after="0" w:line="240" w:lineRule="auto"/>
        <w:jc w:val="both"/>
      </w:pPr>
      <w:r w:rsidRPr="00756A14">
        <w:t>V Ústí nad labem, dne:  21.6.2011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Pr="00756A14" w:rsidRDefault="00CA470E" w:rsidP="00CA470E">
      <w:pPr>
        <w:spacing w:after="0" w:line="240" w:lineRule="auto"/>
        <w:jc w:val="both"/>
      </w:pPr>
      <w:r>
        <w:t>M</w:t>
      </w:r>
      <w:r w:rsidRPr="00756A14">
        <w:t>gr. Jaroslav Hejna,</w:t>
      </w:r>
    </w:p>
    <w:p w:rsidR="00CA470E" w:rsidRPr="00756A14" w:rsidRDefault="00CA470E" w:rsidP="00CA470E">
      <w:pPr>
        <w:spacing w:after="0" w:line="240" w:lineRule="auto"/>
        <w:jc w:val="both"/>
      </w:pPr>
      <w:r w:rsidRPr="00756A14">
        <w:t xml:space="preserve">ředitel odboru </w:t>
      </w:r>
    </w:p>
    <w:p w:rsidR="00CA470E" w:rsidRPr="00756A14" w:rsidRDefault="00CA470E" w:rsidP="00CA470E">
      <w:pPr>
        <w:spacing w:after="0" w:line="240" w:lineRule="auto"/>
        <w:jc w:val="both"/>
      </w:pPr>
      <w:r w:rsidRPr="00756A14">
        <w:t>Krajská agentura pro zemědělství a venkov Ústecký kraj</w:t>
      </w:r>
    </w:p>
    <w:p w:rsidR="00CA470E" w:rsidRPr="00756A14" w:rsidRDefault="00CA470E" w:rsidP="00CA470E">
      <w:pPr>
        <w:spacing w:after="0" w:line="240" w:lineRule="auto"/>
        <w:jc w:val="both"/>
      </w:pPr>
      <w:r w:rsidRPr="00756A14">
        <w:t>Masarykova 19/275, 403 40 Ústí nad Labem</w:t>
      </w:r>
    </w:p>
    <w:p w:rsidR="00CA470E" w:rsidRPr="00756A14" w:rsidRDefault="00CA470E" w:rsidP="00CA470E">
      <w:pPr>
        <w:spacing w:after="0" w:line="240" w:lineRule="auto"/>
        <w:jc w:val="both"/>
      </w:pPr>
      <w:r w:rsidRPr="00756A14">
        <w:t>tel.: 602 453 120</w:t>
      </w:r>
    </w:p>
    <w:p w:rsidR="00CA470E" w:rsidRPr="00756A14" w:rsidRDefault="00CA470E" w:rsidP="00CA470E">
      <w:pPr>
        <w:spacing w:after="0" w:line="240" w:lineRule="auto"/>
        <w:jc w:val="both"/>
      </w:pPr>
    </w:p>
    <w:p w:rsidR="00CA470E" w:rsidRPr="000D0F1F" w:rsidRDefault="00CA470E" w:rsidP="00CA470E">
      <w:pPr>
        <w:spacing w:after="0" w:line="240" w:lineRule="auto"/>
        <w:jc w:val="both"/>
        <w:rPr>
          <w:sz w:val="20"/>
          <w:szCs w:val="20"/>
        </w:rPr>
      </w:pPr>
      <w:r w:rsidRPr="000D0F1F">
        <w:rPr>
          <w:sz w:val="20"/>
          <w:szCs w:val="20"/>
        </w:rPr>
        <w:t>za správnost: Ing. Ivana Mrázová</w:t>
      </w:r>
    </w:p>
    <w:p w:rsidR="00CA470E" w:rsidRPr="000D0F1F" w:rsidRDefault="00CA470E" w:rsidP="00CA470E">
      <w:pPr>
        <w:spacing w:after="0" w:line="240" w:lineRule="auto"/>
        <w:jc w:val="both"/>
        <w:rPr>
          <w:sz w:val="20"/>
          <w:szCs w:val="20"/>
        </w:rPr>
      </w:pPr>
      <w:r w:rsidRPr="000D0F1F">
        <w:rPr>
          <w:sz w:val="20"/>
          <w:szCs w:val="20"/>
        </w:rPr>
        <w:t>zástupce ředitele KAZV Ústecký kraj,</w:t>
      </w:r>
    </w:p>
    <w:p w:rsidR="00CA470E" w:rsidRPr="000D0F1F" w:rsidRDefault="00CA470E" w:rsidP="00CA470E">
      <w:pPr>
        <w:spacing w:after="0" w:line="240" w:lineRule="auto"/>
        <w:jc w:val="both"/>
        <w:rPr>
          <w:sz w:val="20"/>
          <w:szCs w:val="20"/>
        </w:rPr>
      </w:pPr>
      <w:r w:rsidRPr="000D0F1F">
        <w:rPr>
          <w:sz w:val="20"/>
          <w:szCs w:val="20"/>
        </w:rPr>
        <w:t xml:space="preserve">tel: 725 836 583, pevná 416 725 633 </w:t>
      </w:r>
    </w:p>
    <w:p w:rsidR="00CA470E" w:rsidRDefault="00CA470E" w:rsidP="00CA470E">
      <w:pPr>
        <w:spacing w:after="0" w:line="240" w:lineRule="auto"/>
        <w:jc w:val="both"/>
        <w:rPr>
          <w:b/>
          <w:bCs/>
        </w:rPr>
      </w:pPr>
      <w:r w:rsidRPr="00756A14">
        <w:t xml:space="preserve"> </w:t>
      </w:r>
      <w:r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165735</wp:posOffset>
            </wp:positionV>
            <wp:extent cx="2992120" cy="1343025"/>
            <wp:effectExtent l="19050" t="0" r="0" b="0"/>
            <wp:wrapNone/>
            <wp:docPr id="10" name="obrázek 13" descr="EAF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EAFR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470E" w:rsidRDefault="00CA470E" w:rsidP="00CA470E">
      <w:pPr>
        <w:tabs>
          <w:tab w:val="num" w:pos="993"/>
        </w:tabs>
        <w:ind w:left="993" w:hanging="709"/>
        <w:jc w:val="right"/>
        <w:rPr>
          <w:sz w:val="24"/>
        </w:rPr>
      </w:pPr>
    </w:p>
    <w:p w:rsidR="00CA470E" w:rsidRDefault="00CA470E" w:rsidP="00CA470E">
      <w:pPr>
        <w:tabs>
          <w:tab w:val="num" w:pos="993"/>
        </w:tabs>
        <w:ind w:left="993" w:hanging="709"/>
        <w:jc w:val="right"/>
        <w:rPr>
          <w:sz w:val="24"/>
        </w:rPr>
      </w:pPr>
      <w:r>
        <w:rPr>
          <w:noProof/>
          <w:sz w:val="24"/>
          <w:lang w:eastAsia="cs-CZ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2329180</wp:posOffset>
            </wp:positionH>
            <wp:positionV relativeFrom="paragraph">
              <wp:posOffset>104140</wp:posOffset>
            </wp:positionV>
            <wp:extent cx="2085975" cy="809625"/>
            <wp:effectExtent l="19050" t="0" r="9525" b="0"/>
            <wp:wrapNone/>
            <wp:docPr id="9" name="obrázek 12" descr="PRV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RV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cs-CZ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37465</wp:posOffset>
            </wp:positionV>
            <wp:extent cx="1345565" cy="752475"/>
            <wp:effectExtent l="19050" t="0" r="6985" b="0"/>
            <wp:wrapNone/>
            <wp:docPr id="8" name="obrázek 11" descr="CS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CSV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A470E" w:rsidSect="00F80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7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3D74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BEC1135"/>
    <w:multiLevelType w:val="hybridMultilevel"/>
    <w:tmpl w:val="34702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1210E4"/>
    <w:multiLevelType w:val="hybridMultilevel"/>
    <w:tmpl w:val="F3FC8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F0441"/>
    <w:multiLevelType w:val="hybridMultilevel"/>
    <w:tmpl w:val="D758F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278EF"/>
    <w:rsid w:val="000062C5"/>
    <w:rsid w:val="000101A3"/>
    <w:rsid w:val="00011000"/>
    <w:rsid w:val="00016B7D"/>
    <w:rsid w:val="000205AD"/>
    <w:rsid w:val="00025F17"/>
    <w:rsid w:val="00043697"/>
    <w:rsid w:val="000517D6"/>
    <w:rsid w:val="000519E5"/>
    <w:rsid w:val="00066687"/>
    <w:rsid w:val="000675BF"/>
    <w:rsid w:val="00081FCB"/>
    <w:rsid w:val="0008493A"/>
    <w:rsid w:val="00094DF3"/>
    <w:rsid w:val="000A7F30"/>
    <w:rsid w:val="000B2B04"/>
    <w:rsid w:val="000D0F1F"/>
    <w:rsid w:val="000D15DD"/>
    <w:rsid w:val="000D1FAB"/>
    <w:rsid w:val="000F1BD4"/>
    <w:rsid w:val="000F3954"/>
    <w:rsid w:val="00105BCF"/>
    <w:rsid w:val="00113796"/>
    <w:rsid w:val="00120A7D"/>
    <w:rsid w:val="0012117E"/>
    <w:rsid w:val="00152D4C"/>
    <w:rsid w:val="00174965"/>
    <w:rsid w:val="00174BDE"/>
    <w:rsid w:val="00192252"/>
    <w:rsid w:val="00192394"/>
    <w:rsid w:val="00195FDA"/>
    <w:rsid w:val="001A0DCF"/>
    <w:rsid w:val="001C0981"/>
    <w:rsid w:val="001D5A03"/>
    <w:rsid w:val="001D632A"/>
    <w:rsid w:val="001E688E"/>
    <w:rsid w:val="00200671"/>
    <w:rsid w:val="00203DD5"/>
    <w:rsid w:val="00206D0D"/>
    <w:rsid w:val="00212532"/>
    <w:rsid w:val="002376A3"/>
    <w:rsid w:val="0025056C"/>
    <w:rsid w:val="00253D13"/>
    <w:rsid w:val="002639B7"/>
    <w:rsid w:val="00272729"/>
    <w:rsid w:val="002747FF"/>
    <w:rsid w:val="00277351"/>
    <w:rsid w:val="002777C9"/>
    <w:rsid w:val="0029250E"/>
    <w:rsid w:val="00295C50"/>
    <w:rsid w:val="00297145"/>
    <w:rsid w:val="002B37AA"/>
    <w:rsid w:val="002C790C"/>
    <w:rsid w:val="00317AA8"/>
    <w:rsid w:val="00326295"/>
    <w:rsid w:val="00326D5C"/>
    <w:rsid w:val="00333772"/>
    <w:rsid w:val="00347F33"/>
    <w:rsid w:val="00350EAA"/>
    <w:rsid w:val="003717E9"/>
    <w:rsid w:val="00372FE7"/>
    <w:rsid w:val="00375723"/>
    <w:rsid w:val="003935FD"/>
    <w:rsid w:val="003960E4"/>
    <w:rsid w:val="003A7DDC"/>
    <w:rsid w:val="003F69C4"/>
    <w:rsid w:val="00432B25"/>
    <w:rsid w:val="00432D47"/>
    <w:rsid w:val="004433DF"/>
    <w:rsid w:val="004717FE"/>
    <w:rsid w:val="00471E4F"/>
    <w:rsid w:val="00475F53"/>
    <w:rsid w:val="00480858"/>
    <w:rsid w:val="00480A9B"/>
    <w:rsid w:val="00486D86"/>
    <w:rsid w:val="004968AE"/>
    <w:rsid w:val="0050690D"/>
    <w:rsid w:val="005278EF"/>
    <w:rsid w:val="00530EE1"/>
    <w:rsid w:val="00587373"/>
    <w:rsid w:val="00590B12"/>
    <w:rsid w:val="005952A4"/>
    <w:rsid w:val="005A1D95"/>
    <w:rsid w:val="005A631A"/>
    <w:rsid w:val="005B3A4D"/>
    <w:rsid w:val="005D7348"/>
    <w:rsid w:val="00621447"/>
    <w:rsid w:val="00632D3E"/>
    <w:rsid w:val="006356E7"/>
    <w:rsid w:val="00641D07"/>
    <w:rsid w:val="00644AC0"/>
    <w:rsid w:val="00650619"/>
    <w:rsid w:val="00651C33"/>
    <w:rsid w:val="0066045B"/>
    <w:rsid w:val="0067401A"/>
    <w:rsid w:val="006A5848"/>
    <w:rsid w:val="006B6F44"/>
    <w:rsid w:val="006C2DE8"/>
    <w:rsid w:val="006C5E47"/>
    <w:rsid w:val="006D2B6E"/>
    <w:rsid w:val="006D4937"/>
    <w:rsid w:val="006E1FDD"/>
    <w:rsid w:val="006F3340"/>
    <w:rsid w:val="00715141"/>
    <w:rsid w:val="00722907"/>
    <w:rsid w:val="007343F6"/>
    <w:rsid w:val="007345D5"/>
    <w:rsid w:val="00744280"/>
    <w:rsid w:val="007513CF"/>
    <w:rsid w:val="00756A14"/>
    <w:rsid w:val="00756D73"/>
    <w:rsid w:val="00770561"/>
    <w:rsid w:val="007718DA"/>
    <w:rsid w:val="0079308F"/>
    <w:rsid w:val="00797CFA"/>
    <w:rsid w:val="007A4589"/>
    <w:rsid w:val="007A5189"/>
    <w:rsid w:val="007C4AA8"/>
    <w:rsid w:val="007C592D"/>
    <w:rsid w:val="007D35B1"/>
    <w:rsid w:val="007D4540"/>
    <w:rsid w:val="007D5EA2"/>
    <w:rsid w:val="007D6067"/>
    <w:rsid w:val="007D7E0A"/>
    <w:rsid w:val="007E2653"/>
    <w:rsid w:val="00833ADF"/>
    <w:rsid w:val="008410CF"/>
    <w:rsid w:val="00844AE7"/>
    <w:rsid w:val="00866501"/>
    <w:rsid w:val="008666B7"/>
    <w:rsid w:val="00874CF2"/>
    <w:rsid w:val="00875922"/>
    <w:rsid w:val="00892B0D"/>
    <w:rsid w:val="008943F1"/>
    <w:rsid w:val="008952DC"/>
    <w:rsid w:val="008A0606"/>
    <w:rsid w:val="008B737D"/>
    <w:rsid w:val="008C6F26"/>
    <w:rsid w:val="008E5B83"/>
    <w:rsid w:val="008F02B3"/>
    <w:rsid w:val="008F0547"/>
    <w:rsid w:val="008F2B46"/>
    <w:rsid w:val="009112A6"/>
    <w:rsid w:val="00922516"/>
    <w:rsid w:val="00932D31"/>
    <w:rsid w:val="009340B5"/>
    <w:rsid w:val="009452FD"/>
    <w:rsid w:val="00950BCC"/>
    <w:rsid w:val="00981CC1"/>
    <w:rsid w:val="00987768"/>
    <w:rsid w:val="009A46EE"/>
    <w:rsid w:val="009C43AD"/>
    <w:rsid w:val="009C5FE0"/>
    <w:rsid w:val="009E064B"/>
    <w:rsid w:val="009E521B"/>
    <w:rsid w:val="00A049D7"/>
    <w:rsid w:val="00A15AE5"/>
    <w:rsid w:val="00A245EB"/>
    <w:rsid w:val="00A33769"/>
    <w:rsid w:val="00A418C7"/>
    <w:rsid w:val="00A5638D"/>
    <w:rsid w:val="00A5722F"/>
    <w:rsid w:val="00A73EFF"/>
    <w:rsid w:val="00A82942"/>
    <w:rsid w:val="00AB4C72"/>
    <w:rsid w:val="00AC32AC"/>
    <w:rsid w:val="00B10048"/>
    <w:rsid w:val="00B2370F"/>
    <w:rsid w:val="00B650F0"/>
    <w:rsid w:val="00B73075"/>
    <w:rsid w:val="00B96A03"/>
    <w:rsid w:val="00BB17C5"/>
    <w:rsid w:val="00BB18F0"/>
    <w:rsid w:val="00BC157B"/>
    <w:rsid w:val="00BD608E"/>
    <w:rsid w:val="00BD7024"/>
    <w:rsid w:val="00BD7632"/>
    <w:rsid w:val="00BE1AEE"/>
    <w:rsid w:val="00BF7150"/>
    <w:rsid w:val="00C06465"/>
    <w:rsid w:val="00C14775"/>
    <w:rsid w:val="00C3396D"/>
    <w:rsid w:val="00C41FBA"/>
    <w:rsid w:val="00C5071F"/>
    <w:rsid w:val="00C860A0"/>
    <w:rsid w:val="00C91226"/>
    <w:rsid w:val="00C91E79"/>
    <w:rsid w:val="00C93C5F"/>
    <w:rsid w:val="00CA470E"/>
    <w:rsid w:val="00CC36CC"/>
    <w:rsid w:val="00CC70EE"/>
    <w:rsid w:val="00CD7FBB"/>
    <w:rsid w:val="00CE135C"/>
    <w:rsid w:val="00CE5594"/>
    <w:rsid w:val="00CF7722"/>
    <w:rsid w:val="00D0249E"/>
    <w:rsid w:val="00D1404D"/>
    <w:rsid w:val="00D1482A"/>
    <w:rsid w:val="00D23EE9"/>
    <w:rsid w:val="00D30428"/>
    <w:rsid w:val="00D329B5"/>
    <w:rsid w:val="00D32FE8"/>
    <w:rsid w:val="00D3626B"/>
    <w:rsid w:val="00D435FA"/>
    <w:rsid w:val="00D71FF0"/>
    <w:rsid w:val="00D85561"/>
    <w:rsid w:val="00DB13E4"/>
    <w:rsid w:val="00DB1B67"/>
    <w:rsid w:val="00DC73EC"/>
    <w:rsid w:val="00DD1511"/>
    <w:rsid w:val="00DE1480"/>
    <w:rsid w:val="00DF20CA"/>
    <w:rsid w:val="00DF54CD"/>
    <w:rsid w:val="00E019FD"/>
    <w:rsid w:val="00E02049"/>
    <w:rsid w:val="00E203D2"/>
    <w:rsid w:val="00E2188F"/>
    <w:rsid w:val="00E571D4"/>
    <w:rsid w:val="00E6079B"/>
    <w:rsid w:val="00E64FF7"/>
    <w:rsid w:val="00E67F80"/>
    <w:rsid w:val="00E71112"/>
    <w:rsid w:val="00E7289F"/>
    <w:rsid w:val="00E84CFA"/>
    <w:rsid w:val="00E903CC"/>
    <w:rsid w:val="00E971E9"/>
    <w:rsid w:val="00EA28FE"/>
    <w:rsid w:val="00EA29A3"/>
    <w:rsid w:val="00EC3565"/>
    <w:rsid w:val="00F24A76"/>
    <w:rsid w:val="00F80E84"/>
    <w:rsid w:val="00FA204E"/>
    <w:rsid w:val="00FA2962"/>
    <w:rsid w:val="00FA2D50"/>
    <w:rsid w:val="00FB333B"/>
    <w:rsid w:val="00FB76DD"/>
    <w:rsid w:val="00FD6270"/>
    <w:rsid w:val="00FE5106"/>
    <w:rsid w:val="00FF0DD0"/>
    <w:rsid w:val="00FF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E84"/>
  </w:style>
  <w:style w:type="paragraph" w:styleId="Nadpis7">
    <w:name w:val="heading 7"/>
    <w:basedOn w:val="Normln"/>
    <w:next w:val="Normln"/>
    <w:link w:val="Nadpis7Char"/>
    <w:qFormat/>
    <w:rsid w:val="00756A1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1D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482A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rsid w:val="00756A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C5E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C5E47"/>
    <w:rPr>
      <w:rFonts w:ascii="Consolas" w:hAnsi="Consolas"/>
      <w:sz w:val="21"/>
      <w:szCs w:val="21"/>
    </w:rPr>
  </w:style>
  <w:style w:type="paragraph" w:customStyle="1" w:styleId="Odstavecseseznamem1">
    <w:name w:val="Odstavec se seznamem1"/>
    <w:rsid w:val="0029250E"/>
    <w:pPr>
      <w:widowControl w:val="0"/>
      <w:suppressAutoHyphens/>
      <w:ind w:left="720"/>
    </w:pPr>
    <w:rPr>
      <w:rFonts w:eastAsia="Arial Unicode MS" w:cs="font77"/>
      <w:kern w:val="2"/>
      <w:lang w:eastAsia="ar-SA"/>
    </w:rPr>
  </w:style>
  <w:style w:type="paragraph" w:styleId="Zkladntext">
    <w:name w:val="Body Text"/>
    <w:basedOn w:val="Normln"/>
    <w:link w:val="ZkladntextChar"/>
    <w:rsid w:val="0019225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9225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DBD1B-3E6F-486E-BE00-9BCF1D708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PU Litomerice</Company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Mrázová</dc:creator>
  <cp:keywords/>
  <dc:description/>
  <cp:lastModifiedBy>Ivana Mrázová</cp:lastModifiedBy>
  <cp:revision>3</cp:revision>
  <cp:lastPrinted>2011-12-05T12:01:00Z</cp:lastPrinted>
  <dcterms:created xsi:type="dcterms:W3CDTF">2013-01-28T13:19:00Z</dcterms:created>
  <dcterms:modified xsi:type="dcterms:W3CDTF">2013-01-28T13:20:00Z</dcterms:modified>
</cp:coreProperties>
</file>