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B8D" w:rsidRDefault="00CC5B8D" w:rsidP="00CC5B8D">
      <w:pPr>
        <w:pStyle w:val="Nzev"/>
      </w:pPr>
      <w:bookmarkStart w:id="0" w:name="_GoBack"/>
      <w:bookmarkEnd w:id="0"/>
      <w:r>
        <w:t>II.</w:t>
      </w:r>
    </w:p>
    <w:p w:rsidR="00CC5B8D" w:rsidRDefault="00CC5B8D" w:rsidP="00CC5B8D">
      <w:pPr>
        <w:pStyle w:val="Styl1"/>
      </w:pPr>
      <w:r>
        <w:t>Informace o stavu v zásobování pitnou vodou a o jakosti dodávané vody</w:t>
      </w:r>
    </w:p>
    <w:p w:rsidR="006A78B9" w:rsidRPr="006A78B9" w:rsidRDefault="006A78B9" w:rsidP="006A78B9">
      <w:pPr>
        <w:jc w:val="both"/>
        <w:rPr>
          <w:rFonts w:ascii="Arial" w:hAnsi="Arial" w:cs="Arial"/>
          <w:b/>
        </w:rPr>
      </w:pPr>
    </w:p>
    <w:p w:rsidR="006A78B9" w:rsidRDefault="00CC5B8D" w:rsidP="006A78B9">
      <w:pPr>
        <w:jc w:val="both"/>
        <w:rPr>
          <w:rFonts w:ascii="Arial" w:hAnsi="Arial" w:cs="Arial"/>
          <w:b/>
          <w:sz w:val="24"/>
          <w:szCs w:val="24"/>
        </w:rPr>
      </w:pPr>
      <w:r w:rsidRPr="00CC5B8D">
        <w:rPr>
          <w:rFonts w:ascii="Arial" w:hAnsi="Arial" w:cs="Arial"/>
          <w:b/>
          <w:sz w:val="24"/>
          <w:szCs w:val="24"/>
        </w:rPr>
        <w:t>1.</w:t>
      </w:r>
      <w:r w:rsidRPr="00CC5B8D">
        <w:rPr>
          <w:rFonts w:ascii="Arial" w:hAnsi="Arial" w:cs="Arial"/>
          <w:b/>
          <w:sz w:val="24"/>
          <w:szCs w:val="24"/>
        </w:rPr>
        <w:tab/>
        <w:t>Stav zásobování pitnou vodou</w:t>
      </w:r>
    </w:p>
    <w:p w:rsidR="009E6D9C" w:rsidRPr="00CC5B8D" w:rsidRDefault="009E6D9C" w:rsidP="006A78B9">
      <w:pPr>
        <w:jc w:val="both"/>
        <w:rPr>
          <w:rFonts w:ascii="Arial" w:hAnsi="Arial" w:cs="Arial"/>
          <w:b/>
          <w:sz w:val="24"/>
          <w:szCs w:val="24"/>
        </w:rPr>
      </w:pPr>
    </w:p>
    <w:p w:rsidR="006A78B9" w:rsidRPr="009E6D9C" w:rsidRDefault="00CC5B8D" w:rsidP="009E6D9C">
      <w:pPr>
        <w:pStyle w:val="Odstavecseseznamem"/>
        <w:numPr>
          <w:ilvl w:val="1"/>
          <w:numId w:val="1"/>
        </w:numPr>
        <w:jc w:val="both"/>
        <w:rPr>
          <w:rFonts w:ascii="Arial" w:hAnsi="Arial" w:cs="Arial"/>
          <w:b/>
        </w:rPr>
      </w:pPr>
      <w:r w:rsidRPr="009E6D9C">
        <w:rPr>
          <w:rFonts w:ascii="Arial" w:hAnsi="Arial" w:cs="Arial"/>
          <w:b/>
        </w:rPr>
        <w:t>Počet zásobovaných obyvatel</w:t>
      </w:r>
    </w:p>
    <w:p w:rsidR="009E6D9C" w:rsidRPr="009E6D9C" w:rsidRDefault="009E6D9C" w:rsidP="009E6D9C">
      <w:pPr>
        <w:pStyle w:val="Odstavecseseznamem"/>
        <w:ind w:left="705"/>
        <w:jc w:val="both"/>
        <w:rPr>
          <w:rFonts w:ascii="Arial" w:hAnsi="Arial" w:cs="Arial"/>
          <w:b/>
        </w:rPr>
      </w:pPr>
    </w:p>
    <w:p w:rsidR="006A78B9" w:rsidRPr="006A78B9" w:rsidRDefault="006A78B9" w:rsidP="006A78B9">
      <w:pPr>
        <w:jc w:val="both"/>
        <w:rPr>
          <w:rFonts w:ascii="Arial" w:hAnsi="Arial" w:cs="Arial"/>
        </w:rPr>
      </w:pPr>
      <w:r w:rsidRPr="006A78B9">
        <w:rPr>
          <w:rFonts w:ascii="Arial" w:hAnsi="Arial" w:cs="Arial"/>
        </w:rPr>
        <w:t>Dodávaná pitná voda musí splňovat požadavky na zdravotní nezávadnost pitné vody, stanovené zákonem č. 258/2000 Sb., o ochraně veřejného zdraví a o změně některých souvisejících zákonů, ve znění pozdějších předpisů, a vyhláškou č. 252/2004 Sb., kterou se stanoví hygienické požadavky na pitnou a teplou vodu a četnost a rozsah kontroly pitné vody, ve znění pozdějších předpis</w:t>
      </w:r>
      <w:r w:rsidR="00CC5B8D">
        <w:rPr>
          <w:rFonts w:ascii="Arial" w:hAnsi="Arial" w:cs="Arial"/>
        </w:rPr>
        <w:t>ů.</w:t>
      </w:r>
    </w:p>
    <w:p w:rsidR="006A78B9" w:rsidRPr="006A78B9" w:rsidRDefault="006A78B9" w:rsidP="006A78B9">
      <w:pPr>
        <w:jc w:val="both"/>
        <w:rPr>
          <w:rFonts w:ascii="Arial" w:hAnsi="Arial" w:cs="Arial"/>
        </w:rPr>
      </w:pPr>
      <w:r w:rsidRPr="006A78B9">
        <w:rPr>
          <w:rFonts w:ascii="Arial" w:hAnsi="Arial" w:cs="Arial"/>
        </w:rPr>
        <w:t>V roce 2018 bylo v České republice zásobováno pitnou vodou z vodovodů pro veřejnou potřebu 10,064 mil. obyvatel, což představuje 94,7 % z celkového počtu 10,626 mil. obyvatel státu. V roce 2019 bylo veřejnou vodovodní infrastrukturou zásobováno 10,090 mil. obyvatel a jejich podíl v populaci dosáhl 94,6 % z celkového počtu 10,6</w:t>
      </w:r>
      <w:r w:rsidR="00CC5B8D">
        <w:rPr>
          <w:rFonts w:ascii="Arial" w:hAnsi="Arial" w:cs="Arial"/>
        </w:rPr>
        <w:t>69 mil. obyvatel. V porovnání s </w:t>
      </w:r>
      <w:r w:rsidRPr="006A78B9">
        <w:rPr>
          <w:rFonts w:ascii="Arial" w:hAnsi="Arial" w:cs="Arial"/>
        </w:rPr>
        <w:t xml:space="preserve">rokem 2009 se v roce 2019 podíl obyvatel zásobovaných pitnou vodou z vodovodů pro veřejnou potřebu zvýšil o 1,8 procentního bodu a oproti roku 1989 </w:t>
      </w:r>
      <w:r w:rsidR="00CC5B8D">
        <w:rPr>
          <w:rFonts w:ascii="Arial" w:hAnsi="Arial" w:cs="Arial"/>
        </w:rPr>
        <w:t>narostl dokonce o 12,2 </w:t>
      </w:r>
      <w:r w:rsidRPr="006A78B9">
        <w:rPr>
          <w:rFonts w:ascii="Arial" w:hAnsi="Arial" w:cs="Arial"/>
        </w:rPr>
        <w:t xml:space="preserve">procentního bodu. Nejvyšší podíly obyvatelstva zásobovaného z vodovodních sítí vykazují Hlavní město Praha (100,0 %), Karlovarský kraj (100,0 %) a Moravskoslezský kraj (99,9 %), naopak nejnižší podíly jsou i přes kontinuální rozvoj vodohospodářské infrastruktury evidovány v Plzeňském kraji (85,9 %) a </w:t>
      </w:r>
      <w:r w:rsidR="00CC5B8D">
        <w:rPr>
          <w:rFonts w:ascii="Arial" w:hAnsi="Arial" w:cs="Arial"/>
        </w:rPr>
        <w:t>ve Středočeském kraji (86,5 %).</w:t>
      </w:r>
    </w:p>
    <w:p w:rsidR="006A78B9" w:rsidRPr="006A78B9" w:rsidRDefault="006A78B9" w:rsidP="006A78B9">
      <w:pPr>
        <w:jc w:val="both"/>
        <w:rPr>
          <w:rFonts w:ascii="Arial" w:hAnsi="Arial" w:cs="Arial"/>
        </w:rPr>
      </w:pPr>
      <w:r w:rsidRPr="006A78B9">
        <w:rPr>
          <w:rFonts w:ascii="Arial" w:hAnsi="Arial" w:cs="Arial"/>
        </w:rPr>
        <w:t>Dlouhodobý trend zvyšování počtu osob zásobovaných pitnou vodou z vodovodů byl potvrzen i v letech 2018 a 2019. V období 2017 – 2018 došlo k meziročnímu n</w:t>
      </w:r>
      <w:r w:rsidR="00CC5B8D">
        <w:rPr>
          <w:rFonts w:ascii="Arial" w:hAnsi="Arial" w:cs="Arial"/>
        </w:rPr>
        <w:t>á</w:t>
      </w:r>
      <w:r w:rsidR="00216270">
        <w:rPr>
          <w:rFonts w:ascii="Arial" w:hAnsi="Arial" w:cs="Arial"/>
        </w:rPr>
        <w:t>růstu o 36 </w:t>
      </w:r>
      <w:r w:rsidR="00CC5B8D">
        <w:rPr>
          <w:rFonts w:ascii="Arial" w:hAnsi="Arial" w:cs="Arial"/>
        </w:rPr>
        <w:t>754 osob a v </w:t>
      </w:r>
      <w:r w:rsidRPr="006A78B9">
        <w:rPr>
          <w:rFonts w:ascii="Arial" w:hAnsi="Arial" w:cs="Arial"/>
        </w:rPr>
        <w:t>letech 2018 – 2019 přibylo dalších 26 059 osob. Za poslední dva roky se tedy počet obyvatel, jimž je pitná voda dodávaná z vodovodních sítí, zvýšil o 62 813 jedinců, což je dáno převážně novou výstavbou a dostavbou existujících vod</w:t>
      </w:r>
      <w:r w:rsidR="00CC5B8D">
        <w:rPr>
          <w:rFonts w:ascii="Arial" w:hAnsi="Arial" w:cs="Arial"/>
        </w:rPr>
        <w:t>ovodních systémů.</w:t>
      </w:r>
    </w:p>
    <w:p w:rsidR="006A78B9" w:rsidRPr="006A78B9" w:rsidRDefault="006A78B9" w:rsidP="006A78B9">
      <w:pPr>
        <w:jc w:val="both"/>
        <w:rPr>
          <w:rFonts w:ascii="Arial" w:hAnsi="Arial" w:cs="Arial"/>
        </w:rPr>
      </w:pPr>
      <w:r w:rsidRPr="006A78B9">
        <w:rPr>
          <w:rFonts w:ascii="Arial" w:hAnsi="Arial" w:cs="Arial"/>
        </w:rPr>
        <w:t>Vzhledem k výraznému snížení spotřeby pitné vody přepočtené na jednoho zásobovaného obyvatele české domácnosti, ke kterému došlo v průběhu posledních 20 let, nebylo ve významné míře nutné pořizovat nové zdroje a finanční prostředky bylo možné využívat zejména ke zvýšení počtu zásobovaných osob. Tato skutečnost spolu s plošně rozsáhlou výstavbou rodinných domů se ale promítá do klesající e</w:t>
      </w:r>
      <w:r w:rsidR="00CC5B8D">
        <w:rPr>
          <w:rFonts w:ascii="Arial" w:hAnsi="Arial" w:cs="Arial"/>
        </w:rPr>
        <w:t>konomické efektivity výstavby a </w:t>
      </w:r>
      <w:r w:rsidRPr="006A78B9">
        <w:rPr>
          <w:rFonts w:ascii="Arial" w:hAnsi="Arial" w:cs="Arial"/>
        </w:rPr>
        <w:t>provozování vodovodních sítí a tím i do ceny pro vodné. Zatímco v roce 2001 připadalo na jednoho zásobovaného obyvatele České republiky v průměru „jen“ 6,09 m vodovodního řadu, v roce 2019 to bylo již 7,83 m. Tyto fixní náklady se</w:t>
      </w:r>
      <w:r w:rsidR="00216270">
        <w:rPr>
          <w:rFonts w:ascii="Arial" w:hAnsi="Arial" w:cs="Arial"/>
        </w:rPr>
        <w:t xml:space="preserve"> promítají do ceny pro vodné. S </w:t>
      </w:r>
      <w:r w:rsidRPr="006A78B9">
        <w:rPr>
          <w:rFonts w:ascii="Arial" w:hAnsi="Arial" w:cs="Arial"/>
        </w:rPr>
        <w:t>nejvyššími fixními náklady musí při plánování obnovy a rozvoje vodáren</w:t>
      </w:r>
      <w:r w:rsidR="00CC5B8D">
        <w:rPr>
          <w:rFonts w:ascii="Arial" w:hAnsi="Arial" w:cs="Arial"/>
        </w:rPr>
        <w:t>ské infrastruktury kalkulovat v </w:t>
      </w:r>
      <w:r w:rsidRPr="006A78B9">
        <w:rPr>
          <w:rFonts w:ascii="Arial" w:hAnsi="Arial" w:cs="Arial"/>
        </w:rPr>
        <w:t>Jihočeském kraji, kde v roce 2019 na jednoho zásobovanéh</w:t>
      </w:r>
      <w:r w:rsidR="00CC5B8D">
        <w:rPr>
          <w:rFonts w:ascii="Arial" w:hAnsi="Arial" w:cs="Arial"/>
        </w:rPr>
        <w:t>o obyvatele připadalo 10,99 m a </w:t>
      </w:r>
      <w:r w:rsidRPr="006A78B9">
        <w:rPr>
          <w:rFonts w:ascii="Arial" w:hAnsi="Arial" w:cs="Arial"/>
        </w:rPr>
        <w:t>v Kraji Vysoči</w:t>
      </w:r>
      <w:r w:rsidR="00CC5B8D">
        <w:rPr>
          <w:rFonts w:ascii="Arial" w:hAnsi="Arial" w:cs="Arial"/>
        </w:rPr>
        <w:t>na až 12,35 m vodovodního řadu.</w:t>
      </w:r>
    </w:p>
    <w:p w:rsidR="006A78B9" w:rsidRPr="006A78B9" w:rsidRDefault="006A78B9" w:rsidP="006A78B9">
      <w:pPr>
        <w:jc w:val="both"/>
        <w:rPr>
          <w:rFonts w:ascii="Arial" w:hAnsi="Arial" w:cs="Arial"/>
        </w:rPr>
      </w:pPr>
      <w:r w:rsidRPr="006A78B9">
        <w:rPr>
          <w:rFonts w:ascii="Arial" w:hAnsi="Arial" w:cs="Arial"/>
        </w:rPr>
        <w:t xml:space="preserve">Podíl obyvatel zásobovaných z vodovodů v zemích Evropské unie se stanovuje podle různých metodik a je tedy velmi obtížné srovnání s našimi údaji, které vycházejí z přesných statistických výkazů. Některé státy uvádějí podíl obyvatel, který však </w:t>
      </w:r>
      <w:r w:rsidR="00CC5B8D">
        <w:rPr>
          <w:rFonts w:ascii="Arial" w:hAnsi="Arial" w:cs="Arial"/>
        </w:rPr>
        <w:t>vyjadřuje pouze možný přístup k </w:t>
      </w:r>
      <w:r w:rsidRPr="006A78B9">
        <w:rPr>
          <w:rFonts w:ascii="Arial" w:hAnsi="Arial" w:cs="Arial"/>
        </w:rPr>
        <w:t>rozvodu pitné vody, jinde vykazují jen systémy s více než 5 000</w:t>
      </w:r>
      <w:r w:rsidR="00CC5B8D">
        <w:rPr>
          <w:rFonts w:ascii="Arial" w:hAnsi="Arial" w:cs="Arial"/>
        </w:rPr>
        <w:t xml:space="preserve"> připojenými obyvateli.</w:t>
      </w:r>
    </w:p>
    <w:p w:rsidR="006A78B9" w:rsidRDefault="006A78B9" w:rsidP="006A78B9">
      <w:pPr>
        <w:jc w:val="both"/>
        <w:rPr>
          <w:rFonts w:ascii="Arial" w:hAnsi="Arial" w:cs="Arial"/>
        </w:rPr>
      </w:pPr>
      <w:r w:rsidRPr="006A78B9">
        <w:rPr>
          <w:rFonts w:ascii="Arial" w:hAnsi="Arial" w:cs="Arial"/>
        </w:rPr>
        <w:lastRenderedPageBreak/>
        <w:t>Z hlediska zpřístupnění nezávadné pitné vody odpovídající požadovaným zdravotním kritériím indikuje dosažení podílu 94,6 % obyvatel připojených na vodovody pro veřejnou potřebu v roce 2019 životní úroveň občanů České republiky srovnatelnou s nejvyspělejšími státy. Pitná voda vyhovujících zdravotních i organoleptických parametrů je v dnešní době díky prodeji balených vod dostupná v podstatě pro celou populaci státu. Cena 1,5 litru balené neochucené, nesycené vody (běžná cena cca 12 Kč bez DP</w:t>
      </w:r>
      <w:r w:rsidR="00216270">
        <w:rPr>
          <w:rFonts w:ascii="Arial" w:hAnsi="Arial" w:cs="Arial"/>
        </w:rPr>
        <w:t>H, vycházíme tedy, že cena za 1 </w:t>
      </w:r>
      <w:r w:rsidRPr="006A78B9">
        <w:rPr>
          <w:rFonts w:ascii="Arial" w:hAnsi="Arial" w:cs="Arial"/>
        </w:rPr>
        <w:t>litr je cca 8 Kč bez DPH) odpovídá množství 203,6 litru pitné vody z vodovodu (v roce 2019 činila průměrná cena pro vodné v ČR 39,3 Kč/m</w:t>
      </w:r>
      <w:r w:rsidRPr="00CC5B8D">
        <w:rPr>
          <w:rFonts w:ascii="Arial" w:hAnsi="Arial" w:cs="Arial"/>
          <w:vertAlign w:val="superscript"/>
        </w:rPr>
        <w:t>3</w:t>
      </w:r>
      <w:r w:rsidRPr="006A78B9">
        <w:rPr>
          <w:rFonts w:ascii="Arial" w:hAnsi="Arial" w:cs="Arial"/>
        </w:rPr>
        <w:t xml:space="preserve"> bez DPH). Cíle dostupnosti kv</w:t>
      </w:r>
      <w:r w:rsidR="00CC5B8D">
        <w:rPr>
          <w:rFonts w:ascii="Arial" w:hAnsi="Arial" w:cs="Arial"/>
        </w:rPr>
        <w:t>alitní pitné vody pro užívání v </w:t>
      </w:r>
      <w:r w:rsidRPr="006A78B9">
        <w:rPr>
          <w:rFonts w:ascii="Arial" w:hAnsi="Arial" w:cs="Arial"/>
        </w:rPr>
        <w:t>domácnostech buď z vodovodů pro veř</w:t>
      </w:r>
      <w:r w:rsidR="00216270">
        <w:rPr>
          <w:rFonts w:ascii="Arial" w:hAnsi="Arial" w:cs="Arial"/>
        </w:rPr>
        <w:t>ejnou potřebu, nebo veřejných a </w:t>
      </w:r>
      <w:r w:rsidRPr="006A78B9">
        <w:rPr>
          <w:rFonts w:ascii="Arial" w:hAnsi="Arial" w:cs="Arial"/>
        </w:rPr>
        <w:t>ind</w:t>
      </w:r>
      <w:r w:rsidR="00CC5B8D">
        <w:rPr>
          <w:rFonts w:ascii="Arial" w:hAnsi="Arial" w:cs="Arial"/>
        </w:rPr>
        <w:t>ividuálních studní jsou plněny.</w:t>
      </w:r>
    </w:p>
    <w:p w:rsidR="001A782F" w:rsidRPr="006A78B9" w:rsidRDefault="001A782F" w:rsidP="006A78B9">
      <w:pPr>
        <w:jc w:val="both"/>
        <w:rPr>
          <w:rFonts w:ascii="Arial" w:hAnsi="Arial" w:cs="Arial"/>
        </w:rPr>
      </w:pPr>
    </w:p>
    <w:p w:rsidR="006A78B9" w:rsidRPr="001A782F" w:rsidRDefault="00CC5B8D" w:rsidP="001A782F">
      <w:pPr>
        <w:pStyle w:val="Odstavecseseznamem"/>
        <w:numPr>
          <w:ilvl w:val="1"/>
          <w:numId w:val="1"/>
        </w:numPr>
        <w:jc w:val="both"/>
        <w:rPr>
          <w:rFonts w:ascii="Arial" w:hAnsi="Arial" w:cs="Arial"/>
          <w:b/>
        </w:rPr>
      </w:pPr>
      <w:r w:rsidRPr="001A782F">
        <w:rPr>
          <w:rFonts w:ascii="Arial" w:hAnsi="Arial" w:cs="Arial"/>
          <w:b/>
        </w:rPr>
        <w:t>Spotřeba pitné vody</w:t>
      </w:r>
    </w:p>
    <w:p w:rsidR="001A782F" w:rsidRPr="001A782F" w:rsidRDefault="001A782F" w:rsidP="001A782F">
      <w:pPr>
        <w:pStyle w:val="Odstavecseseznamem"/>
        <w:ind w:left="705"/>
        <w:jc w:val="both"/>
        <w:rPr>
          <w:rFonts w:ascii="Arial" w:hAnsi="Arial" w:cs="Arial"/>
          <w:b/>
        </w:rPr>
      </w:pPr>
    </w:p>
    <w:p w:rsidR="006A78B9" w:rsidRPr="006A78B9" w:rsidRDefault="006A78B9" w:rsidP="008A0481">
      <w:pPr>
        <w:spacing w:line="240" w:lineRule="auto"/>
        <w:jc w:val="both"/>
        <w:rPr>
          <w:rFonts w:ascii="Arial" w:hAnsi="Arial" w:cs="Arial"/>
        </w:rPr>
      </w:pPr>
      <w:r w:rsidRPr="006A78B9">
        <w:rPr>
          <w:rFonts w:ascii="Arial" w:hAnsi="Arial" w:cs="Arial"/>
        </w:rPr>
        <w:t>Na začátku druhé dekády 21. století docházelo k pravidelnému snižování celkového objemu f</w:t>
      </w:r>
      <w:r w:rsidR="0005580A">
        <w:rPr>
          <w:rFonts w:ascii="Arial" w:hAnsi="Arial" w:cs="Arial"/>
        </w:rPr>
        <w:t>akturované vody. Mezi roky 2011–</w:t>
      </w:r>
      <w:r w:rsidRPr="006A78B9">
        <w:rPr>
          <w:rFonts w:ascii="Arial" w:hAnsi="Arial" w:cs="Arial"/>
        </w:rPr>
        <w:t xml:space="preserve">2012 klesl celkový objem fakturované vody o 5,27 mil. </w:t>
      </w:r>
      <w:r w:rsidRPr="00CC5B8D">
        <w:rPr>
          <w:rFonts w:ascii="Arial" w:hAnsi="Arial" w:cs="Arial"/>
        </w:rPr>
        <w:t>m</w:t>
      </w:r>
      <w:r w:rsidRPr="00CC5B8D">
        <w:rPr>
          <w:rFonts w:ascii="Arial" w:hAnsi="Arial" w:cs="Arial"/>
          <w:vertAlign w:val="superscript"/>
        </w:rPr>
        <w:t>3</w:t>
      </w:r>
      <w:r w:rsidRPr="006A78B9">
        <w:rPr>
          <w:rFonts w:ascii="Arial" w:hAnsi="Arial" w:cs="Arial"/>
        </w:rPr>
        <w:t xml:space="preserve"> ze 486,02 mil. m</w:t>
      </w:r>
      <w:r w:rsidRPr="00CC5B8D">
        <w:rPr>
          <w:rFonts w:ascii="Arial" w:hAnsi="Arial" w:cs="Arial"/>
          <w:vertAlign w:val="superscript"/>
        </w:rPr>
        <w:t>3</w:t>
      </w:r>
      <w:r w:rsidRPr="006A78B9">
        <w:rPr>
          <w:rFonts w:ascii="Arial" w:hAnsi="Arial" w:cs="Arial"/>
        </w:rPr>
        <w:t>/rok na 480,75 mil. m</w:t>
      </w:r>
      <w:r w:rsidRPr="00CC5B8D">
        <w:rPr>
          <w:rFonts w:ascii="Arial" w:hAnsi="Arial" w:cs="Arial"/>
          <w:vertAlign w:val="superscript"/>
        </w:rPr>
        <w:t>3</w:t>
      </w:r>
      <w:r w:rsidRPr="006A78B9">
        <w:rPr>
          <w:rFonts w:ascii="Arial" w:hAnsi="Arial" w:cs="Arial"/>
        </w:rPr>
        <w:t>/r</w:t>
      </w:r>
      <w:r w:rsidR="0005580A">
        <w:rPr>
          <w:rFonts w:ascii="Arial" w:hAnsi="Arial" w:cs="Arial"/>
        </w:rPr>
        <w:t>ok (tj. o 1,1 %). V období 2012–</w:t>
      </w:r>
      <w:r w:rsidRPr="006A78B9">
        <w:rPr>
          <w:rFonts w:ascii="Arial" w:hAnsi="Arial" w:cs="Arial"/>
        </w:rPr>
        <w:t>2013 se celkový objem fakturované vody snížil o 8,93 mil. m</w:t>
      </w:r>
      <w:r w:rsidRPr="00CC5B8D">
        <w:rPr>
          <w:rFonts w:ascii="Arial" w:hAnsi="Arial" w:cs="Arial"/>
          <w:vertAlign w:val="superscript"/>
        </w:rPr>
        <w:t>3</w:t>
      </w:r>
      <w:r w:rsidRPr="006A78B9">
        <w:rPr>
          <w:rFonts w:ascii="Arial" w:hAnsi="Arial" w:cs="Arial"/>
        </w:rPr>
        <w:t xml:space="preserve"> ze 480,75 mil. m</w:t>
      </w:r>
      <w:r w:rsidRPr="00CC5B8D">
        <w:rPr>
          <w:rFonts w:ascii="Arial" w:hAnsi="Arial" w:cs="Arial"/>
          <w:vertAlign w:val="superscript"/>
        </w:rPr>
        <w:t>3</w:t>
      </w:r>
      <w:r w:rsidRPr="006A78B9">
        <w:rPr>
          <w:rFonts w:ascii="Arial" w:hAnsi="Arial" w:cs="Arial"/>
        </w:rPr>
        <w:t>/rok na 471,82 mil. m</w:t>
      </w:r>
      <w:r w:rsidRPr="00CC5B8D">
        <w:rPr>
          <w:rFonts w:ascii="Arial" w:hAnsi="Arial" w:cs="Arial"/>
          <w:vertAlign w:val="superscript"/>
        </w:rPr>
        <w:t>3</w:t>
      </w:r>
      <w:r w:rsidR="00CC5B8D">
        <w:rPr>
          <w:rFonts w:ascii="Arial" w:hAnsi="Arial" w:cs="Arial"/>
        </w:rPr>
        <w:t>/rok (tj. o </w:t>
      </w:r>
      <w:r w:rsidRPr="006A78B9">
        <w:rPr>
          <w:rFonts w:ascii="Arial" w:hAnsi="Arial" w:cs="Arial"/>
        </w:rPr>
        <w:t xml:space="preserve">1,9 </w:t>
      </w:r>
      <w:r w:rsidR="0005580A">
        <w:rPr>
          <w:rFonts w:ascii="Arial" w:hAnsi="Arial" w:cs="Arial"/>
        </w:rPr>
        <w:t>%). V následujících letech 2013–</w:t>
      </w:r>
      <w:r w:rsidRPr="006A78B9">
        <w:rPr>
          <w:rFonts w:ascii="Arial" w:hAnsi="Arial" w:cs="Arial"/>
        </w:rPr>
        <w:t>2014 ještě meziroční pokles pokračoval o 3,12 mil. m</w:t>
      </w:r>
      <w:r w:rsidRPr="00CC5B8D">
        <w:rPr>
          <w:rFonts w:ascii="Arial" w:hAnsi="Arial" w:cs="Arial"/>
          <w:vertAlign w:val="superscript"/>
        </w:rPr>
        <w:t>3</w:t>
      </w:r>
      <w:r w:rsidRPr="006A78B9">
        <w:rPr>
          <w:rFonts w:ascii="Arial" w:hAnsi="Arial" w:cs="Arial"/>
        </w:rPr>
        <w:t xml:space="preserve"> ze 471,82 mil. m</w:t>
      </w:r>
      <w:r w:rsidRPr="00CC5B8D">
        <w:rPr>
          <w:rFonts w:ascii="Arial" w:hAnsi="Arial" w:cs="Arial"/>
          <w:vertAlign w:val="superscript"/>
        </w:rPr>
        <w:t>3</w:t>
      </w:r>
      <w:r w:rsidRPr="006A78B9">
        <w:rPr>
          <w:rFonts w:ascii="Arial" w:hAnsi="Arial" w:cs="Arial"/>
        </w:rPr>
        <w:t>/rok na 468,70 mil. m</w:t>
      </w:r>
      <w:r w:rsidRPr="00CC5B8D">
        <w:rPr>
          <w:rFonts w:ascii="Arial" w:hAnsi="Arial" w:cs="Arial"/>
          <w:vertAlign w:val="superscript"/>
        </w:rPr>
        <w:t>3</w:t>
      </w:r>
      <w:r w:rsidRPr="006A78B9">
        <w:rPr>
          <w:rFonts w:ascii="Arial" w:hAnsi="Arial" w:cs="Arial"/>
        </w:rPr>
        <w:t>/rok (tj. o 0,7 %). Poté s</w:t>
      </w:r>
      <w:r w:rsidR="0005580A">
        <w:rPr>
          <w:rFonts w:ascii="Arial" w:hAnsi="Arial" w:cs="Arial"/>
        </w:rPr>
        <w:t>e trend změnil a mezi roky 2014–</w:t>
      </w:r>
      <w:r w:rsidRPr="006A78B9">
        <w:rPr>
          <w:rFonts w:ascii="Arial" w:hAnsi="Arial" w:cs="Arial"/>
        </w:rPr>
        <w:t>2015 vzrostl celkový objem fakturované vody o 8,10 mil. m</w:t>
      </w:r>
      <w:r w:rsidRPr="00CC5B8D">
        <w:rPr>
          <w:rFonts w:ascii="Arial" w:hAnsi="Arial" w:cs="Arial"/>
          <w:vertAlign w:val="superscript"/>
        </w:rPr>
        <w:t>3</w:t>
      </w:r>
      <w:r w:rsidRPr="006A78B9">
        <w:rPr>
          <w:rFonts w:ascii="Arial" w:hAnsi="Arial" w:cs="Arial"/>
        </w:rPr>
        <w:t xml:space="preserve"> ze 468,70 mil. m</w:t>
      </w:r>
      <w:r w:rsidRPr="00CC5B8D">
        <w:rPr>
          <w:rFonts w:ascii="Arial" w:hAnsi="Arial" w:cs="Arial"/>
          <w:vertAlign w:val="superscript"/>
        </w:rPr>
        <w:t>3</w:t>
      </w:r>
      <w:r w:rsidRPr="006A78B9">
        <w:rPr>
          <w:rFonts w:ascii="Arial" w:hAnsi="Arial" w:cs="Arial"/>
        </w:rPr>
        <w:t>/rok na 476,78 mil. m</w:t>
      </w:r>
      <w:r w:rsidRPr="00CC5B8D">
        <w:rPr>
          <w:rFonts w:ascii="Arial" w:hAnsi="Arial" w:cs="Arial"/>
          <w:vertAlign w:val="superscript"/>
        </w:rPr>
        <w:t>3</w:t>
      </w:r>
      <w:r w:rsidRPr="006A78B9">
        <w:rPr>
          <w:rFonts w:ascii="Arial" w:hAnsi="Arial" w:cs="Arial"/>
        </w:rPr>
        <w:t>/rok (tj. o 1,7 %). V další</w:t>
      </w:r>
      <w:r w:rsidR="0005580A">
        <w:rPr>
          <w:rFonts w:ascii="Arial" w:hAnsi="Arial" w:cs="Arial"/>
        </w:rPr>
        <w:t>m sledovaném časovém úseku 2015–</w:t>
      </w:r>
      <w:r w:rsidRPr="006A78B9">
        <w:rPr>
          <w:rFonts w:ascii="Arial" w:hAnsi="Arial" w:cs="Arial"/>
        </w:rPr>
        <w:t>2016 se celkový objem fakturované vody zvýšil o 2,10 mil. m</w:t>
      </w:r>
      <w:r w:rsidRPr="00CC5B8D">
        <w:rPr>
          <w:rFonts w:ascii="Arial" w:hAnsi="Arial" w:cs="Arial"/>
          <w:vertAlign w:val="superscript"/>
        </w:rPr>
        <w:t>3</w:t>
      </w:r>
      <w:r w:rsidRPr="006A78B9">
        <w:rPr>
          <w:rFonts w:ascii="Arial" w:hAnsi="Arial" w:cs="Arial"/>
        </w:rPr>
        <w:t xml:space="preserve"> ze 476,78 mil. m</w:t>
      </w:r>
      <w:r w:rsidRPr="00CC5B8D">
        <w:rPr>
          <w:rFonts w:ascii="Arial" w:hAnsi="Arial" w:cs="Arial"/>
          <w:vertAlign w:val="superscript"/>
        </w:rPr>
        <w:t>3</w:t>
      </w:r>
      <w:r w:rsidRPr="006A78B9">
        <w:rPr>
          <w:rFonts w:ascii="Arial" w:hAnsi="Arial" w:cs="Arial"/>
        </w:rPr>
        <w:t>/rok na 478,86 mil. m</w:t>
      </w:r>
      <w:r w:rsidRPr="00CC5B8D">
        <w:rPr>
          <w:rFonts w:ascii="Arial" w:hAnsi="Arial" w:cs="Arial"/>
          <w:vertAlign w:val="superscript"/>
        </w:rPr>
        <w:t>3</w:t>
      </w:r>
      <w:r w:rsidR="00CC5B8D">
        <w:rPr>
          <w:rFonts w:ascii="Arial" w:hAnsi="Arial" w:cs="Arial"/>
        </w:rPr>
        <w:t>/rok (tj. o </w:t>
      </w:r>
      <w:r w:rsidR="0005580A">
        <w:rPr>
          <w:rFonts w:ascii="Arial" w:hAnsi="Arial" w:cs="Arial"/>
        </w:rPr>
        <w:t>0,4 %). V letech 2016–</w:t>
      </w:r>
      <w:r w:rsidRPr="006A78B9">
        <w:rPr>
          <w:rFonts w:ascii="Arial" w:hAnsi="Arial" w:cs="Arial"/>
        </w:rPr>
        <w:t>2017 došlo opět k meziročnímu nárůstu o 3,11 mil. m</w:t>
      </w:r>
      <w:r w:rsidRPr="00CC5B8D">
        <w:rPr>
          <w:rFonts w:ascii="Arial" w:hAnsi="Arial" w:cs="Arial"/>
          <w:vertAlign w:val="superscript"/>
        </w:rPr>
        <w:t>3</w:t>
      </w:r>
      <w:r w:rsidRPr="006A78B9">
        <w:rPr>
          <w:rFonts w:ascii="Arial" w:hAnsi="Arial" w:cs="Arial"/>
        </w:rPr>
        <w:t xml:space="preserve"> ze 478,86 mil. m</w:t>
      </w:r>
      <w:r w:rsidRPr="00CC5B8D">
        <w:rPr>
          <w:rFonts w:ascii="Arial" w:hAnsi="Arial" w:cs="Arial"/>
          <w:vertAlign w:val="superscript"/>
        </w:rPr>
        <w:t>3</w:t>
      </w:r>
      <w:r w:rsidRPr="006A78B9">
        <w:rPr>
          <w:rFonts w:ascii="Arial" w:hAnsi="Arial" w:cs="Arial"/>
        </w:rPr>
        <w:t>/rok na 481,97 mil. m</w:t>
      </w:r>
      <w:r w:rsidRPr="00CC5B8D">
        <w:rPr>
          <w:rFonts w:ascii="Arial" w:hAnsi="Arial" w:cs="Arial"/>
          <w:vertAlign w:val="superscript"/>
        </w:rPr>
        <w:t>3</w:t>
      </w:r>
      <w:r w:rsidRPr="006A78B9">
        <w:rPr>
          <w:rFonts w:ascii="Arial" w:hAnsi="Arial" w:cs="Arial"/>
        </w:rPr>
        <w:t>/r</w:t>
      </w:r>
      <w:r w:rsidR="0005580A">
        <w:rPr>
          <w:rFonts w:ascii="Arial" w:hAnsi="Arial" w:cs="Arial"/>
        </w:rPr>
        <w:t>ok (tj. o 0,6 %). V letech 2017–</w:t>
      </w:r>
      <w:r w:rsidRPr="006A78B9">
        <w:rPr>
          <w:rFonts w:ascii="Arial" w:hAnsi="Arial" w:cs="Arial"/>
        </w:rPr>
        <w:t>2018 došlo k výraznému meziročnímu nárůstu o 8,48 mil. m</w:t>
      </w:r>
      <w:r w:rsidRPr="00CC5B8D">
        <w:rPr>
          <w:rFonts w:ascii="Arial" w:hAnsi="Arial" w:cs="Arial"/>
          <w:vertAlign w:val="superscript"/>
        </w:rPr>
        <w:t>3</w:t>
      </w:r>
      <w:r w:rsidRPr="006A78B9">
        <w:rPr>
          <w:rFonts w:ascii="Arial" w:hAnsi="Arial" w:cs="Arial"/>
        </w:rPr>
        <w:t xml:space="preserve"> ze 481,97 mil. m</w:t>
      </w:r>
      <w:r w:rsidRPr="00E343F4">
        <w:rPr>
          <w:rFonts w:ascii="Arial" w:hAnsi="Arial" w:cs="Arial"/>
          <w:vertAlign w:val="superscript"/>
        </w:rPr>
        <w:t>3</w:t>
      </w:r>
      <w:r w:rsidRPr="006A78B9">
        <w:rPr>
          <w:rFonts w:ascii="Arial" w:hAnsi="Arial" w:cs="Arial"/>
        </w:rPr>
        <w:t>/rok na 490,45 mil. m</w:t>
      </w:r>
      <w:r w:rsidRPr="00CC5B8D">
        <w:rPr>
          <w:rFonts w:ascii="Arial" w:hAnsi="Arial" w:cs="Arial"/>
          <w:vertAlign w:val="superscript"/>
        </w:rPr>
        <w:t>3</w:t>
      </w:r>
      <w:r w:rsidRPr="006A78B9">
        <w:rPr>
          <w:rFonts w:ascii="Arial" w:hAnsi="Arial" w:cs="Arial"/>
        </w:rPr>
        <w:t>/rok (tj. o 1,8 %). V posledním sledovaném úseku 2018 – 2019 došlo již k mírnému meziročnímu nárůstu, a to o 2,14 mil. m</w:t>
      </w:r>
      <w:r w:rsidRPr="00CC5B8D">
        <w:rPr>
          <w:rFonts w:ascii="Arial" w:hAnsi="Arial" w:cs="Arial"/>
          <w:vertAlign w:val="superscript"/>
        </w:rPr>
        <w:t>3</w:t>
      </w:r>
      <w:r w:rsidRPr="006A78B9">
        <w:rPr>
          <w:rFonts w:ascii="Arial" w:hAnsi="Arial" w:cs="Arial"/>
        </w:rPr>
        <w:t xml:space="preserve"> ze 490,45 mil.m</w:t>
      </w:r>
      <w:r w:rsidRPr="00CC5B8D">
        <w:rPr>
          <w:rFonts w:ascii="Arial" w:hAnsi="Arial" w:cs="Arial"/>
          <w:vertAlign w:val="superscript"/>
        </w:rPr>
        <w:t>3</w:t>
      </w:r>
      <w:r w:rsidRPr="006A78B9">
        <w:rPr>
          <w:rFonts w:ascii="Arial" w:hAnsi="Arial" w:cs="Arial"/>
        </w:rPr>
        <w:t>/rok na 492,59 mil.m</w:t>
      </w:r>
      <w:r w:rsidRPr="00CC5B8D">
        <w:rPr>
          <w:rFonts w:ascii="Arial" w:hAnsi="Arial" w:cs="Arial"/>
          <w:vertAlign w:val="superscript"/>
        </w:rPr>
        <w:t>3</w:t>
      </w:r>
      <w:r w:rsidRPr="006A78B9">
        <w:rPr>
          <w:rFonts w:ascii="Arial" w:hAnsi="Arial" w:cs="Arial"/>
        </w:rPr>
        <w:t>/rok (tj. o 0,44 %). Ve všech monitorovaných letech se celkový objem fakturované vo</w:t>
      </w:r>
      <w:r>
        <w:rPr>
          <w:rFonts w:ascii="Arial" w:hAnsi="Arial" w:cs="Arial"/>
        </w:rPr>
        <w:t>dy pohyboval zhruba v</w:t>
      </w:r>
      <w:r w:rsidR="0005580A">
        <w:rPr>
          <w:rFonts w:ascii="Arial" w:hAnsi="Arial" w:cs="Arial"/>
        </w:rPr>
        <w:t xml:space="preserve"> intervalu </w:t>
      </w:r>
      <w:r w:rsidR="00216270">
        <w:rPr>
          <w:rFonts w:ascii="Arial" w:hAnsi="Arial" w:cs="Arial"/>
        </w:rPr>
        <w:br/>
      </w:r>
      <w:r w:rsidRPr="006A78B9">
        <w:rPr>
          <w:rFonts w:ascii="Arial" w:hAnsi="Arial" w:cs="Arial"/>
        </w:rPr>
        <w:t>50-53 % v porovnání se stavem v roce 1989, který činil 929,40 mil. m</w:t>
      </w:r>
      <w:r w:rsidRPr="00CC5B8D">
        <w:rPr>
          <w:rFonts w:ascii="Arial" w:hAnsi="Arial" w:cs="Arial"/>
          <w:vertAlign w:val="superscript"/>
        </w:rPr>
        <w:t>3</w:t>
      </w:r>
      <w:r w:rsidR="008A0481">
        <w:rPr>
          <w:rFonts w:ascii="Arial" w:hAnsi="Arial" w:cs="Arial"/>
        </w:rPr>
        <w:t>/rok.</w:t>
      </w:r>
    </w:p>
    <w:p w:rsidR="006A78B9" w:rsidRPr="006A78B9" w:rsidRDefault="006A78B9" w:rsidP="006A78B9">
      <w:pPr>
        <w:jc w:val="both"/>
        <w:rPr>
          <w:rFonts w:ascii="Arial" w:hAnsi="Arial" w:cs="Arial"/>
        </w:rPr>
      </w:pPr>
      <w:r w:rsidRPr="006A78B9">
        <w:rPr>
          <w:rFonts w:ascii="Arial" w:hAnsi="Arial" w:cs="Arial"/>
        </w:rPr>
        <w:t xml:space="preserve">Meziroční spotřeba fakturované vody v domácnostech </w:t>
      </w:r>
      <w:r w:rsidR="0005580A">
        <w:rPr>
          <w:rFonts w:ascii="Arial" w:hAnsi="Arial" w:cs="Arial"/>
        </w:rPr>
        <w:t xml:space="preserve">se snížila pouze mezi roky </w:t>
      </w:r>
      <w:r w:rsidR="00216270">
        <w:rPr>
          <w:rFonts w:ascii="Arial" w:hAnsi="Arial" w:cs="Arial"/>
        </w:rPr>
        <w:br/>
      </w:r>
      <w:r w:rsidR="0005580A">
        <w:rPr>
          <w:rFonts w:ascii="Arial" w:hAnsi="Arial" w:cs="Arial"/>
        </w:rPr>
        <w:t>2011–</w:t>
      </w:r>
      <w:r w:rsidRPr="006A78B9">
        <w:rPr>
          <w:rFonts w:ascii="Arial" w:hAnsi="Arial" w:cs="Arial"/>
        </w:rPr>
        <w:t>2012 o 1,28 mil. m</w:t>
      </w:r>
      <w:r w:rsidRPr="00CC5B8D">
        <w:rPr>
          <w:rFonts w:ascii="Arial" w:hAnsi="Arial" w:cs="Arial"/>
          <w:vertAlign w:val="superscript"/>
        </w:rPr>
        <w:t>3</w:t>
      </w:r>
      <w:r w:rsidRPr="006A78B9">
        <w:rPr>
          <w:rFonts w:ascii="Arial" w:hAnsi="Arial" w:cs="Arial"/>
        </w:rPr>
        <w:t xml:space="preserve"> ze 317,16 mil. m</w:t>
      </w:r>
      <w:r w:rsidRPr="00CC5B8D">
        <w:rPr>
          <w:rFonts w:ascii="Arial" w:hAnsi="Arial" w:cs="Arial"/>
          <w:vertAlign w:val="superscript"/>
        </w:rPr>
        <w:t>3</w:t>
      </w:r>
      <w:r w:rsidRPr="006A78B9">
        <w:rPr>
          <w:rFonts w:ascii="Arial" w:hAnsi="Arial" w:cs="Arial"/>
        </w:rPr>
        <w:t>/rok na 315,88 mil. m</w:t>
      </w:r>
      <w:r w:rsidRPr="00CC5B8D">
        <w:rPr>
          <w:rFonts w:ascii="Arial" w:hAnsi="Arial" w:cs="Arial"/>
          <w:vertAlign w:val="superscript"/>
        </w:rPr>
        <w:t>3</w:t>
      </w:r>
      <w:r w:rsidRPr="006A78B9">
        <w:rPr>
          <w:rFonts w:ascii="Arial" w:hAnsi="Arial" w:cs="Arial"/>
        </w:rPr>
        <w:t>/rok (tj</w:t>
      </w:r>
      <w:r w:rsidR="0005580A">
        <w:rPr>
          <w:rFonts w:ascii="Arial" w:hAnsi="Arial" w:cs="Arial"/>
        </w:rPr>
        <w:t>. o 0,4 %) a roky 2012–</w:t>
      </w:r>
      <w:r w:rsidR="00CC5B8D">
        <w:rPr>
          <w:rFonts w:ascii="Arial" w:hAnsi="Arial" w:cs="Arial"/>
        </w:rPr>
        <w:t>2013 o </w:t>
      </w:r>
      <w:r w:rsidR="0005580A">
        <w:rPr>
          <w:rFonts w:ascii="Arial" w:hAnsi="Arial" w:cs="Arial"/>
        </w:rPr>
        <w:t>2,30 </w:t>
      </w:r>
      <w:r w:rsidRPr="006A78B9">
        <w:rPr>
          <w:rFonts w:ascii="Arial" w:hAnsi="Arial" w:cs="Arial"/>
        </w:rPr>
        <w:t>mil. m</w:t>
      </w:r>
      <w:r w:rsidRPr="00CC5B8D">
        <w:rPr>
          <w:rFonts w:ascii="Arial" w:hAnsi="Arial" w:cs="Arial"/>
          <w:vertAlign w:val="superscript"/>
        </w:rPr>
        <w:t>3</w:t>
      </w:r>
      <w:r w:rsidRPr="006A78B9">
        <w:rPr>
          <w:rFonts w:ascii="Arial" w:hAnsi="Arial" w:cs="Arial"/>
        </w:rPr>
        <w:t xml:space="preserve"> ze 315,88 mil. m</w:t>
      </w:r>
      <w:r w:rsidRPr="00CC5B8D">
        <w:rPr>
          <w:rFonts w:ascii="Arial" w:hAnsi="Arial" w:cs="Arial"/>
          <w:vertAlign w:val="superscript"/>
        </w:rPr>
        <w:t>3</w:t>
      </w:r>
      <w:r w:rsidRPr="006A78B9">
        <w:rPr>
          <w:rFonts w:ascii="Arial" w:hAnsi="Arial" w:cs="Arial"/>
        </w:rPr>
        <w:t>/rok na 313,58 mil. m</w:t>
      </w:r>
      <w:r w:rsidRPr="00CC5B8D">
        <w:rPr>
          <w:rFonts w:ascii="Arial" w:hAnsi="Arial" w:cs="Arial"/>
          <w:vertAlign w:val="superscript"/>
        </w:rPr>
        <w:t>3</w:t>
      </w:r>
      <w:r w:rsidRPr="006A78B9">
        <w:rPr>
          <w:rFonts w:ascii="Arial" w:hAnsi="Arial" w:cs="Arial"/>
        </w:rPr>
        <w:t>/rok (tj. o 0,7 %). V</w:t>
      </w:r>
      <w:r w:rsidR="0005580A">
        <w:rPr>
          <w:rFonts w:ascii="Arial" w:hAnsi="Arial" w:cs="Arial"/>
        </w:rPr>
        <w:t xml:space="preserve"> období 2013–</w:t>
      </w:r>
      <w:r w:rsidRPr="006A78B9">
        <w:rPr>
          <w:rFonts w:ascii="Arial" w:hAnsi="Arial" w:cs="Arial"/>
        </w:rPr>
        <w:t>2014 se meziroční spotřeba fakturované vody v domácnostech poprvé ve sledované periodě zvýšila o 2,41 mil. m</w:t>
      </w:r>
      <w:r w:rsidRPr="00CC5B8D">
        <w:rPr>
          <w:rFonts w:ascii="Arial" w:hAnsi="Arial" w:cs="Arial"/>
          <w:vertAlign w:val="superscript"/>
        </w:rPr>
        <w:t>3</w:t>
      </w:r>
      <w:r w:rsidRPr="006A78B9">
        <w:rPr>
          <w:rFonts w:ascii="Arial" w:hAnsi="Arial" w:cs="Arial"/>
        </w:rPr>
        <w:t xml:space="preserve"> ze 313,58 mil. m</w:t>
      </w:r>
      <w:r w:rsidRPr="0005580A">
        <w:rPr>
          <w:rFonts w:ascii="Arial" w:hAnsi="Arial" w:cs="Arial"/>
          <w:vertAlign w:val="superscript"/>
        </w:rPr>
        <w:t>3</w:t>
      </w:r>
      <w:r w:rsidRPr="006A78B9">
        <w:rPr>
          <w:rFonts w:ascii="Arial" w:hAnsi="Arial" w:cs="Arial"/>
        </w:rPr>
        <w:t>/rok na 315,99 mil. m</w:t>
      </w:r>
      <w:r w:rsidRPr="00CC5B8D">
        <w:rPr>
          <w:rFonts w:ascii="Arial" w:hAnsi="Arial" w:cs="Arial"/>
          <w:vertAlign w:val="superscript"/>
        </w:rPr>
        <w:t>3</w:t>
      </w:r>
      <w:r w:rsidRPr="006A78B9">
        <w:rPr>
          <w:rFonts w:ascii="Arial" w:hAnsi="Arial" w:cs="Arial"/>
        </w:rPr>
        <w:t xml:space="preserve">/rok (tj. o 0,8 %) meziroční </w:t>
      </w:r>
      <w:r w:rsidR="00106BAA">
        <w:rPr>
          <w:rFonts w:ascii="Arial" w:hAnsi="Arial" w:cs="Arial"/>
        </w:rPr>
        <w:t>růst pokračoval i v letech 2014–</w:t>
      </w:r>
      <w:r w:rsidRPr="006A78B9">
        <w:rPr>
          <w:rFonts w:ascii="Arial" w:hAnsi="Arial" w:cs="Arial"/>
        </w:rPr>
        <w:t>2015 o 2,69 mil. m</w:t>
      </w:r>
      <w:r w:rsidRPr="00CC5B8D">
        <w:rPr>
          <w:rFonts w:ascii="Arial" w:hAnsi="Arial" w:cs="Arial"/>
          <w:vertAlign w:val="superscript"/>
        </w:rPr>
        <w:t>3</w:t>
      </w:r>
      <w:r w:rsidRPr="006A78B9">
        <w:rPr>
          <w:rFonts w:ascii="Arial" w:hAnsi="Arial" w:cs="Arial"/>
        </w:rPr>
        <w:t xml:space="preserve"> ze 315,99 mil. m</w:t>
      </w:r>
      <w:r w:rsidRPr="00CC5B8D">
        <w:rPr>
          <w:rFonts w:ascii="Arial" w:hAnsi="Arial" w:cs="Arial"/>
          <w:vertAlign w:val="superscript"/>
        </w:rPr>
        <w:t>3</w:t>
      </w:r>
      <w:r w:rsidRPr="006A78B9">
        <w:rPr>
          <w:rFonts w:ascii="Arial" w:hAnsi="Arial" w:cs="Arial"/>
        </w:rPr>
        <w:t>/rok na 318,68 mil. m</w:t>
      </w:r>
      <w:r w:rsidRPr="00CC5B8D">
        <w:rPr>
          <w:rFonts w:ascii="Arial" w:hAnsi="Arial" w:cs="Arial"/>
          <w:vertAlign w:val="superscript"/>
        </w:rPr>
        <w:t>3</w:t>
      </w:r>
      <w:r w:rsidRPr="006A78B9">
        <w:rPr>
          <w:rFonts w:ascii="Arial" w:hAnsi="Arial" w:cs="Arial"/>
        </w:rPr>
        <w:t>/r</w:t>
      </w:r>
      <w:r w:rsidR="00106BAA">
        <w:rPr>
          <w:rFonts w:ascii="Arial" w:hAnsi="Arial" w:cs="Arial"/>
        </w:rPr>
        <w:t>ok (tj. o 0,9 %), v letech 2015–</w:t>
      </w:r>
      <w:r w:rsidRPr="006A78B9">
        <w:rPr>
          <w:rFonts w:ascii="Arial" w:hAnsi="Arial" w:cs="Arial"/>
        </w:rPr>
        <w:t>2016 o 3,59 mil. m</w:t>
      </w:r>
      <w:r w:rsidRPr="00CC5B8D">
        <w:rPr>
          <w:rFonts w:ascii="Arial" w:hAnsi="Arial" w:cs="Arial"/>
          <w:vertAlign w:val="superscript"/>
        </w:rPr>
        <w:t>3</w:t>
      </w:r>
      <w:r w:rsidRPr="006A78B9">
        <w:rPr>
          <w:rFonts w:ascii="Arial" w:hAnsi="Arial" w:cs="Arial"/>
        </w:rPr>
        <w:t xml:space="preserve"> ze 318,68 mil. m</w:t>
      </w:r>
      <w:r w:rsidRPr="00CC5B8D">
        <w:rPr>
          <w:rFonts w:ascii="Arial" w:hAnsi="Arial" w:cs="Arial"/>
          <w:vertAlign w:val="superscript"/>
        </w:rPr>
        <w:t>3</w:t>
      </w:r>
      <w:r w:rsidRPr="006A78B9">
        <w:rPr>
          <w:rFonts w:ascii="Arial" w:hAnsi="Arial" w:cs="Arial"/>
        </w:rPr>
        <w:t>/rok na 322,27 mil. m</w:t>
      </w:r>
      <w:r w:rsidRPr="00CC5B8D">
        <w:rPr>
          <w:rFonts w:ascii="Arial" w:hAnsi="Arial" w:cs="Arial"/>
          <w:vertAlign w:val="superscript"/>
        </w:rPr>
        <w:t>3</w:t>
      </w:r>
      <w:r w:rsidRPr="006A78B9">
        <w:rPr>
          <w:rFonts w:ascii="Arial" w:hAnsi="Arial" w:cs="Arial"/>
        </w:rPr>
        <w:t>/r</w:t>
      </w:r>
      <w:r w:rsidR="00106BAA">
        <w:rPr>
          <w:rFonts w:ascii="Arial" w:hAnsi="Arial" w:cs="Arial"/>
        </w:rPr>
        <w:t>ok (tj. o 1,1 %), v letech 2016–</w:t>
      </w:r>
      <w:r w:rsidRPr="006A78B9">
        <w:rPr>
          <w:rFonts w:ascii="Arial" w:hAnsi="Arial" w:cs="Arial"/>
        </w:rPr>
        <w:t>2017 o 2,21 mil. m</w:t>
      </w:r>
      <w:r w:rsidRPr="00CC5B8D">
        <w:rPr>
          <w:rFonts w:ascii="Arial" w:hAnsi="Arial" w:cs="Arial"/>
          <w:vertAlign w:val="superscript"/>
        </w:rPr>
        <w:t>3</w:t>
      </w:r>
      <w:r w:rsidRPr="006A78B9">
        <w:rPr>
          <w:rFonts w:ascii="Arial" w:hAnsi="Arial" w:cs="Arial"/>
        </w:rPr>
        <w:t xml:space="preserve"> ze 322,27 mil. m</w:t>
      </w:r>
      <w:r w:rsidRPr="00CC5B8D">
        <w:rPr>
          <w:rFonts w:ascii="Arial" w:hAnsi="Arial" w:cs="Arial"/>
          <w:vertAlign w:val="superscript"/>
        </w:rPr>
        <w:t>3</w:t>
      </w:r>
      <w:r w:rsidRPr="006A78B9">
        <w:rPr>
          <w:rFonts w:ascii="Arial" w:hAnsi="Arial" w:cs="Arial"/>
        </w:rPr>
        <w:t>/rok na 324,48 mil. m</w:t>
      </w:r>
      <w:r w:rsidRPr="00CC5B8D">
        <w:rPr>
          <w:rFonts w:ascii="Arial" w:hAnsi="Arial" w:cs="Arial"/>
          <w:vertAlign w:val="superscript"/>
        </w:rPr>
        <w:t>3</w:t>
      </w:r>
      <w:r w:rsidRPr="006A78B9">
        <w:rPr>
          <w:rFonts w:ascii="Arial" w:hAnsi="Arial" w:cs="Arial"/>
        </w:rPr>
        <w:t>/ro</w:t>
      </w:r>
      <w:r w:rsidR="00106BAA">
        <w:rPr>
          <w:rFonts w:ascii="Arial" w:hAnsi="Arial" w:cs="Arial"/>
        </w:rPr>
        <w:t>k (tj. o 0,7 %) a v letech 2017</w:t>
      </w:r>
      <w:r w:rsidRPr="006A78B9">
        <w:rPr>
          <w:rFonts w:ascii="Arial" w:hAnsi="Arial" w:cs="Arial"/>
        </w:rPr>
        <w:t>–2018 o 3,31 mil. m</w:t>
      </w:r>
      <w:r w:rsidRPr="00CC5B8D">
        <w:rPr>
          <w:rFonts w:ascii="Arial" w:hAnsi="Arial" w:cs="Arial"/>
          <w:vertAlign w:val="superscript"/>
        </w:rPr>
        <w:t>3</w:t>
      </w:r>
      <w:r w:rsidRPr="006A78B9">
        <w:rPr>
          <w:rFonts w:ascii="Arial" w:hAnsi="Arial" w:cs="Arial"/>
        </w:rPr>
        <w:t xml:space="preserve"> ze 324,48 mil. m</w:t>
      </w:r>
      <w:r w:rsidRPr="00CC5B8D">
        <w:rPr>
          <w:rFonts w:ascii="Arial" w:hAnsi="Arial" w:cs="Arial"/>
          <w:vertAlign w:val="superscript"/>
        </w:rPr>
        <w:t>3</w:t>
      </w:r>
      <w:r w:rsidRPr="006A78B9">
        <w:rPr>
          <w:rFonts w:ascii="Arial" w:hAnsi="Arial" w:cs="Arial"/>
        </w:rPr>
        <w:t>/rok na 327,79 mil. m</w:t>
      </w:r>
      <w:r w:rsidRPr="00CC5B8D">
        <w:rPr>
          <w:rFonts w:ascii="Arial" w:hAnsi="Arial" w:cs="Arial"/>
          <w:vertAlign w:val="superscript"/>
        </w:rPr>
        <w:t>3</w:t>
      </w:r>
      <w:r w:rsidRPr="006A78B9">
        <w:rPr>
          <w:rFonts w:ascii="Arial" w:hAnsi="Arial" w:cs="Arial"/>
        </w:rPr>
        <w:t xml:space="preserve">/rok (tj. o 1,0 %). V </w:t>
      </w:r>
      <w:r w:rsidR="00106BAA">
        <w:rPr>
          <w:rFonts w:ascii="Arial" w:hAnsi="Arial" w:cs="Arial"/>
        </w:rPr>
        <w:t>posledním sledovaném úseku 2018–</w:t>
      </w:r>
      <w:r w:rsidRPr="006A78B9">
        <w:rPr>
          <w:rFonts w:ascii="Arial" w:hAnsi="Arial" w:cs="Arial"/>
        </w:rPr>
        <w:t>2019 se meziro</w:t>
      </w:r>
      <w:r w:rsidR="00106BAA">
        <w:rPr>
          <w:rFonts w:ascii="Arial" w:hAnsi="Arial" w:cs="Arial"/>
        </w:rPr>
        <w:t>ční spotřeba fakturované vody v </w:t>
      </w:r>
      <w:r w:rsidRPr="006A78B9">
        <w:rPr>
          <w:rFonts w:ascii="Arial" w:hAnsi="Arial" w:cs="Arial"/>
        </w:rPr>
        <w:t>d</w:t>
      </w:r>
      <w:r w:rsidR="00106BAA">
        <w:rPr>
          <w:rFonts w:ascii="Arial" w:hAnsi="Arial" w:cs="Arial"/>
        </w:rPr>
        <w:t>omácnostech zvýšila o 6,00 mil. </w:t>
      </w:r>
      <w:r w:rsidRPr="006A78B9">
        <w:rPr>
          <w:rFonts w:ascii="Arial" w:hAnsi="Arial" w:cs="Arial"/>
        </w:rPr>
        <w:t>m</w:t>
      </w:r>
      <w:r w:rsidRPr="00CC5B8D">
        <w:rPr>
          <w:rFonts w:ascii="Arial" w:hAnsi="Arial" w:cs="Arial"/>
          <w:vertAlign w:val="superscript"/>
        </w:rPr>
        <w:t>3</w:t>
      </w:r>
      <w:r w:rsidR="00106BAA">
        <w:rPr>
          <w:rFonts w:ascii="Arial" w:hAnsi="Arial" w:cs="Arial"/>
        </w:rPr>
        <w:t xml:space="preserve"> ze 327,79 mil. </w:t>
      </w:r>
      <w:r w:rsidRPr="006A78B9">
        <w:rPr>
          <w:rFonts w:ascii="Arial" w:hAnsi="Arial" w:cs="Arial"/>
        </w:rPr>
        <w:t>m</w:t>
      </w:r>
      <w:r w:rsidRPr="00CC5B8D">
        <w:rPr>
          <w:rFonts w:ascii="Arial" w:hAnsi="Arial" w:cs="Arial"/>
          <w:vertAlign w:val="superscript"/>
        </w:rPr>
        <w:t>3</w:t>
      </w:r>
      <w:r w:rsidR="00106BAA">
        <w:rPr>
          <w:rFonts w:ascii="Arial" w:hAnsi="Arial" w:cs="Arial"/>
        </w:rPr>
        <w:t>/rok na 333,79 mil. </w:t>
      </w:r>
      <w:r w:rsidRPr="006A78B9">
        <w:rPr>
          <w:rFonts w:ascii="Arial" w:hAnsi="Arial" w:cs="Arial"/>
        </w:rPr>
        <w:t>m</w:t>
      </w:r>
      <w:r w:rsidRPr="00CC5B8D">
        <w:rPr>
          <w:rFonts w:ascii="Arial" w:hAnsi="Arial" w:cs="Arial"/>
          <w:vertAlign w:val="superscript"/>
        </w:rPr>
        <w:t>3</w:t>
      </w:r>
      <w:r w:rsidR="00CC5B8D">
        <w:rPr>
          <w:rFonts w:ascii="Arial" w:hAnsi="Arial" w:cs="Arial"/>
        </w:rPr>
        <w:t>/rok (tj. o </w:t>
      </w:r>
      <w:r w:rsidR="00106BAA">
        <w:rPr>
          <w:rFonts w:ascii="Arial" w:hAnsi="Arial" w:cs="Arial"/>
        </w:rPr>
        <w:t>1,83 </w:t>
      </w:r>
      <w:r w:rsidRPr="006A78B9">
        <w:rPr>
          <w:rFonts w:ascii="Arial" w:hAnsi="Arial" w:cs="Arial"/>
        </w:rPr>
        <w:t>%). Spotřeba fakturované vody v domácnostech tedy již</w:t>
      </w:r>
      <w:r w:rsidR="00CC5B8D">
        <w:rPr>
          <w:rFonts w:ascii="Arial" w:hAnsi="Arial" w:cs="Arial"/>
        </w:rPr>
        <w:t xml:space="preserve"> několik let po sobě narůstá. V </w:t>
      </w:r>
      <w:r w:rsidRPr="006A78B9">
        <w:rPr>
          <w:rFonts w:ascii="Arial" w:hAnsi="Arial" w:cs="Arial"/>
        </w:rPr>
        <w:t>roce 2019 z celkového obje</w:t>
      </w:r>
      <w:r w:rsidR="00106BAA">
        <w:rPr>
          <w:rFonts w:ascii="Arial" w:hAnsi="Arial" w:cs="Arial"/>
        </w:rPr>
        <w:t>mu fakturované vody 492,59 mil. </w:t>
      </w:r>
      <w:r w:rsidRPr="006A78B9">
        <w:rPr>
          <w:rFonts w:ascii="Arial" w:hAnsi="Arial" w:cs="Arial"/>
        </w:rPr>
        <w:t>m</w:t>
      </w:r>
      <w:r w:rsidRPr="00CC5B8D">
        <w:rPr>
          <w:rFonts w:ascii="Arial" w:hAnsi="Arial" w:cs="Arial"/>
          <w:vertAlign w:val="superscript"/>
        </w:rPr>
        <w:t>3</w:t>
      </w:r>
      <w:r w:rsidRPr="006A78B9">
        <w:rPr>
          <w:rFonts w:ascii="Arial" w:hAnsi="Arial" w:cs="Arial"/>
        </w:rPr>
        <w:t>/rok tvořila spotřeba domácností celkem 333,79 mil. m</w:t>
      </w:r>
      <w:r w:rsidRPr="00CC5B8D">
        <w:rPr>
          <w:rFonts w:ascii="Arial" w:hAnsi="Arial" w:cs="Arial"/>
          <w:vertAlign w:val="superscript"/>
        </w:rPr>
        <w:t>3</w:t>
      </w:r>
      <w:r w:rsidR="008A0481">
        <w:rPr>
          <w:rFonts w:ascii="Arial" w:hAnsi="Arial" w:cs="Arial"/>
        </w:rPr>
        <w:t>/rok (tj. 67,8 %).</w:t>
      </w:r>
    </w:p>
    <w:p w:rsidR="006A78B9" w:rsidRPr="006A78B9" w:rsidRDefault="006A78B9" w:rsidP="006A78B9">
      <w:pPr>
        <w:jc w:val="both"/>
        <w:rPr>
          <w:rFonts w:ascii="Arial" w:hAnsi="Arial" w:cs="Arial"/>
        </w:rPr>
      </w:pPr>
      <w:r w:rsidRPr="006A78B9">
        <w:rPr>
          <w:rFonts w:ascii="Arial" w:hAnsi="Arial" w:cs="Arial"/>
        </w:rPr>
        <w:t>Specifické množství vody fakturované domácnostem po dlouhém období poklesu začalo od roku 2014 mírně narůstat. V roce 2018 byla hodnota tohoto indikátoru 89,2 l/os</w:t>
      </w:r>
      <w:r w:rsidR="00D64BED">
        <w:rPr>
          <w:rFonts w:ascii="Arial" w:hAnsi="Arial" w:cs="Arial"/>
        </w:rPr>
        <w:t>.</w:t>
      </w:r>
      <w:r w:rsidRPr="006A78B9">
        <w:rPr>
          <w:rFonts w:ascii="Arial" w:hAnsi="Arial" w:cs="Arial"/>
        </w:rPr>
        <w:t>/den a v roce 2019 dosáhla úrovně 90,6 l/os</w:t>
      </w:r>
      <w:r w:rsidR="00D64BED">
        <w:rPr>
          <w:rFonts w:ascii="Arial" w:hAnsi="Arial" w:cs="Arial"/>
        </w:rPr>
        <w:t>.</w:t>
      </w:r>
      <w:r w:rsidRPr="006A78B9">
        <w:rPr>
          <w:rFonts w:ascii="Arial" w:hAnsi="Arial" w:cs="Arial"/>
        </w:rPr>
        <w:t xml:space="preserve">/den. Meziročně se tedy specifické množství vody fakturované domácnostem zvýšilo o 1,4 litru na osobu za den. </w:t>
      </w:r>
      <w:r w:rsidR="00216270">
        <w:rPr>
          <w:rFonts w:ascii="Arial" w:hAnsi="Arial" w:cs="Arial"/>
        </w:rPr>
        <w:t>Ve srovnání s rokem 1989 (171,0 </w:t>
      </w:r>
      <w:r w:rsidRPr="006A78B9">
        <w:rPr>
          <w:rFonts w:ascii="Arial" w:hAnsi="Arial" w:cs="Arial"/>
        </w:rPr>
        <w:t>l/os</w:t>
      </w:r>
      <w:r w:rsidR="00C66460">
        <w:rPr>
          <w:rFonts w:ascii="Arial" w:hAnsi="Arial" w:cs="Arial"/>
        </w:rPr>
        <w:t>.</w:t>
      </w:r>
      <w:r w:rsidRPr="006A78B9">
        <w:rPr>
          <w:rFonts w:ascii="Arial" w:hAnsi="Arial" w:cs="Arial"/>
        </w:rPr>
        <w:t>/den) ovšem v roce 2019 množství kleslo o 80,4 l/os</w:t>
      </w:r>
      <w:r w:rsidR="00837DE2">
        <w:rPr>
          <w:rFonts w:ascii="Arial" w:hAnsi="Arial" w:cs="Arial"/>
        </w:rPr>
        <w:t>.</w:t>
      </w:r>
      <w:r w:rsidRPr="006A78B9">
        <w:rPr>
          <w:rFonts w:ascii="Arial" w:hAnsi="Arial" w:cs="Arial"/>
        </w:rPr>
        <w:t xml:space="preserve">/den, tj. o 47,0 %. Celkové specifické množství fakturované vody přepočtené na obyvatele zásobovaného pitnou vodou </w:t>
      </w:r>
      <w:r w:rsidRPr="006A78B9">
        <w:rPr>
          <w:rFonts w:ascii="Arial" w:hAnsi="Arial" w:cs="Arial"/>
        </w:rPr>
        <w:lastRenderedPageBreak/>
        <w:t>z vodovodů pro veřejnou potřebu se mezi roky 2018 – 2019 zvýšilo o 0,3 litru, oproti roku 1989 (298,0 l/os</w:t>
      </w:r>
      <w:r w:rsidR="00D64BED">
        <w:rPr>
          <w:rFonts w:ascii="Arial" w:hAnsi="Arial" w:cs="Arial"/>
        </w:rPr>
        <w:t>.</w:t>
      </w:r>
      <w:r w:rsidRPr="006A78B9">
        <w:rPr>
          <w:rFonts w:ascii="Arial" w:hAnsi="Arial" w:cs="Arial"/>
        </w:rPr>
        <w:t>/den) však v roce 2019 (133,8 l/os</w:t>
      </w:r>
      <w:r w:rsidR="009B7C97">
        <w:rPr>
          <w:rFonts w:ascii="Arial" w:hAnsi="Arial" w:cs="Arial"/>
        </w:rPr>
        <w:t>.</w:t>
      </w:r>
      <w:r w:rsidRPr="006A78B9">
        <w:rPr>
          <w:rFonts w:ascii="Arial" w:hAnsi="Arial" w:cs="Arial"/>
        </w:rPr>
        <w:t>/den) kleslo o 164,2 l/os</w:t>
      </w:r>
      <w:r w:rsidR="00837DE2">
        <w:rPr>
          <w:rFonts w:ascii="Arial" w:hAnsi="Arial" w:cs="Arial"/>
        </w:rPr>
        <w:t>.</w:t>
      </w:r>
      <w:r w:rsidR="00216270">
        <w:rPr>
          <w:rFonts w:ascii="Arial" w:hAnsi="Arial" w:cs="Arial"/>
        </w:rPr>
        <w:t>/den, tj. o 55,1 </w:t>
      </w:r>
      <w:r w:rsidRPr="006A78B9">
        <w:rPr>
          <w:rFonts w:ascii="Arial" w:hAnsi="Arial" w:cs="Arial"/>
        </w:rPr>
        <w:t>%. Největší specifické množství vody fakturované domácnostem mezi vyššími územními samosprávnými celky České republiky udává Hlavní město Praha (113,1 l/os</w:t>
      </w:r>
      <w:r w:rsidR="00D64BED">
        <w:rPr>
          <w:rFonts w:ascii="Arial" w:hAnsi="Arial" w:cs="Arial"/>
        </w:rPr>
        <w:t>.</w:t>
      </w:r>
      <w:r w:rsidRPr="006A78B9">
        <w:rPr>
          <w:rFonts w:ascii="Arial" w:hAnsi="Arial" w:cs="Arial"/>
        </w:rPr>
        <w:t>/den) a Ústecký kraj (93,0 l/os</w:t>
      </w:r>
      <w:r w:rsidR="00D64BED">
        <w:rPr>
          <w:rFonts w:ascii="Arial" w:hAnsi="Arial" w:cs="Arial"/>
        </w:rPr>
        <w:t>.</w:t>
      </w:r>
      <w:r w:rsidRPr="006A78B9">
        <w:rPr>
          <w:rFonts w:ascii="Arial" w:hAnsi="Arial" w:cs="Arial"/>
        </w:rPr>
        <w:t>/den), naopak nejnižší množství vykazuje</w:t>
      </w:r>
      <w:r w:rsidR="00216270">
        <w:rPr>
          <w:rFonts w:ascii="Arial" w:hAnsi="Arial" w:cs="Arial"/>
        </w:rPr>
        <w:t xml:space="preserve"> Zlínský kraj (78,7 l/os/den) a </w:t>
      </w:r>
      <w:r w:rsidRPr="006A78B9">
        <w:rPr>
          <w:rFonts w:ascii="Arial" w:hAnsi="Arial" w:cs="Arial"/>
        </w:rPr>
        <w:t>Pardubický kraj (80,2</w:t>
      </w:r>
      <w:r w:rsidR="00CC5B8D">
        <w:rPr>
          <w:rFonts w:ascii="Arial" w:hAnsi="Arial" w:cs="Arial"/>
        </w:rPr>
        <w:t> </w:t>
      </w:r>
      <w:r w:rsidRPr="006A78B9">
        <w:rPr>
          <w:rFonts w:ascii="Arial" w:hAnsi="Arial" w:cs="Arial"/>
        </w:rPr>
        <w:t>l/os</w:t>
      </w:r>
      <w:r w:rsidR="00D64BED">
        <w:rPr>
          <w:rFonts w:ascii="Arial" w:hAnsi="Arial" w:cs="Arial"/>
        </w:rPr>
        <w:t>.</w:t>
      </w:r>
      <w:r w:rsidR="00303EEF">
        <w:rPr>
          <w:rFonts w:ascii="Arial" w:hAnsi="Arial" w:cs="Arial"/>
        </w:rPr>
        <w:t>/den).</w:t>
      </w:r>
    </w:p>
    <w:p w:rsidR="006A78B9" w:rsidRPr="006A78B9" w:rsidRDefault="006A78B9" w:rsidP="006A78B9">
      <w:pPr>
        <w:jc w:val="both"/>
        <w:rPr>
          <w:rFonts w:ascii="Arial" w:hAnsi="Arial" w:cs="Arial"/>
        </w:rPr>
      </w:pPr>
      <w:r w:rsidRPr="006A78B9">
        <w:rPr>
          <w:rFonts w:ascii="Arial" w:hAnsi="Arial" w:cs="Arial"/>
        </w:rPr>
        <w:t xml:space="preserve">V příloze č. 1 je uveden vývoj počtu zásobovaných obyvatel a </w:t>
      </w:r>
      <w:r w:rsidR="00CC5B8D">
        <w:rPr>
          <w:rFonts w:ascii="Arial" w:hAnsi="Arial" w:cs="Arial"/>
        </w:rPr>
        <w:t>specifické potřeby pitné vody v </w:t>
      </w:r>
      <w:r w:rsidR="008A0481">
        <w:rPr>
          <w:rFonts w:ascii="Arial" w:hAnsi="Arial" w:cs="Arial"/>
        </w:rPr>
        <w:t>letech 1989, 1999 a 2009–2019.</w:t>
      </w:r>
    </w:p>
    <w:p w:rsidR="006A78B9" w:rsidRPr="006A78B9" w:rsidRDefault="006A78B9" w:rsidP="006A78B9">
      <w:pPr>
        <w:jc w:val="both"/>
        <w:rPr>
          <w:rFonts w:ascii="Arial" w:hAnsi="Arial" w:cs="Arial"/>
        </w:rPr>
      </w:pPr>
      <w:r w:rsidRPr="006A78B9">
        <w:rPr>
          <w:rFonts w:ascii="Arial" w:hAnsi="Arial" w:cs="Arial"/>
        </w:rPr>
        <w:t xml:space="preserve">Současné specifické denní množství vody fakturované v domácnostech přepočtené na jednu osobu řadí Českou republiku do skupiny států s nejnižšími hodnotami v Evropě. Ze zprávy </w:t>
      </w:r>
      <w:r w:rsidR="00303EEF" w:rsidRPr="006A78B9">
        <w:rPr>
          <w:rFonts w:ascii="Arial" w:hAnsi="Arial" w:cs="Arial"/>
        </w:rPr>
        <w:t xml:space="preserve">The governance of water services in Europe publikované organizací </w:t>
      </w:r>
      <w:r w:rsidRPr="006A78B9">
        <w:rPr>
          <w:rFonts w:ascii="Arial" w:hAnsi="Arial" w:cs="Arial"/>
        </w:rPr>
        <w:t xml:space="preserve">EurEau </w:t>
      </w:r>
      <w:r w:rsidR="00303EEF">
        <w:rPr>
          <w:rFonts w:ascii="Arial" w:hAnsi="Arial" w:cs="Arial"/>
        </w:rPr>
        <w:t xml:space="preserve">v </w:t>
      </w:r>
      <w:r w:rsidRPr="006A78B9">
        <w:rPr>
          <w:rFonts w:ascii="Arial" w:hAnsi="Arial" w:cs="Arial"/>
        </w:rPr>
        <w:t>ro</w:t>
      </w:r>
      <w:r w:rsidR="00303EEF">
        <w:rPr>
          <w:rFonts w:ascii="Arial" w:hAnsi="Arial" w:cs="Arial"/>
        </w:rPr>
        <w:t>ce</w:t>
      </w:r>
      <w:r w:rsidRPr="006A78B9">
        <w:rPr>
          <w:rFonts w:ascii="Arial" w:hAnsi="Arial" w:cs="Arial"/>
        </w:rPr>
        <w:t xml:space="preserve"> 2018 vyplývá, že nejvyšší s</w:t>
      </w:r>
      <w:r w:rsidR="008A0481">
        <w:rPr>
          <w:rFonts w:ascii="Arial" w:hAnsi="Arial" w:cs="Arial"/>
        </w:rPr>
        <w:t>potřebu vykazují Švýcarsko (307 </w:t>
      </w:r>
      <w:r w:rsidRPr="006A78B9">
        <w:rPr>
          <w:rFonts w:ascii="Arial" w:hAnsi="Arial" w:cs="Arial"/>
        </w:rPr>
        <w:t>l/os</w:t>
      </w:r>
      <w:r w:rsidR="00D64BED">
        <w:rPr>
          <w:rFonts w:ascii="Arial" w:hAnsi="Arial" w:cs="Arial"/>
        </w:rPr>
        <w:t>.</w:t>
      </w:r>
      <w:r w:rsidRPr="006A78B9">
        <w:rPr>
          <w:rFonts w:ascii="Arial" w:hAnsi="Arial" w:cs="Arial"/>
        </w:rPr>
        <w:t>/den), Itálie (245 l/os</w:t>
      </w:r>
      <w:r w:rsidR="00D64BED">
        <w:rPr>
          <w:rFonts w:ascii="Arial" w:hAnsi="Arial" w:cs="Arial"/>
        </w:rPr>
        <w:t>.</w:t>
      </w:r>
      <w:r w:rsidR="00216270">
        <w:rPr>
          <w:rFonts w:ascii="Arial" w:hAnsi="Arial" w:cs="Arial"/>
        </w:rPr>
        <w:t>/den) a </w:t>
      </w:r>
      <w:r w:rsidRPr="006A78B9">
        <w:rPr>
          <w:rFonts w:ascii="Arial" w:hAnsi="Arial" w:cs="Arial"/>
        </w:rPr>
        <w:t>Portugalsko (204 l/os</w:t>
      </w:r>
      <w:r w:rsidR="00D64BED">
        <w:rPr>
          <w:rFonts w:ascii="Arial" w:hAnsi="Arial" w:cs="Arial"/>
        </w:rPr>
        <w:t>.</w:t>
      </w:r>
      <w:r w:rsidRPr="006A78B9">
        <w:rPr>
          <w:rFonts w:ascii="Arial" w:hAnsi="Arial" w:cs="Arial"/>
        </w:rPr>
        <w:t>/den), naopak nejnižší spotřebu evidují Estonsko (78 l/os</w:t>
      </w:r>
      <w:r w:rsidR="00D64BED">
        <w:rPr>
          <w:rFonts w:ascii="Arial" w:hAnsi="Arial" w:cs="Arial"/>
        </w:rPr>
        <w:t>.</w:t>
      </w:r>
      <w:r w:rsidRPr="006A78B9">
        <w:rPr>
          <w:rFonts w:ascii="Arial" w:hAnsi="Arial" w:cs="Arial"/>
        </w:rPr>
        <w:t>/den), Slovensko (79 l/os</w:t>
      </w:r>
      <w:r w:rsidR="00D64BED">
        <w:rPr>
          <w:rFonts w:ascii="Arial" w:hAnsi="Arial" w:cs="Arial"/>
        </w:rPr>
        <w:t>.</w:t>
      </w:r>
      <w:r w:rsidRPr="006A78B9">
        <w:rPr>
          <w:rFonts w:ascii="Arial" w:hAnsi="Arial" w:cs="Arial"/>
        </w:rPr>
        <w:t>/den), Malta (79 l/os</w:t>
      </w:r>
      <w:r w:rsidR="00D64BED">
        <w:rPr>
          <w:rFonts w:ascii="Arial" w:hAnsi="Arial" w:cs="Arial"/>
        </w:rPr>
        <w:t>.</w:t>
      </w:r>
      <w:r w:rsidRPr="006A78B9">
        <w:rPr>
          <w:rFonts w:ascii="Arial" w:hAnsi="Arial" w:cs="Arial"/>
        </w:rPr>
        <w:t xml:space="preserve">/den) a </w:t>
      </w:r>
      <w:r w:rsidR="008A0481">
        <w:rPr>
          <w:rFonts w:ascii="Arial" w:hAnsi="Arial" w:cs="Arial"/>
        </w:rPr>
        <w:t>Česká republika (89 l/os</w:t>
      </w:r>
      <w:r w:rsidR="00D64BED">
        <w:rPr>
          <w:rFonts w:ascii="Arial" w:hAnsi="Arial" w:cs="Arial"/>
        </w:rPr>
        <w:t>.</w:t>
      </w:r>
      <w:r w:rsidR="008A0481">
        <w:rPr>
          <w:rFonts w:ascii="Arial" w:hAnsi="Arial" w:cs="Arial"/>
        </w:rPr>
        <w:t xml:space="preserve">/den). </w:t>
      </w:r>
      <w:r w:rsidR="009922E4">
        <w:rPr>
          <w:rFonts w:ascii="Arial" w:hAnsi="Arial" w:cs="Arial"/>
        </w:rPr>
        <w:t>V</w:t>
      </w:r>
      <w:r w:rsidR="00303EEF">
        <w:rPr>
          <w:rFonts w:ascii="Arial" w:hAnsi="Arial" w:cs="Arial"/>
        </w:rPr>
        <w:t xml:space="preserve"> sousedních stát</w:t>
      </w:r>
      <w:r w:rsidR="009922E4">
        <w:rPr>
          <w:rFonts w:ascii="Arial" w:hAnsi="Arial" w:cs="Arial"/>
        </w:rPr>
        <w:t>ech</w:t>
      </w:r>
      <w:r w:rsidR="00303EEF">
        <w:rPr>
          <w:rFonts w:ascii="Arial" w:hAnsi="Arial" w:cs="Arial"/>
        </w:rPr>
        <w:t xml:space="preserve"> kromě již zmiňovaného Slovenska </w:t>
      </w:r>
      <w:r w:rsidR="00303EEF" w:rsidRPr="006A78B9">
        <w:rPr>
          <w:rFonts w:ascii="Arial" w:hAnsi="Arial" w:cs="Arial"/>
        </w:rPr>
        <w:t>se pohybuje specifická spotřeba vody v Rako</w:t>
      </w:r>
      <w:r w:rsidR="00303EEF">
        <w:rPr>
          <w:rFonts w:ascii="Arial" w:hAnsi="Arial" w:cs="Arial"/>
        </w:rPr>
        <w:t>usku kolem 135 </w:t>
      </w:r>
      <w:r w:rsidR="00303EEF" w:rsidRPr="006A78B9">
        <w:rPr>
          <w:rFonts w:ascii="Arial" w:hAnsi="Arial" w:cs="Arial"/>
        </w:rPr>
        <w:t>l/os</w:t>
      </w:r>
      <w:r w:rsidR="00303EEF">
        <w:rPr>
          <w:rFonts w:ascii="Arial" w:hAnsi="Arial" w:cs="Arial"/>
        </w:rPr>
        <w:t>.</w:t>
      </w:r>
      <w:r w:rsidR="00303EEF" w:rsidRPr="006A78B9">
        <w:rPr>
          <w:rFonts w:ascii="Arial" w:hAnsi="Arial" w:cs="Arial"/>
        </w:rPr>
        <w:t>/den</w:t>
      </w:r>
      <w:r w:rsidR="009922E4">
        <w:rPr>
          <w:rFonts w:ascii="Arial" w:hAnsi="Arial" w:cs="Arial"/>
        </w:rPr>
        <w:t>,</w:t>
      </w:r>
      <w:r w:rsidR="00303EEF" w:rsidRPr="006A78B9">
        <w:rPr>
          <w:rFonts w:ascii="Arial" w:hAnsi="Arial" w:cs="Arial"/>
        </w:rPr>
        <w:t xml:space="preserve"> ve Spolkové republice Německo kolem 122 l/os</w:t>
      </w:r>
      <w:r w:rsidR="00303EEF">
        <w:rPr>
          <w:rFonts w:ascii="Arial" w:hAnsi="Arial" w:cs="Arial"/>
        </w:rPr>
        <w:t>./den a v Polsku činí 94 </w:t>
      </w:r>
      <w:r w:rsidR="00303EEF" w:rsidRPr="006A78B9">
        <w:rPr>
          <w:rFonts w:ascii="Arial" w:hAnsi="Arial" w:cs="Arial"/>
        </w:rPr>
        <w:t>l/os</w:t>
      </w:r>
      <w:r w:rsidR="00303EEF">
        <w:rPr>
          <w:rFonts w:ascii="Arial" w:hAnsi="Arial" w:cs="Arial"/>
        </w:rPr>
        <w:t>.</w:t>
      </w:r>
      <w:r w:rsidR="00303EEF" w:rsidRPr="006A78B9">
        <w:rPr>
          <w:rFonts w:ascii="Arial" w:hAnsi="Arial" w:cs="Arial"/>
        </w:rPr>
        <w:t>/den</w:t>
      </w:r>
      <w:r w:rsidR="009922E4">
        <w:rPr>
          <w:rFonts w:ascii="Arial" w:hAnsi="Arial" w:cs="Arial"/>
        </w:rPr>
        <w:t>.</w:t>
      </w:r>
    </w:p>
    <w:p w:rsidR="006A78B9" w:rsidRDefault="006A78B9" w:rsidP="006A78B9">
      <w:pPr>
        <w:jc w:val="both"/>
        <w:rPr>
          <w:rFonts w:ascii="Arial" w:hAnsi="Arial" w:cs="Arial"/>
        </w:rPr>
      </w:pPr>
      <w:r w:rsidRPr="006A78B9">
        <w:rPr>
          <w:rFonts w:ascii="Arial" w:hAnsi="Arial" w:cs="Arial"/>
        </w:rPr>
        <w:t>Bylo prokázáno, že v oblastech zásobovaných z vodo</w:t>
      </w:r>
      <w:r w:rsidR="00216270">
        <w:rPr>
          <w:rFonts w:ascii="Arial" w:hAnsi="Arial" w:cs="Arial"/>
        </w:rPr>
        <w:t>vodních systémů lze dodržet i v </w:t>
      </w:r>
      <w:r w:rsidRPr="006A78B9">
        <w:rPr>
          <w:rFonts w:ascii="Arial" w:hAnsi="Arial" w:cs="Arial"/>
        </w:rPr>
        <w:t>případě povodní zásobování kvalitní pitnou vodou. Protože je v České republice velký podíl obyvatelstva zásobován pitnou vodou z vodovodů pro veřejnou potřebu, které jsou napojeny na dostatečně kapacitní vodárenské zdroje vody, nebyly ani v průběhu posledních velmi suchých let zaznamenány vážnější problémy s do</w:t>
      </w:r>
      <w:r w:rsidR="00216270">
        <w:rPr>
          <w:rFonts w:ascii="Arial" w:hAnsi="Arial" w:cs="Arial"/>
        </w:rPr>
        <w:t>dávkami pitné vody ve městech a </w:t>
      </w:r>
      <w:r w:rsidRPr="006A78B9">
        <w:rPr>
          <w:rFonts w:ascii="Arial" w:hAnsi="Arial" w:cs="Arial"/>
        </w:rPr>
        <w:t>větších obcích. Naopak citelné problémy se projevily v obcí</w:t>
      </w:r>
      <w:r w:rsidR="00216270">
        <w:rPr>
          <w:rFonts w:ascii="Arial" w:hAnsi="Arial" w:cs="Arial"/>
        </w:rPr>
        <w:t xml:space="preserve">ch využívajících lokální zdroje </w:t>
      </w:r>
      <w:r w:rsidRPr="006A78B9">
        <w:rPr>
          <w:rFonts w:ascii="Arial" w:hAnsi="Arial" w:cs="Arial"/>
        </w:rPr>
        <w:t>podzemních vod a u individuálních zdrojů obyvatel (studny). Tyto zdroje až na výjimky nejsou schopny překlenout delší období sucha. Pro případ, že dlouhotrvající suchá období budou pokračovat i v příštích letech, je nezbytné již nyní realizovat systémová opatření zaměřená na zadržování vody v krajině, na zlepšení stavu vodních ekosystémů např. prostřednictvím realizace opatření z Národních plánů a také efektivní propojování vodárenských soustav k zabezpečení dost</w:t>
      </w:r>
      <w:r w:rsidR="008A0481">
        <w:rPr>
          <w:rFonts w:ascii="Arial" w:hAnsi="Arial" w:cs="Arial"/>
        </w:rPr>
        <w:t>atku pitné vody v období sucha.</w:t>
      </w:r>
    </w:p>
    <w:p w:rsidR="004C1B1D" w:rsidRPr="006A78B9" w:rsidRDefault="004C1B1D" w:rsidP="006A78B9">
      <w:pPr>
        <w:jc w:val="both"/>
        <w:rPr>
          <w:rFonts w:ascii="Arial" w:hAnsi="Arial" w:cs="Arial"/>
        </w:rPr>
      </w:pPr>
    </w:p>
    <w:p w:rsidR="006A78B9" w:rsidRDefault="006A78B9" w:rsidP="006A78B9">
      <w:pPr>
        <w:jc w:val="both"/>
        <w:rPr>
          <w:rFonts w:ascii="Arial" w:hAnsi="Arial" w:cs="Arial"/>
          <w:b/>
          <w:sz w:val="24"/>
          <w:szCs w:val="24"/>
        </w:rPr>
      </w:pPr>
      <w:r w:rsidRPr="006A78B9">
        <w:rPr>
          <w:rFonts w:ascii="Arial" w:hAnsi="Arial" w:cs="Arial"/>
          <w:b/>
          <w:sz w:val="24"/>
          <w:szCs w:val="24"/>
        </w:rPr>
        <w:t>2.</w:t>
      </w:r>
      <w:r w:rsidRPr="006A78B9">
        <w:rPr>
          <w:rFonts w:ascii="Arial" w:hAnsi="Arial" w:cs="Arial"/>
          <w:b/>
          <w:sz w:val="24"/>
          <w:szCs w:val="24"/>
        </w:rPr>
        <w:tab/>
        <w:t>Jakost pitné vody dodávané z vodovodů, kter</w:t>
      </w:r>
      <w:r w:rsidR="008A0481">
        <w:rPr>
          <w:rFonts w:ascii="Arial" w:hAnsi="Arial" w:cs="Arial"/>
          <w:b/>
          <w:sz w:val="24"/>
          <w:szCs w:val="24"/>
        </w:rPr>
        <w:t>ými je dodávána voda veřejnosti</w:t>
      </w:r>
    </w:p>
    <w:p w:rsidR="002D6565" w:rsidRPr="008A0481" w:rsidRDefault="002D6565" w:rsidP="006A78B9">
      <w:pPr>
        <w:jc w:val="both"/>
        <w:rPr>
          <w:rFonts w:ascii="Arial" w:hAnsi="Arial" w:cs="Arial"/>
          <w:b/>
          <w:sz w:val="24"/>
          <w:szCs w:val="24"/>
        </w:rPr>
      </w:pPr>
    </w:p>
    <w:p w:rsidR="006A78B9" w:rsidRDefault="006A78B9" w:rsidP="006A78B9">
      <w:pPr>
        <w:jc w:val="both"/>
        <w:rPr>
          <w:rFonts w:ascii="Arial" w:hAnsi="Arial" w:cs="Arial"/>
          <w:b/>
        </w:rPr>
      </w:pPr>
      <w:r>
        <w:rPr>
          <w:rFonts w:ascii="Arial" w:hAnsi="Arial" w:cs="Arial"/>
          <w:b/>
        </w:rPr>
        <w:t>2.1</w:t>
      </w:r>
      <w:r w:rsidR="008A0481">
        <w:rPr>
          <w:rFonts w:ascii="Arial" w:hAnsi="Arial" w:cs="Arial"/>
          <w:b/>
        </w:rPr>
        <w:tab/>
        <w:t>Jakost pitné vody</w:t>
      </w:r>
    </w:p>
    <w:p w:rsidR="002D6565" w:rsidRPr="008A0481" w:rsidRDefault="002D6565" w:rsidP="006A78B9">
      <w:pPr>
        <w:jc w:val="both"/>
        <w:rPr>
          <w:rFonts w:ascii="Arial" w:hAnsi="Arial" w:cs="Arial"/>
          <w:b/>
        </w:rPr>
      </w:pPr>
    </w:p>
    <w:p w:rsidR="006A78B9" w:rsidRPr="006A78B9" w:rsidRDefault="006A78B9" w:rsidP="006A78B9">
      <w:pPr>
        <w:jc w:val="both"/>
        <w:rPr>
          <w:rFonts w:ascii="Arial" w:hAnsi="Arial" w:cs="Arial"/>
        </w:rPr>
      </w:pPr>
      <w:r w:rsidRPr="006A78B9">
        <w:rPr>
          <w:rFonts w:ascii="Arial" w:hAnsi="Arial" w:cs="Arial"/>
        </w:rPr>
        <w:t>V listopadu 1998 byla Radou ES přijata Směrnice 98/83/ES o jakosti vody určené pro lidskou spotřebu, jež nahradila Směrnici rady 80/778/ES z 14. července 1980. Do právní úpravy ČR byla směrnice zavedena vyhláškou Ministerstva zdravotnictví č. 376/2000 Sb., kterou se stanoví požadavky na pitnou vodu a rozsah a četnost její kontroly, jež byla prováděcím předpisem zákona č. 258/2000 Sb., o ochraně veřejného zdraví a o změně některých souvisejících zákonů, ve znění pozdějších předpisů. Tato vyhláška byla v roce 2004 nahrazena vyhláškou č. 252/2004 Sb., kterou se stanoví h</w:t>
      </w:r>
      <w:r w:rsidR="008A0481">
        <w:rPr>
          <w:rFonts w:ascii="Arial" w:hAnsi="Arial" w:cs="Arial"/>
        </w:rPr>
        <w:t>ygienické požadavky na pitnou a </w:t>
      </w:r>
      <w:r w:rsidRPr="006A78B9">
        <w:rPr>
          <w:rFonts w:ascii="Arial" w:hAnsi="Arial" w:cs="Arial"/>
        </w:rPr>
        <w:t>teplou vodu a četnost a rozsah kontroly pitné vody</w:t>
      </w:r>
      <w:r w:rsidR="008A0481">
        <w:rPr>
          <w:rFonts w:ascii="Arial" w:hAnsi="Arial" w:cs="Arial"/>
        </w:rPr>
        <w:t>, ve znění pozdějších předpisů.</w:t>
      </w:r>
    </w:p>
    <w:p w:rsidR="006A78B9" w:rsidRPr="006A78B9" w:rsidRDefault="006A78B9" w:rsidP="006A78B9">
      <w:pPr>
        <w:jc w:val="both"/>
        <w:rPr>
          <w:rFonts w:ascii="Arial" w:hAnsi="Arial" w:cs="Arial"/>
        </w:rPr>
      </w:pPr>
      <w:r w:rsidRPr="006A78B9">
        <w:rPr>
          <w:rFonts w:ascii="Arial" w:hAnsi="Arial" w:cs="Arial"/>
        </w:rPr>
        <w:lastRenderedPageBreak/>
        <w:t>Směrnicí Komise (EU) 2015/1787, se změnily přílohy II</w:t>
      </w:r>
      <w:r w:rsidR="00216270">
        <w:rPr>
          <w:rFonts w:ascii="Arial" w:hAnsi="Arial" w:cs="Arial"/>
        </w:rPr>
        <w:t xml:space="preserve"> a III směrnice Rady 98/83/ES o </w:t>
      </w:r>
      <w:r w:rsidRPr="006A78B9">
        <w:rPr>
          <w:rFonts w:ascii="Arial" w:hAnsi="Arial" w:cs="Arial"/>
        </w:rPr>
        <w:t>jakosti pitné vody určené k lidské spotřebě. Podle čl. 2 této směrnice bylo povinností všech členských států EU provést její transpozic</w:t>
      </w:r>
      <w:r w:rsidR="008A0481">
        <w:rPr>
          <w:rFonts w:ascii="Arial" w:hAnsi="Arial" w:cs="Arial"/>
        </w:rPr>
        <w:t>i nejpozději do 27. října 2017.</w:t>
      </w:r>
    </w:p>
    <w:p w:rsidR="006A78B9" w:rsidRPr="006A78B9" w:rsidRDefault="006A78B9" w:rsidP="006A78B9">
      <w:pPr>
        <w:jc w:val="both"/>
        <w:rPr>
          <w:rFonts w:ascii="Arial" w:hAnsi="Arial" w:cs="Arial"/>
        </w:rPr>
      </w:pPr>
      <w:r w:rsidRPr="006A78B9">
        <w:rPr>
          <w:rFonts w:ascii="Arial" w:hAnsi="Arial" w:cs="Arial"/>
        </w:rPr>
        <w:t>Některé části směrnice Komise (EU) 2015/1787 byly tra</w:t>
      </w:r>
      <w:r w:rsidR="008A0481">
        <w:rPr>
          <w:rFonts w:ascii="Arial" w:hAnsi="Arial" w:cs="Arial"/>
        </w:rPr>
        <w:t>nsponovány novelizací zákona č. </w:t>
      </w:r>
      <w:r w:rsidRPr="006A78B9">
        <w:rPr>
          <w:rFonts w:ascii="Arial" w:hAnsi="Arial" w:cs="Arial"/>
        </w:rPr>
        <w:t>258/2000 Sb., o ochraně veřejného zdraví, provedenou zákonem č. 202/2017 Sb. Jedná se především o zpracování tzv. monitorovacího programu, dále byla zákonem o ochraně veřejného zdraví uložena provozovatelům vodovodů pro veřejnou potřebu povinnost zpracovat posouzení rizik s tím, že komplexnost posouzení rizik bude diferencována podle složitosti systému zásobování. Konkrétní požadavky na analytické metody, metody techniky odběru vzorků a minimálního rozsahu sledování kvality vody byly transponovány částečně novelizací vyhlášky č. 252/2004 Sb., kterou se stanoví hygienické poža</w:t>
      </w:r>
      <w:r w:rsidR="00216270">
        <w:rPr>
          <w:rFonts w:ascii="Arial" w:hAnsi="Arial" w:cs="Arial"/>
        </w:rPr>
        <w:t>davky na pitnou a </w:t>
      </w:r>
      <w:r w:rsidR="008A0481">
        <w:rPr>
          <w:rFonts w:ascii="Arial" w:hAnsi="Arial" w:cs="Arial"/>
        </w:rPr>
        <w:t>teplou vodu a </w:t>
      </w:r>
      <w:r w:rsidRPr="006A78B9">
        <w:rPr>
          <w:rFonts w:ascii="Arial" w:hAnsi="Arial" w:cs="Arial"/>
        </w:rPr>
        <w:t>četnost a rozsah kontroly pitné vody, proved</w:t>
      </w:r>
      <w:r w:rsidR="00216270">
        <w:rPr>
          <w:rFonts w:ascii="Arial" w:hAnsi="Arial" w:cs="Arial"/>
        </w:rPr>
        <w:t>enou vyhláškou č. 70/2018 Sb. a </w:t>
      </w:r>
      <w:r w:rsidRPr="006A78B9">
        <w:rPr>
          <w:rFonts w:ascii="Arial" w:hAnsi="Arial" w:cs="Arial"/>
        </w:rPr>
        <w:t>částečně novelizací vyhlášky č. 428/2001 Sb., kterou se p</w:t>
      </w:r>
      <w:r w:rsidR="00216270">
        <w:rPr>
          <w:rFonts w:ascii="Arial" w:hAnsi="Arial" w:cs="Arial"/>
        </w:rPr>
        <w:t>rovádí zákon č. 274/2001 Sb., o </w:t>
      </w:r>
      <w:r w:rsidRPr="006A78B9">
        <w:rPr>
          <w:rFonts w:ascii="Arial" w:hAnsi="Arial" w:cs="Arial"/>
        </w:rPr>
        <w:t>vodovodech a kanalizacích pro veřejnou potřebu a o změně některý</w:t>
      </w:r>
      <w:r w:rsidR="00216270">
        <w:rPr>
          <w:rFonts w:ascii="Arial" w:hAnsi="Arial" w:cs="Arial"/>
        </w:rPr>
        <w:t>ch zákonů (zákon o </w:t>
      </w:r>
      <w:r w:rsidR="008A0481">
        <w:rPr>
          <w:rFonts w:ascii="Arial" w:hAnsi="Arial" w:cs="Arial"/>
        </w:rPr>
        <w:t>vodovodech a </w:t>
      </w:r>
      <w:r w:rsidRPr="006A78B9">
        <w:rPr>
          <w:rFonts w:ascii="Arial" w:hAnsi="Arial" w:cs="Arial"/>
        </w:rPr>
        <w:t>kanalizacích), prove</w:t>
      </w:r>
      <w:r w:rsidR="008A0481">
        <w:rPr>
          <w:rFonts w:ascii="Arial" w:hAnsi="Arial" w:cs="Arial"/>
        </w:rPr>
        <w:t>denou vyhláškou č. 448/2017 Sb.</w:t>
      </w:r>
    </w:p>
    <w:p w:rsidR="006A78B9" w:rsidRPr="006A78B9" w:rsidRDefault="006A78B9" w:rsidP="006A78B9">
      <w:pPr>
        <w:jc w:val="both"/>
        <w:rPr>
          <w:rFonts w:ascii="Arial" w:hAnsi="Arial" w:cs="Arial"/>
        </w:rPr>
      </w:pPr>
      <w:r w:rsidRPr="006A78B9">
        <w:rPr>
          <w:rFonts w:ascii="Arial" w:hAnsi="Arial" w:cs="Arial"/>
        </w:rPr>
        <w:t>Uvedenými novelami vyhlášek došlo k provázání vyhlášky</w:t>
      </w:r>
      <w:r w:rsidR="008A0481">
        <w:rPr>
          <w:rFonts w:ascii="Arial" w:hAnsi="Arial" w:cs="Arial"/>
        </w:rPr>
        <w:t xml:space="preserve"> č. 252/2004 Sb. s vyhláškou č.</w:t>
      </w:r>
      <w:r w:rsidR="008A0481">
        <w:t> </w:t>
      </w:r>
      <w:r w:rsidRPr="006A78B9">
        <w:rPr>
          <w:rFonts w:ascii="Arial" w:hAnsi="Arial" w:cs="Arial"/>
        </w:rPr>
        <w:t>428/2001 Sb.</w:t>
      </w:r>
      <w:r w:rsidR="008A0481">
        <w:rPr>
          <w:rFonts w:ascii="Arial" w:hAnsi="Arial" w:cs="Arial"/>
        </w:rPr>
        <w:t xml:space="preserve">  </w:t>
      </w:r>
    </w:p>
    <w:p w:rsidR="006A78B9" w:rsidRDefault="006A78B9" w:rsidP="006A78B9">
      <w:pPr>
        <w:jc w:val="both"/>
        <w:rPr>
          <w:rFonts w:ascii="Arial" w:hAnsi="Arial" w:cs="Arial"/>
        </w:rPr>
      </w:pPr>
      <w:r w:rsidRPr="006A78B9">
        <w:rPr>
          <w:rFonts w:ascii="Arial" w:hAnsi="Arial" w:cs="Arial"/>
        </w:rPr>
        <w:t>Legislativní úpravy směřují k větší flexibilitě a především k tomu, aby systém monitorování byl nastaven individuálně pro každý jednotlivý vodovod. Tento</w:t>
      </w:r>
      <w:r w:rsidR="008A0481">
        <w:rPr>
          <w:rFonts w:ascii="Arial" w:hAnsi="Arial" w:cs="Arial"/>
        </w:rPr>
        <w:t xml:space="preserve"> individuální přístup vychází z </w:t>
      </w:r>
      <w:r w:rsidRPr="006A78B9">
        <w:rPr>
          <w:rFonts w:ascii="Arial" w:hAnsi="Arial" w:cs="Arial"/>
        </w:rPr>
        <w:t>posouzení rizik (water safety plans), které je zpracováno pro konkrétní vodovod. Tento přístup klade mnohem větší nároky na provozovatele vodovodů, protože vychází z dokonal</w:t>
      </w:r>
      <w:r w:rsidR="002D6565">
        <w:rPr>
          <w:rFonts w:ascii="Arial" w:hAnsi="Arial" w:cs="Arial"/>
        </w:rPr>
        <w:t>é znalosti systému zásobování.</w:t>
      </w:r>
    </w:p>
    <w:p w:rsidR="002D6565" w:rsidRPr="006A78B9" w:rsidRDefault="002D6565" w:rsidP="006A78B9">
      <w:pPr>
        <w:jc w:val="both"/>
        <w:rPr>
          <w:rFonts w:ascii="Arial" w:hAnsi="Arial" w:cs="Arial"/>
        </w:rPr>
      </w:pPr>
    </w:p>
    <w:p w:rsidR="006A78B9" w:rsidRDefault="006A78B9" w:rsidP="006A78B9">
      <w:pPr>
        <w:jc w:val="both"/>
        <w:rPr>
          <w:rFonts w:ascii="Arial" w:hAnsi="Arial" w:cs="Arial"/>
          <w:b/>
        </w:rPr>
      </w:pPr>
      <w:r w:rsidRPr="006A78B9">
        <w:rPr>
          <w:rFonts w:ascii="Arial" w:hAnsi="Arial" w:cs="Arial"/>
          <w:b/>
        </w:rPr>
        <w:t>2.2</w:t>
      </w:r>
      <w:r w:rsidRPr="006A78B9">
        <w:rPr>
          <w:rFonts w:ascii="Arial" w:hAnsi="Arial" w:cs="Arial"/>
          <w:b/>
        </w:rPr>
        <w:tab/>
        <w:t>Jakost pitné vody ve vodovodech, kter</w:t>
      </w:r>
      <w:r w:rsidR="008A0481">
        <w:rPr>
          <w:rFonts w:ascii="Arial" w:hAnsi="Arial" w:cs="Arial"/>
          <w:b/>
        </w:rPr>
        <w:t>ými je dodávána voda veřejnosti</w:t>
      </w:r>
    </w:p>
    <w:p w:rsidR="002D6565" w:rsidRPr="008A0481" w:rsidRDefault="002D6565" w:rsidP="006A78B9">
      <w:pPr>
        <w:jc w:val="both"/>
        <w:rPr>
          <w:rFonts w:ascii="Arial" w:hAnsi="Arial" w:cs="Arial"/>
          <w:b/>
        </w:rPr>
      </w:pPr>
    </w:p>
    <w:p w:rsidR="006A78B9" w:rsidRPr="006A78B9" w:rsidRDefault="006A78B9" w:rsidP="006A78B9">
      <w:pPr>
        <w:jc w:val="both"/>
        <w:rPr>
          <w:rFonts w:ascii="Arial" w:hAnsi="Arial" w:cs="Arial"/>
        </w:rPr>
      </w:pPr>
      <w:r w:rsidRPr="006A78B9">
        <w:rPr>
          <w:rFonts w:ascii="Arial" w:hAnsi="Arial" w:cs="Arial"/>
        </w:rPr>
        <w:t xml:space="preserve">V letech 2018 a 2019 byla vyhodnocena jakost vody ve vodovodech, kterými je dodávána voda veřejnosti v rámci subsystému II programu „Zdravotní důsledky a rizika znečištění pitné vody“, který je součástí programu „Systém monitorování zdravotního stavu obyvatelstva České republiky ve vztahu k životnímu prostředí“. Toto vyhodnocování probíhá pravidelně od roku 1993 a je zajišťováno Ministerstvem zdravotnictví na základě usnesení vlády </w:t>
      </w:r>
      <w:r w:rsidR="008A0481">
        <w:rPr>
          <w:rFonts w:ascii="Arial" w:hAnsi="Arial" w:cs="Arial"/>
        </w:rPr>
        <w:t>ČR ze dne 2. října 1991 č. 369.</w:t>
      </w:r>
    </w:p>
    <w:p w:rsidR="006A78B9" w:rsidRPr="006A78B9" w:rsidRDefault="006A78B9" w:rsidP="006A78B9">
      <w:pPr>
        <w:jc w:val="both"/>
        <w:rPr>
          <w:rFonts w:ascii="Arial" w:hAnsi="Arial" w:cs="Arial"/>
        </w:rPr>
      </w:pPr>
      <w:r w:rsidRPr="006A78B9">
        <w:rPr>
          <w:rFonts w:ascii="Arial" w:hAnsi="Arial" w:cs="Arial"/>
        </w:rPr>
        <w:t>Od roku 2004 jsou většinovým zdrojem dat pro celostátní monitoring rozbory zajišťované provozovateli, jejichž provedení v předepsané četnosti a rozsahu je provozovatelům uloženo platnou právní úpravou. Získané údaje jsou provozovatelé povinni převést do předepsané elektronické podoby a neprodleně je předat orgánu ochrany veřejného zdraví, respektive je vložit přímo do systému IS PiVo (Informační systém pro monitoring pitné vody)</w:t>
      </w:r>
      <w:r w:rsidR="00836B2F">
        <w:rPr>
          <w:rFonts w:ascii="Arial" w:hAnsi="Arial" w:cs="Arial"/>
        </w:rPr>
        <w:t>, spravovaného Ministerstvem zdravotnictví</w:t>
      </w:r>
      <w:r w:rsidRPr="006A78B9">
        <w:rPr>
          <w:rFonts w:ascii="Arial" w:hAnsi="Arial" w:cs="Arial"/>
        </w:rPr>
        <w:t>. Stejná povinnost je uložena zdravotním ústavům při provádění rozborů v rámci hygienického dozoru. Sumarizace výsledků probíhá podle jednotlivých stanovení a dále jsou hodnoceny skupiny stanovení podle hygienické závažnosti jejich limitu (MH – mezní hodnota, NMH - nejvyšší mezní hodnota, LH – limitní hodnota, DH – doporučená hodnota). Od roku 2014 je nedodržení jednotlivých typů LH (NMH, MH, DH) počítáno ne ze sumy všech LH, ale j</w:t>
      </w:r>
      <w:r w:rsidR="008A0481">
        <w:rPr>
          <w:rFonts w:ascii="Arial" w:hAnsi="Arial" w:cs="Arial"/>
        </w:rPr>
        <w:t>en ze sumy příslušných typů LH.</w:t>
      </w:r>
    </w:p>
    <w:p w:rsidR="006A78B9" w:rsidRPr="006A78B9" w:rsidRDefault="006A78B9" w:rsidP="006A78B9">
      <w:pPr>
        <w:jc w:val="both"/>
        <w:rPr>
          <w:rFonts w:ascii="Arial" w:hAnsi="Arial" w:cs="Arial"/>
        </w:rPr>
      </w:pPr>
      <w:r w:rsidRPr="006A78B9">
        <w:rPr>
          <w:rFonts w:ascii="Arial" w:hAnsi="Arial" w:cs="Arial"/>
        </w:rPr>
        <w:t>Z výsledků celostátního monitoringu pitné</w:t>
      </w:r>
      <w:r w:rsidR="005078F9">
        <w:rPr>
          <w:rFonts w:ascii="Arial" w:hAnsi="Arial" w:cs="Arial"/>
        </w:rPr>
        <w:t xml:space="preserve"> vody vyplývá, že v letech 2004–</w:t>
      </w:r>
      <w:r w:rsidRPr="006A78B9">
        <w:rPr>
          <w:rFonts w:ascii="Arial" w:hAnsi="Arial" w:cs="Arial"/>
        </w:rPr>
        <w:t>2017 se jakost vody z vodovodů pro veřejnou potřebu postupně mírně zlepšovala. V roce 2015 se zastavil trend poklesu výskytu překročení limitních hodnot u monitorovaných ukazatelů. Příčinou bylo sledování širšího spektra pesticidů (tedy chemických prostře</w:t>
      </w:r>
      <w:r w:rsidR="008A0481">
        <w:rPr>
          <w:rFonts w:ascii="Arial" w:hAnsi="Arial" w:cs="Arial"/>
        </w:rPr>
        <w:t xml:space="preserve">dků používaných k potlačování </w:t>
      </w:r>
      <w:r w:rsidR="008A0481">
        <w:rPr>
          <w:rFonts w:ascii="Arial" w:hAnsi="Arial" w:cs="Arial"/>
        </w:rPr>
        <w:lastRenderedPageBreak/>
        <w:t>a </w:t>
      </w:r>
      <w:r w:rsidRPr="006A78B9">
        <w:rPr>
          <w:rFonts w:ascii="Arial" w:hAnsi="Arial" w:cs="Arial"/>
        </w:rPr>
        <w:t>hubení nežádoucích rostlinných a živočišných organismů, nebo např. k ochraně rostlin či živočichů) a jejich reziduí v pitné vodě. Díky tomu byly také ve zkoumaných vzorcích častěji naměřeny vyšší koncentrace uvedených látek. V roce 2016 byl stav obdobný. Relativní pokles podílu vzorků s překročenými limitními hodnotami byl dán rozdělením metabolitů pesticidů na relevantní a nerelevantní i odlišným vyhodnocováním jejich nále</w:t>
      </w:r>
      <w:r w:rsidR="008A0481">
        <w:rPr>
          <w:rFonts w:ascii="Arial" w:hAnsi="Arial" w:cs="Arial"/>
        </w:rPr>
        <w:t>zů oproti předcházejícím letům.</w:t>
      </w:r>
    </w:p>
    <w:p w:rsidR="006A78B9" w:rsidRPr="006A78B9" w:rsidRDefault="006A78B9" w:rsidP="006A78B9">
      <w:pPr>
        <w:jc w:val="both"/>
        <w:rPr>
          <w:rFonts w:ascii="Arial" w:hAnsi="Arial" w:cs="Arial"/>
        </w:rPr>
      </w:pPr>
      <w:r w:rsidRPr="006A78B9">
        <w:rPr>
          <w:rFonts w:ascii="Arial" w:hAnsi="Arial" w:cs="Arial"/>
        </w:rPr>
        <w:t>V roce 2018 byly do IS Pivo vloženy výsledky stanovení 21</w:t>
      </w:r>
      <w:r w:rsidR="008A0481">
        <w:rPr>
          <w:rFonts w:ascii="Arial" w:hAnsi="Arial" w:cs="Arial"/>
        </w:rPr>
        <w:t>3 různých pesticidních látek, z </w:t>
      </w:r>
      <w:r w:rsidRPr="006A78B9">
        <w:rPr>
          <w:rFonts w:ascii="Arial" w:hAnsi="Arial" w:cs="Arial"/>
        </w:rPr>
        <w:t>čehož bylo 166 mateřských látek, 38 relevantních metabolitů a 9 ne</w:t>
      </w:r>
      <w:r w:rsidR="008A0481">
        <w:rPr>
          <w:rFonts w:ascii="Arial" w:hAnsi="Arial" w:cs="Arial"/>
        </w:rPr>
        <w:t>relevantních metabolitů.</w:t>
      </w:r>
    </w:p>
    <w:p w:rsidR="006A78B9" w:rsidRPr="006A78B9" w:rsidRDefault="008A0481" w:rsidP="006A78B9">
      <w:pPr>
        <w:jc w:val="both"/>
        <w:rPr>
          <w:rFonts w:ascii="Arial" w:hAnsi="Arial" w:cs="Arial"/>
        </w:rPr>
      </w:pPr>
      <w:r>
        <w:rPr>
          <w:rFonts w:ascii="Arial" w:hAnsi="Arial" w:cs="Arial"/>
        </w:rPr>
        <w:t>Z údajů za rok 2018 bylo</w:t>
      </w:r>
      <w:r w:rsidR="007B7956">
        <w:rPr>
          <w:rFonts w:ascii="Arial" w:hAnsi="Arial" w:cs="Arial"/>
        </w:rPr>
        <w:t>,</w:t>
      </w:r>
      <w:r>
        <w:rPr>
          <w:rFonts w:ascii="Arial" w:hAnsi="Arial" w:cs="Arial"/>
        </w:rPr>
        <w:t xml:space="preserve"> </w:t>
      </w:r>
      <w:r w:rsidR="007B7956">
        <w:rPr>
          <w:rFonts w:ascii="Arial" w:hAnsi="Arial" w:cs="Arial"/>
        </w:rPr>
        <w:t xml:space="preserve">ze souboru 438 200 hodnot </w:t>
      </w:r>
      <w:r>
        <w:rPr>
          <w:rFonts w:ascii="Arial" w:hAnsi="Arial" w:cs="Arial"/>
        </w:rPr>
        <w:t>v</w:t>
      </w:r>
      <w:r w:rsidR="006A78B9" w:rsidRPr="006A78B9">
        <w:rPr>
          <w:rFonts w:ascii="Arial" w:hAnsi="Arial" w:cs="Arial"/>
        </w:rPr>
        <w:t xml:space="preserve"> případě hodnocení dílčího komplexu ukazatelů zdravotně významných či ovlivňujících senzor</w:t>
      </w:r>
      <w:r w:rsidR="007B7956">
        <w:rPr>
          <w:rFonts w:ascii="Arial" w:hAnsi="Arial" w:cs="Arial"/>
        </w:rPr>
        <w:t>ické vlastnosti,</w:t>
      </w:r>
      <w:r w:rsidR="006A78B9" w:rsidRPr="006A78B9">
        <w:rPr>
          <w:rFonts w:ascii="Arial" w:hAnsi="Arial" w:cs="Arial"/>
        </w:rPr>
        <w:t xml:space="preserve"> zjištěno překročení limitů stanovených vyhláškou č. 252/2004 Sb. u 4 926 případů (tj. 1,12 % nálezů).</w:t>
      </w:r>
    </w:p>
    <w:p w:rsidR="006A78B9" w:rsidRPr="006A78B9" w:rsidRDefault="006A78B9" w:rsidP="006A78B9">
      <w:pPr>
        <w:jc w:val="both"/>
        <w:rPr>
          <w:rFonts w:ascii="Arial" w:hAnsi="Arial" w:cs="Arial"/>
        </w:rPr>
      </w:pPr>
      <w:r w:rsidRPr="006A78B9">
        <w:rPr>
          <w:rFonts w:ascii="Arial" w:hAnsi="Arial" w:cs="Arial"/>
        </w:rPr>
        <w:t>V případě hodnocení dílčího komplexu ukazatelů zdravotně významných či ovlivňujících senzorické vlastnosti bylo z údajů za rok 2019 ze souboru 472 788 hodnot zjištěno překročení limitů stanovených vyhláškou č. 252/2004 Sb. u 5 7</w:t>
      </w:r>
      <w:r w:rsidR="008A0481">
        <w:rPr>
          <w:rFonts w:ascii="Arial" w:hAnsi="Arial" w:cs="Arial"/>
        </w:rPr>
        <w:t>03 případů (tj. 1,21 % nálezů).</w:t>
      </w:r>
    </w:p>
    <w:p w:rsidR="006A78B9" w:rsidRPr="006A78B9" w:rsidRDefault="006A78B9" w:rsidP="006A78B9">
      <w:pPr>
        <w:jc w:val="both"/>
        <w:rPr>
          <w:rFonts w:ascii="Arial" w:hAnsi="Arial" w:cs="Arial"/>
        </w:rPr>
      </w:pPr>
      <w:r w:rsidRPr="006A78B9">
        <w:rPr>
          <w:rFonts w:ascii="Arial" w:hAnsi="Arial" w:cs="Arial"/>
        </w:rPr>
        <w:t xml:space="preserve">Ze zdravotního hlediska jsou důležité zejména údaje o nedodržování vyhlášky č. 252/2004 Sb. v ukazatelích s nejvyšší mezní hodnotou. V roce 2018 došlo </w:t>
      </w:r>
      <w:r w:rsidR="008A0481">
        <w:rPr>
          <w:rFonts w:ascii="Arial" w:hAnsi="Arial" w:cs="Arial"/>
        </w:rPr>
        <w:t>k překročení těchto parametrů u </w:t>
      </w:r>
      <w:r w:rsidRPr="006A78B9">
        <w:rPr>
          <w:rFonts w:ascii="Arial" w:hAnsi="Arial" w:cs="Arial"/>
        </w:rPr>
        <w:t>0,34 % stanovení a v roce 2019 u 0,</w:t>
      </w:r>
      <w:r w:rsidR="008A0481">
        <w:rPr>
          <w:rFonts w:ascii="Arial" w:hAnsi="Arial" w:cs="Arial"/>
        </w:rPr>
        <w:t>36 % stanovení.</w:t>
      </w:r>
    </w:p>
    <w:p w:rsidR="006A78B9" w:rsidRPr="006A78B9" w:rsidRDefault="006A78B9" w:rsidP="006A78B9">
      <w:pPr>
        <w:jc w:val="both"/>
        <w:rPr>
          <w:rFonts w:ascii="Arial" w:hAnsi="Arial" w:cs="Arial"/>
        </w:rPr>
      </w:pPr>
      <w:r w:rsidRPr="006A78B9">
        <w:rPr>
          <w:rFonts w:ascii="Arial" w:hAnsi="Arial" w:cs="Arial"/>
        </w:rPr>
        <w:t xml:space="preserve">Jakost pitné vody v letech 1996, 2006, 2009 </w:t>
      </w:r>
      <w:r w:rsidR="00837DE2">
        <w:rPr>
          <w:rFonts w:ascii="Arial" w:hAnsi="Arial" w:cs="Arial"/>
        </w:rPr>
        <w:t>–</w:t>
      </w:r>
      <w:r w:rsidRPr="006A78B9">
        <w:rPr>
          <w:rFonts w:ascii="Arial" w:hAnsi="Arial" w:cs="Arial"/>
        </w:rPr>
        <w:t xml:space="preserve"> 2019</w:t>
      </w:r>
      <w:r w:rsidR="00837DE2">
        <w:rPr>
          <w:rFonts w:ascii="Arial" w:hAnsi="Arial" w:cs="Arial"/>
        </w:rPr>
        <w:t xml:space="preserve"> </w:t>
      </w:r>
      <w:r w:rsidR="00216270">
        <w:rPr>
          <w:rFonts w:ascii="Arial" w:hAnsi="Arial" w:cs="Arial"/>
        </w:rPr>
        <w:t>vyjádřená podílem případů s </w:t>
      </w:r>
      <w:r w:rsidRPr="006A78B9">
        <w:rPr>
          <w:rFonts w:ascii="Arial" w:hAnsi="Arial" w:cs="Arial"/>
        </w:rPr>
        <w:t xml:space="preserve">překročenými </w:t>
      </w:r>
      <w:r w:rsidR="009925C3">
        <w:rPr>
          <w:rFonts w:ascii="Arial" w:hAnsi="Arial" w:cs="Arial"/>
        </w:rPr>
        <w:t>limity stanovenými vyhláškou č. </w:t>
      </w:r>
      <w:r w:rsidRPr="006A78B9">
        <w:rPr>
          <w:rFonts w:ascii="Arial" w:hAnsi="Arial" w:cs="Arial"/>
        </w:rPr>
        <w:t>252/2004 Sb. z celkového počtu hodnot je graficky znázorněna v Příloze č. 2 zpracované podle kapitol Jakost pitné vody v síti veřejných vodovodů, které jsou součástí ročních Zpráv o kvalitě pitné vody v ČR publikovaných Státním zdravotním ústavem. Nedodržení limitů u jednotlivých ukazatelů jakosti v letech 2018 a 2019 je uvedeno v tabulkové podob</w:t>
      </w:r>
      <w:r w:rsidR="00216270">
        <w:rPr>
          <w:rFonts w:ascii="Arial" w:hAnsi="Arial" w:cs="Arial"/>
        </w:rPr>
        <w:t>ě v Příloze č. 3 (rok 2018) a v </w:t>
      </w:r>
      <w:r w:rsidRPr="006A78B9">
        <w:rPr>
          <w:rFonts w:ascii="Arial" w:hAnsi="Arial" w:cs="Arial"/>
        </w:rPr>
        <w:t>Příloze č. 4 (rok 2019). Celkové údaje pro jednotlivé ukazatele z let 2018 a 2019 jsou zobr</w:t>
      </w:r>
      <w:r w:rsidR="008A0481">
        <w:rPr>
          <w:rFonts w:ascii="Arial" w:hAnsi="Arial" w:cs="Arial"/>
        </w:rPr>
        <w:t>azeny v tabulce v Příloze č. 5.</w:t>
      </w:r>
    </w:p>
    <w:p w:rsidR="006A78B9" w:rsidRDefault="006A78B9" w:rsidP="006A78B9">
      <w:pPr>
        <w:jc w:val="both"/>
        <w:rPr>
          <w:rFonts w:ascii="Arial" w:hAnsi="Arial" w:cs="Arial"/>
        </w:rPr>
      </w:pPr>
      <w:r w:rsidRPr="006A78B9">
        <w:rPr>
          <w:rFonts w:ascii="Arial" w:hAnsi="Arial" w:cs="Arial"/>
        </w:rPr>
        <w:t xml:space="preserve">Popisovaná databáze ukazatelů jakosti vod </w:t>
      </w:r>
      <w:r w:rsidR="00FF4E5E">
        <w:rPr>
          <w:rFonts w:ascii="Arial" w:hAnsi="Arial" w:cs="Arial"/>
        </w:rPr>
        <w:t>Ministerstva zdravotnictví</w:t>
      </w:r>
      <w:r w:rsidRPr="006A78B9">
        <w:rPr>
          <w:rFonts w:ascii="Arial" w:hAnsi="Arial" w:cs="Arial"/>
        </w:rPr>
        <w:t xml:space="preserve"> slouží nejen pro potřeby podávání zpráv o kvalitě pitné vody Evropské ko</w:t>
      </w:r>
      <w:r w:rsidR="008A0481">
        <w:rPr>
          <w:rFonts w:ascii="Arial" w:hAnsi="Arial" w:cs="Arial"/>
        </w:rPr>
        <w:t>misi, ale také všem resortům, k </w:t>
      </w:r>
      <w:r w:rsidRPr="006A78B9">
        <w:rPr>
          <w:rFonts w:ascii="Arial" w:hAnsi="Arial" w:cs="Arial"/>
        </w:rPr>
        <w:t>výzkumným účelům a také provozovatelům vodovodů, kteří mohou využívat uvedená data pro benchmarking (srovnání kvality pitné vody u jednotlivých provozovatelů i v celé ČR). Za uplynulý rok je vždy vypracována ročenka, jež sumarizuje získané výsledky jakosti pitné vody od provozovatelů a hygienické služby. Ročenka shrnuje dosažené výsledky jakosti pitné vody v širokém spektru a po jednotlivých odběrových místech ve stanovených ukazatelích a je přístupná na internetové adrese www.szu.cz. Hodnocení jakos</w:t>
      </w:r>
      <w:r w:rsidR="008A0481">
        <w:rPr>
          <w:rFonts w:ascii="Arial" w:hAnsi="Arial" w:cs="Arial"/>
        </w:rPr>
        <w:t>ti vody za větší územní celky a </w:t>
      </w:r>
      <w:r w:rsidRPr="006A78B9">
        <w:rPr>
          <w:rFonts w:ascii="Arial" w:hAnsi="Arial" w:cs="Arial"/>
        </w:rPr>
        <w:t>ČR je v ročenkách prezentováno jako p</w:t>
      </w:r>
      <w:r w:rsidR="00216270">
        <w:rPr>
          <w:rFonts w:ascii="Arial" w:hAnsi="Arial" w:cs="Arial"/>
        </w:rPr>
        <w:t>rocenta vzorků, u nichž došlo k </w:t>
      </w:r>
      <w:r w:rsidRPr="006A78B9">
        <w:rPr>
          <w:rFonts w:ascii="Arial" w:hAnsi="Arial" w:cs="Arial"/>
        </w:rPr>
        <w:t>překročení limitních hodnot. Monitoring jakosti pitné vody prováděný v rámci us</w:t>
      </w:r>
      <w:r w:rsidR="005E7C73">
        <w:rPr>
          <w:rFonts w:ascii="Arial" w:hAnsi="Arial" w:cs="Arial"/>
        </w:rPr>
        <w:t>nesení vlády ČR ze dne 2. října </w:t>
      </w:r>
      <w:r w:rsidRPr="006A78B9">
        <w:rPr>
          <w:rFonts w:ascii="Arial" w:hAnsi="Arial" w:cs="Arial"/>
        </w:rPr>
        <w:t>1991 č. 369 „Systém monitorování zdravotního stavu obyvatelstva České republiky ve vztahu k životnímu prostředí“ je pouze dílčí částí celého systému, který poskytuje podklady pro hodnocení zdravotní zátěže obyvatelstva, která je důsledkem znečištění jednotlivých složek životního prostředí (není tedy přímo určen jen pro monitorován</w:t>
      </w:r>
      <w:r w:rsidR="008A0481">
        <w:rPr>
          <w:rFonts w:ascii="Arial" w:hAnsi="Arial" w:cs="Arial"/>
        </w:rPr>
        <w:t>í jakosti vyráběné pitné vody v rámci celé ČR).</w:t>
      </w:r>
    </w:p>
    <w:p w:rsidR="004A64DB" w:rsidRDefault="004A64DB" w:rsidP="006A78B9">
      <w:pPr>
        <w:jc w:val="both"/>
        <w:rPr>
          <w:rFonts w:ascii="Arial" w:hAnsi="Arial" w:cs="Arial"/>
        </w:rPr>
      </w:pPr>
    </w:p>
    <w:p w:rsidR="00216270" w:rsidRDefault="00216270" w:rsidP="006A78B9">
      <w:pPr>
        <w:jc w:val="both"/>
        <w:rPr>
          <w:rFonts w:ascii="Arial" w:hAnsi="Arial" w:cs="Arial"/>
        </w:rPr>
      </w:pPr>
    </w:p>
    <w:p w:rsidR="00216270" w:rsidRDefault="00216270" w:rsidP="006A78B9">
      <w:pPr>
        <w:jc w:val="both"/>
        <w:rPr>
          <w:rFonts w:ascii="Arial" w:hAnsi="Arial" w:cs="Arial"/>
        </w:rPr>
      </w:pPr>
    </w:p>
    <w:p w:rsidR="00216270" w:rsidRPr="006A78B9" w:rsidRDefault="00216270" w:rsidP="006A78B9">
      <w:pPr>
        <w:jc w:val="both"/>
        <w:rPr>
          <w:rFonts w:ascii="Arial" w:hAnsi="Arial" w:cs="Arial"/>
        </w:rPr>
      </w:pPr>
    </w:p>
    <w:p w:rsidR="006A78B9" w:rsidRDefault="006A78B9" w:rsidP="006A78B9">
      <w:pPr>
        <w:jc w:val="both"/>
        <w:rPr>
          <w:rFonts w:ascii="Arial" w:hAnsi="Arial" w:cs="Arial"/>
          <w:b/>
        </w:rPr>
      </w:pPr>
      <w:r w:rsidRPr="006A78B9">
        <w:rPr>
          <w:rFonts w:ascii="Arial" w:hAnsi="Arial" w:cs="Arial"/>
          <w:b/>
        </w:rPr>
        <w:lastRenderedPageBreak/>
        <w:t>2.3</w:t>
      </w:r>
      <w:r w:rsidRPr="006A78B9">
        <w:rPr>
          <w:rFonts w:ascii="Arial" w:hAnsi="Arial" w:cs="Arial"/>
          <w:b/>
        </w:rPr>
        <w:tab/>
        <w:t xml:space="preserve">Jakost pitné vody ve veřejných </w:t>
      </w:r>
      <w:r w:rsidR="008A0481">
        <w:rPr>
          <w:rFonts w:ascii="Arial" w:hAnsi="Arial" w:cs="Arial"/>
          <w:b/>
        </w:rPr>
        <w:t>a komerčně využívaných studních</w:t>
      </w:r>
    </w:p>
    <w:p w:rsidR="004A64DB" w:rsidRPr="008A0481" w:rsidRDefault="004A64DB" w:rsidP="006A78B9">
      <w:pPr>
        <w:jc w:val="both"/>
        <w:rPr>
          <w:rFonts w:ascii="Arial" w:hAnsi="Arial" w:cs="Arial"/>
          <w:b/>
        </w:rPr>
      </w:pPr>
    </w:p>
    <w:p w:rsidR="006A78B9" w:rsidRDefault="006A78B9" w:rsidP="006A78B9">
      <w:pPr>
        <w:jc w:val="both"/>
        <w:rPr>
          <w:rFonts w:ascii="Arial" w:hAnsi="Arial" w:cs="Arial"/>
        </w:rPr>
      </w:pPr>
      <w:r w:rsidRPr="006A78B9">
        <w:rPr>
          <w:rFonts w:ascii="Arial" w:hAnsi="Arial" w:cs="Arial"/>
        </w:rPr>
        <w:t>V rámci celostátního monitoringu jakosti vod jsou v IS PiVo rovněž sbírány údaje o jakosti pitné vody pocházející z veřejných studní a indi</w:t>
      </w:r>
      <w:r w:rsidR="00216270">
        <w:rPr>
          <w:rFonts w:ascii="Arial" w:hAnsi="Arial" w:cs="Arial"/>
        </w:rPr>
        <w:t>viduálních zdrojů využívaných k </w:t>
      </w:r>
      <w:r w:rsidRPr="006A78B9">
        <w:rPr>
          <w:rFonts w:ascii="Arial" w:hAnsi="Arial" w:cs="Arial"/>
        </w:rPr>
        <w:t>podnikatelské činnosti, pro jejíž výkon musí být používána pitná voda (komerční studny). Přehled těchto dat získaných za roky 2016, 2017 a 2018 uvád</w:t>
      </w:r>
      <w:r w:rsidR="008A0481">
        <w:rPr>
          <w:rFonts w:ascii="Arial" w:hAnsi="Arial" w:cs="Arial"/>
        </w:rPr>
        <w:t>í tabulka 2.1.1.</w:t>
      </w:r>
    </w:p>
    <w:p w:rsidR="004A64DB" w:rsidRPr="006A78B9" w:rsidRDefault="004A64DB" w:rsidP="006A78B9">
      <w:pPr>
        <w:jc w:val="both"/>
        <w:rPr>
          <w:rFonts w:ascii="Arial" w:hAnsi="Arial" w:cs="Arial"/>
        </w:rPr>
      </w:pPr>
    </w:p>
    <w:p w:rsidR="006A78B9" w:rsidRPr="005E7C73" w:rsidRDefault="006A78B9" w:rsidP="006A78B9">
      <w:pPr>
        <w:jc w:val="both"/>
        <w:rPr>
          <w:rFonts w:ascii="Arial" w:hAnsi="Arial" w:cs="Arial"/>
          <w:b/>
        </w:rPr>
      </w:pPr>
      <w:r w:rsidRPr="005E7C73">
        <w:rPr>
          <w:rFonts w:ascii="Arial" w:hAnsi="Arial" w:cs="Arial"/>
          <w:b/>
        </w:rPr>
        <w:t>Tabulka 2.1.1: Monitoring studní v letech 2016, 2017 a 2018</w:t>
      </w:r>
    </w:p>
    <w:tbl>
      <w:tblPr>
        <w:tblW w:w="9102" w:type="dxa"/>
        <w:tblInd w:w="-5" w:type="dxa"/>
        <w:tblCellMar>
          <w:left w:w="70" w:type="dxa"/>
          <w:right w:w="70" w:type="dxa"/>
        </w:tblCellMar>
        <w:tblLook w:val="04A0" w:firstRow="1" w:lastRow="0" w:firstColumn="1" w:lastColumn="0" w:noHBand="0" w:noVBand="1"/>
      </w:tblPr>
      <w:tblGrid>
        <w:gridCol w:w="1276"/>
        <w:gridCol w:w="1559"/>
        <w:gridCol w:w="1985"/>
        <w:gridCol w:w="2268"/>
        <w:gridCol w:w="2014"/>
      </w:tblGrid>
      <w:tr w:rsidR="00504886" w:rsidRPr="00504886" w:rsidTr="00504886">
        <w:trPr>
          <w:trHeight w:val="259"/>
        </w:trPr>
        <w:tc>
          <w:tcPr>
            <w:tcW w:w="127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Rok</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Studna</w:t>
            </w:r>
          </w:p>
        </w:tc>
        <w:tc>
          <w:tcPr>
            <w:tcW w:w="6267" w:type="dxa"/>
            <w:gridSpan w:val="3"/>
            <w:tcBorders>
              <w:top w:val="single" w:sz="4" w:space="0" w:color="auto"/>
              <w:left w:val="nil"/>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Monitorováno</w:t>
            </w:r>
          </w:p>
        </w:tc>
      </w:tr>
      <w:tr w:rsidR="00504886" w:rsidRPr="00504886" w:rsidTr="00504886">
        <w:trPr>
          <w:trHeight w:val="259"/>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504886" w:rsidRPr="00504886" w:rsidRDefault="00504886" w:rsidP="00504886">
            <w:pPr>
              <w:spacing w:after="0" w:line="240" w:lineRule="auto"/>
              <w:rPr>
                <w:rFonts w:ascii="Arial" w:eastAsia="Times New Roman" w:hAnsi="Arial" w:cs="Arial"/>
                <w:b/>
                <w:bCs/>
                <w:color w:val="000000"/>
                <w:sz w:val="16"/>
                <w:szCs w:val="16"/>
                <w:lang w:eastAsia="cs-C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04886" w:rsidRPr="00504886" w:rsidRDefault="00504886" w:rsidP="00504886">
            <w:pPr>
              <w:spacing w:after="0" w:line="240" w:lineRule="auto"/>
              <w:rPr>
                <w:rFonts w:ascii="Arial" w:eastAsia="Times New Roman" w:hAnsi="Arial" w:cs="Arial"/>
                <w:b/>
                <w:bCs/>
                <w:color w:val="000000"/>
                <w:sz w:val="16"/>
                <w:szCs w:val="16"/>
                <w:lang w:eastAsia="cs-CZ"/>
              </w:rPr>
            </w:pPr>
          </w:p>
        </w:tc>
        <w:tc>
          <w:tcPr>
            <w:tcW w:w="1985" w:type="dxa"/>
            <w:tcBorders>
              <w:top w:val="nil"/>
              <w:left w:val="nil"/>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studní</w:t>
            </w:r>
          </w:p>
        </w:tc>
        <w:tc>
          <w:tcPr>
            <w:tcW w:w="2268" w:type="dxa"/>
            <w:tcBorders>
              <w:top w:val="nil"/>
              <w:left w:val="nil"/>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odběrů</w:t>
            </w:r>
          </w:p>
        </w:tc>
        <w:tc>
          <w:tcPr>
            <w:tcW w:w="2014" w:type="dxa"/>
            <w:tcBorders>
              <w:top w:val="nil"/>
              <w:left w:val="nil"/>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hodnot</w:t>
            </w:r>
          </w:p>
        </w:tc>
      </w:tr>
      <w:tr w:rsidR="00504886" w:rsidRPr="00504886" w:rsidTr="00504886">
        <w:trPr>
          <w:trHeight w:val="259"/>
        </w:trPr>
        <w:tc>
          <w:tcPr>
            <w:tcW w:w="1276" w:type="dxa"/>
            <w:vMerge w:val="restart"/>
            <w:tcBorders>
              <w:top w:val="nil"/>
              <w:left w:val="single" w:sz="4" w:space="0" w:color="auto"/>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2018</w:t>
            </w:r>
          </w:p>
        </w:tc>
        <w:tc>
          <w:tcPr>
            <w:tcW w:w="1559" w:type="dxa"/>
            <w:tcBorders>
              <w:top w:val="nil"/>
              <w:left w:val="nil"/>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veřejná</w:t>
            </w:r>
          </w:p>
        </w:tc>
        <w:tc>
          <w:tcPr>
            <w:tcW w:w="1985"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309</w:t>
            </w:r>
          </w:p>
        </w:tc>
        <w:tc>
          <w:tcPr>
            <w:tcW w:w="2268"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767</w:t>
            </w:r>
          </w:p>
        </w:tc>
        <w:tc>
          <w:tcPr>
            <w:tcW w:w="2014"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24 283</w:t>
            </w:r>
          </w:p>
        </w:tc>
      </w:tr>
      <w:tr w:rsidR="00504886" w:rsidRPr="00504886" w:rsidTr="00504886">
        <w:trPr>
          <w:trHeight w:val="259"/>
        </w:trPr>
        <w:tc>
          <w:tcPr>
            <w:tcW w:w="1276" w:type="dxa"/>
            <w:vMerge/>
            <w:tcBorders>
              <w:top w:val="nil"/>
              <w:left w:val="single" w:sz="4" w:space="0" w:color="auto"/>
              <w:bottom w:val="single" w:sz="4" w:space="0" w:color="auto"/>
              <w:right w:val="single" w:sz="4" w:space="0" w:color="auto"/>
            </w:tcBorders>
            <w:vAlign w:val="center"/>
            <w:hideMark/>
          </w:tcPr>
          <w:p w:rsidR="00504886" w:rsidRPr="00504886" w:rsidRDefault="00504886" w:rsidP="00504886">
            <w:pPr>
              <w:spacing w:after="0" w:line="240" w:lineRule="auto"/>
              <w:rPr>
                <w:rFonts w:ascii="Arial" w:eastAsia="Times New Roman" w:hAnsi="Arial" w:cs="Arial"/>
                <w:b/>
                <w:bCs/>
                <w:color w:val="000000"/>
                <w:sz w:val="16"/>
                <w:szCs w:val="16"/>
                <w:lang w:eastAsia="cs-CZ"/>
              </w:rPr>
            </w:pPr>
          </w:p>
        </w:tc>
        <w:tc>
          <w:tcPr>
            <w:tcW w:w="1559" w:type="dxa"/>
            <w:tcBorders>
              <w:top w:val="nil"/>
              <w:left w:val="nil"/>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komerční</w:t>
            </w:r>
          </w:p>
        </w:tc>
        <w:tc>
          <w:tcPr>
            <w:tcW w:w="1985"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2 235</w:t>
            </w:r>
          </w:p>
        </w:tc>
        <w:tc>
          <w:tcPr>
            <w:tcW w:w="2268"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5 051</w:t>
            </w:r>
          </w:p>
        </w:tc>
        <w:tc>
          <w:tcPr>
            <w:tcW w:w="2014"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146 348</w:t>
            </w:r>
          </w:p>
        </w:tc>
      </w:tr>
      <w:tr w:rsidR="00504886" w:rsidRPr="00504886" w:rsidTr="00504886">
        <w:trPr>
          <w:trHeight w:val="259"/>
        </w:trPr>
        <w:tc>
          <w:tcPr>
            <w:tcW w:w="1276" w:type="dxa"/>
            <w:vMerge/>
            <w:tcBorders>
              <w:top w:val="nil"/>
              <w:left w:val="single" w:sz="4" w:space="0" w:color="auto"/>
              <w:bottom w:val="single" w:sz="4" w:space="0" w:color="auto"/>
              <w:right w:val="single" w:sz="4" w:space="0" w:color="auto"/>
            </w:tcBorders>
            <w:vAlign w:val="center"/>
            <w:hideMark/>
          </w:tcPr>
          <w:p w:rsidR="00504886" w:rsidRPr="00504886" w:rsidRDefault="00504886" w:rsidP="00504886">
            <w:pPr>
              <w:spacing w:after="0" w:line="240" w:lineRule="auto"/>
              <w:rPr>
                <w:rFonts w:ascii="Arial" w:eastAsia="Times New Roman" w:hAnsi="Arial" w:cs="Arial"/>
                <w:b/>
                <w:bCs/>
                <w:color w:val="000000"/>
                <w:sz w:val="16"/>
                <w:szCs w:val="16"/>
                <w:lang w:eastAsia="cs-CZ"/>
              </w:rPr>
            </w:pPr>
          </w:p>
        </w:tc>
        <w:tc>
          <w:tcPr>
            <w:tcW w:w="1559" w:type="dxa"/>
            <w:tcBorders>
              <w:top w:val="nil"/>
              <w:left w:val="nil"/>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celkem</w:t>
            </w:r>
          </w:p>
        </w:tc>
        <w:tc>
          <w:tcPr>
            <w:tcW w:w="1985"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2 544</w:t>
            </w:r>
          </w:p>
        </w:tc>
        <w:tc>
          <w:tcPr>
            <w:tcW w:w="2268"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5 818</w:t>
            </w:r>
          </w:p>
        </w:tc>
        <w:tc>
          <w:tcPr>
            <w:tcW w:w="2014"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170 631</w:t>
            </w:r>
          </w:p>
        </w:tc>
      </w:tr>
      <w:tr w:rsidR="00504886" w:rsidRPr="00504886" w:rsidTr="00504886">
        <w:trPr>
          <w:trHeight w:val="259"/>
        </w:trPr>
        <w:tc>
          <w:tcPr>
            <w:tcW w:w="1276" w:type="dxa"/>
            <w:vMerge w:val="restart"/>
            <w:tcBorders>
              <w:top w:val="nil"/>
              <w:left w:val="single" w:sz="4" w:space="0" w:color="auto"/>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2017</w:t>
            </w:r>
          </w:p>
        </w:tc>
        <w:tc>
          <w:tcPr>
            <w:tcW w:w="1559" w:type="dxa"/>
            <w:tcBorders>
              <w:top w:val="nil"/>
              <w:left w:val="nil"/>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veřejná</w:t>
            </w:r>
          </w:p>
        </w:tc>
        <w:tc>
          <w:tcPr>
            <w:tcW w:w="1985"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319</w:t>
            </w:r>
          </w:p>
        </w:tc>
        <w:tc>
          <w:tcPr>
            <w:tcW w:w="2268"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867</w:t>
            </w:r>
          </w:p>
        </w:tc>
        <w:tc>
          <w:tcPr>
            <w:tcW w:w="2014"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24 212</w:t>
            </w:r>
          </w:p>
        </w:tc>
      </w:tr>
      <w:tr w:rsidR="00504886" w:rsidRPr="00504886" w:rsidTr="00504886">
        <w:trPr>
          <w:trHeight w:val="259"/>
        </w:trPr>
        <w:tc>
          <w:tcPr>
            <w:tcW w:w="1276" w:type="dxa"/>
            <w:vMerge/>
            <w:tcBorders>
              <w:top w:val="nil"/>
              <w:left w:val="single" w:sz="4" w:space="0" w:color="auto"/>
              <w:bottom w:val="single" w:sz="4" w:space="0" w:color="auto"/>
              <w:right w:val="single" w:sz="4" w:space="0" w:color="auto"/>
            </w:tcBorders>
            <w:vAlign w:val="center"/>
            <w:hideMark/>
          </w:tcPr>
          <w:p w:rsidR="00504886" w:rsidRPr="00504886" w:rsidRDefault="00504886" w:rsidP="00504886">
            <w:pPr>
              <w:spacing w:after="0" w:line="240" w:lineRule="auto"/>
              <w:rPr>
                <w:rFonts w:ascii="Arial" w:eastAsia="Times New Roman" w:hAnsi="Arial" w:cs="Arial"/>
                <w:b/>
                <w:bCs/>
                <w:color w:val="000000"/>
                <w:sz w:val="16"/>
                <w:szCs w:val="16"/>
                <w:lang w:eastAsia="cs-CZ"/>
              </w:rPr>
            </w:pPr>
          </w:p>
        </w:tc>
        <w:tc>
          <w:tcPr>
            <w:tcW w:w="1559" w:type="dxa"/>
            <w:tcBorders>
              <w:top w:val="nil"/>
              <w:left w:val="nil"/>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komerční</w:t>
            </w:r>
          </w:p>
        </w:tc>
        <w:tc>
          <w:tcPr>
            <w:tcW w:w="1985"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2 292</w:t>
            </w:r>
          </w:p>
        </w:tc>
        <w:tc>
          <w:tcPr>
            <w:tcW w:w="2268"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5 184</w:t>
            </w:r>
          </w:p>
        </w:tc>
        <w:tc>
          <w:tcPr>
            <w:tcW w:w="2014"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147 406</w:t>
            </w:r>
          </w:p>
        </w:tc>
      </w:tr>
      <w:tr w:rsidR="00504886" w:rsidRPr="00504886" w:rsidTr="00504886">
        <w:trPr>
          <w:trHeight w:val="259"/>
        </w:trPr>
        <w:tc>
          <w:tcPr>
            <w:tcW w:w="1276" w:type="dxa"/>
            <w:vMerge/>
            <w:tcBorders>
              <w:top w:val="nil"/>
              <w:left w:val="single" w:sz="4" w:space="0" w:color="auto"/>
              <w:bottom w:val="single" w:sz="4" w:space="0" w:color="auto"/>
              <w:right w:val="single" w:sz="4" w:space="0" w:color="auto"/>
            </w:tcBorders>
            <w:vAlign w:val="center"/>
            <w:hideMark/>
          </w:tcPr>
          <w:p w:rsidR="00504886" w:rsidRPr="00504886" w:rsidRDefault="00504886" w:rsidP="00504886">
            <w:pPr>
              <w:spacing w:after="0" w:line="240" w:lineRule="auto"/>
              <w:rPr>
                <w:rFonts w:ascii="Arial" w:eastAsia="Times New Roman" w:hAnsi="Arial" w:cs="Arial"/>
                <w:b/>
                <w:bCs/>
                <w:color w:val="000000"/>
                <w:sz w:val="16"/>
                <w:szCs w:val="16"/>
                <w:lang w:eastAsia="cs-CZ"/>
              </w:rPr>
            </w:pPr>
          </w:p>
        </w:tc>
        <w:tc>
          <w:tcPr>
            <w:tcW w:w="1559" w:type="dxa"/>
            <w:tcBorders>
              <w:top w:val="nil"/>
              <w:left w:val="nil"/>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celkem</w:t>
            </w:r>
          </w:p>
        </w:tc>
        <w:tc>
          <w:tcPr>
            <w:tcW w:w="1985"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2 611</w:t>
            </w:r>
          </w:p>
        </w:tc>
        <w:tc>
          <w:tcPr>
            <w:tcW w:w="2268"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6 045</w:t>
            </w:r>
          </w:p>
        </w:tc>
        <w:tc>
          <w:tcPr>
            <w:tcW w:w="2014"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171 618</w:t>
            </w:r>
          </w:p>
        </w:tc>
      </w:tr>
      <w:tr w:rsidR="00504886" w:rsidRPr="00504886" w:rsidTr="00504886">
        <w:trPr>
          <w:trHeight w:val="259"/>
        </w:trPr>
        <w:tc>
          <w:tcPr>
            <w:tcW w:w="1276" w:type="dxa"/>
            <w:vMerge w:val="restart"/>
            <w:tcBorders>
              <w:top w:val="nil"/>
              <w:left w:val="single" w:sz="4" w:space="0" w:color="auto"/>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2016</w:t>
            </w:r>
          </w:p>
        </w:tc>
        <w:tc>
          <w:tcPr>
            <w:tcW w:w="1559" w:type="dxa"/>
            <w:tcBorders>
              <w:top w:val="nil"/>
              <w:left w:val="nil"/>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veřejná</w:t>
            </w:r>
          </w:p>
        </w:tc>
        <w:tc>
          <w:tcPr>
            <w:tcW w:w="1985"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318</w:t>
            </w:r>
          </w:p>
        </w:tc>
        <w:tc>
          <w:tcPr>
            <w:tcW w:w="2268"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908</w:t>
            </w:r>
          </w:p>
        </w:tc>
        <w:tc>
          <w:tcPr>
            <w:tcW w:w="2014"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26 240</w:t>
            </w:r>
          </w:p>
        </w:tc>
      </w:tr>
      <w:tr w:rsidR="00504886" w:rsidRPr="00504886" w:rsidTr="00504886">
        <w:trPr>
          <w:trHeight w:val="259"/>
        </w:trPr>
        <w:tc>
          <w:tcPr>
            <w:tcW w:w="1276" w:type="dxa"/>
            <w:vMerge/>
            <w:tcBorders>
              <w:top w:val="nil"/>
              <w:left w:val="single" w:sz="4" w:space="0" w:color="auto"/>
              <w:bottom w:val="single" w:sz="4" w:space="0" w:color="auto"/>
              <w:right w:val="single" w:sz="4" w:space="0" w:color="auto"/>
            </w:tcBorders>
            <w:vAlign w:val="center"/>
            <w:hideMark/>
          </w:tcPr>
          <w:p w:rsidR="00504886" w:rsidRPr="00504886" w:rsidRDefault="00504886" w:rsidP="00504886">
            <w:pPr>
              <w:spacing w:after="0" w:line="240" w:lineRule="auto"/>
              <w:rPr>
                <w:rFonts w:ascii="Arial" w:eastAsia="Times New Roman" w:hAnsi="Arial" w:cs="Arial"/>
                <w:b/>
                <w:bCs/>
                <w:color w:val="000000"/>
                <w:sz w:val="16"/>
                <w:szCs w:val="16"/>
                <w:lang w:eastAsia="cs-CZ"/>
              </w:rPr>
            </w:pPr>
          </w:p>
        </w:tc>
        <w:tc>
          <w:tcPr>
            <w:tcW w:w="1559" w:type="dxa"/>
            <w:tcBorders>
              <w:top w:val="nil"/>
              <w:left w:val="nil"/>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komerční</w:t>
            </w:r>
          </w:p>
        </w:tc>
        <w:tc>
          <w:tcPr>
            <w:tcW w:w="1985"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2 303</w:t>
            </w:r>
          </w:p>
        </w:tc>
        <w:tc>
          <w:tcPr>
            <w:tcW w:w="2268"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5 279</w:t>
            </w:r>
          </w:p>
        </w:tc>
        <w:tc>
          <w:tcPr>
            <w:tcW w:w="2014"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142 155</w:t>
            </w:r>
          </w:p>
        </w:tc>
      </w:tr>
      <w:tr w:rsidR="00504886" w:rsidRPr="00504886" w:rsidTr="00504886">
        <w:trPr>
          <w:trHeight w:val="259"/>
        </w:trPr>
        <w:tc>
          <w:tcPr>
            <w:tcW w:w="1276" w:type="dxa"/>
            <w:vMerge/>
            <w:tcBorders>
              <w:top w:val="nil"/>
              <w:left w:val="single" w:sz="4" w:space="0" w:color="auto"/>
              <w:bottom w:val="single" w:sz="4" w:space="0" w:color="auto"/>
              <w:right w:val="single" w:sz="4" w:space="0" w:color="auto"/>
            </w:tcBorders>
            <w:vAlign w:val="center"/>
            <w:hideMark/>
          </w:tcPr>
          <w:p w:rsidR="00504886" w:rsidRPr="00504886" w:rsidRDefault="00504886" w:rsidP="00504886">
            <w:pPr>
              <w:spacing w:after="0" w:line="240" w:lineRule="auto"/>
              <w:rPr>
                <w:rFonts w:ascii="Arial" w:eastAsia="Times New Roman" w:hAnsi="Arial" w:cs="Arial"/>
                <w:b/>
                <w:bCs/>
                <w:color w:val="000000"/>
                <w:sz w:val="16"/>
                <w:szCs w:val="16"/>
                <w:lang w:eastAsia="cs-CZ"/>
              </w:rPr>
            </w:pPr>
          </w:p>
        </w:tc>
        <w:tc>
          <w:tcPr>
            <w:tcW w:w="1559" w:type="dxa"/>
            <w:tcBorders>
              <w:top w:val="nil"/>
              <w:left w:val="nil"/>
              <w:bottom w:val="single" w:sz="4" w:space="0" w:color="auto"/>
              <w:right w:val="single" w:sz="4" w:space="0" w:color="auto"/>
            </w:tcBorders>
            <w:shd w:val="clear" w:color="000000" w:fill="F2F2F2"/>
            <w:vAlign w:val="center"/>
            <w:hideMark/>
          </w:tcPr>
          <w:p w:rsidR="00504886" w:rsidRPr="00504886" w:rsidRDefault="00504886" w:rsidP="00504886">
            <w:pPr>
              <w:spacing w:after="0" w:line="240" w:lineRule="auto"/>
              <w:jc w:val="center"/>
              <w:rPr>
                <w:rFonts w:ascii="Arial" w:eastAsia="Times New Roman" w:hAnsi="Arial" w:cs="Arial"/>
                <w:b/>
                <w:bCs/>
                <w:color w:val="000000"/>
                <w:sz w:val="16"/>
                <w:szCs w:val="16"/>
                <w:lang w:eastAsia="cs-CZ"/>
              </w:rPr>
            </w:pPr>
            <w:r w:rsidRPr="00504886">
              <w:rPr>
                <w:rFonts w:ascii="Arial" w:eastAsia="Times New Roman" w:hAnsi="Arial" w:cs="Arial"/>
                <w:b/>
                <w:bCs/>
                <w:color w:val="000000"/>
                <w:sz w:val="16"/>
                <w:szCs w:val="16"/>
                <w:lang w:eastAsia="cs-CZ"/>
              </w:rPr>
              <w:t>celkem</w:t>
            </w:r>
          </w:p>
        </w:tc>
        <w:tc>
          <w:tcPr>
            <w:tcW w:w="1985"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2 621</w:t>
            </w:r>
          </w:p>
        </w:tc>
        <w:tc>
          <w:tcPr>
            <w:tcW w:w="2268"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6 187</w:t>
            </w:r>
          </w:p>
        </w:tc>
        <w:tc>
          <w:tcPr>
            <w:tcW w:w="2014" w:type="dxa"/>
            <w:tcBorders>
              <w:top w:val="nil"/>
              <w:left w:val="nil"/>
              <w:bottom w:val="single" w:sz="4" w:space="0" w:color="auto"/>
              <w:right w:val="single" w:sz="4" w:space="0" w:color="auto"/>
            </w:tcBorders>
            <w:shd w:val="clear" w:color="auto" w:fill="auto"/>
            <w:vAlign w:val="center"/>
            <w:hideMark/>
          </w:tcPr>
          <w:p w:rsidR="00504886" w:rsidRPr="00504886" w:rsidRDefault="00504886" w:rsidP="00504886">
            <w:pPr>
              <w:spacing w:after="0" w:line="240" w:lineRule="auto"/>
              <w:jc w:val="center"/>
              <w:rPr>
                <w:rFonts w:ascii="Arial" w:eastAsia="Times New Roman" w:hAnsi="Arial" w:cs="Arial"/>
                <w:color w:val="000000"/>
                <w:sz w:val="16"/>
                <w:szCs w:val="16"/>
                <w:lang w:eastAsia="cs-CZ"/>
              </w:rPr>
            </w:pPr>
            <w:r w:rsidRPr="00504886">
              <w:rPr>
                <w:rFonts w:ascii="Arial" w:eastAsia="Times New Roman" w:hAnsi="Arial" w:cs="Arial"/>
                <w:color w:val="000000"/>
                <w:sz w:val="16"/>
                <w:szCs w:val="16"/>
                <w:lang w:eastAsia="cs-CZ"/>
              </w:rPr>
              <w:t>168 395</w:t>
            </w:r>
          </w:p>
        </w:tc>
      </w:tr>
    </w:tbl>
    <w:p w:rsidR="006A78B9" w:rsidRPr="004A64DB" w:rsidRDefault="006A78B9" w:rsidP="006A78B9">
      <w:pPr>
        <w:jc w:val="both"/>
        <w:rPr>
          <w:rFonts w:ascii="Arial" w:hAnsi="Arial" w:cs="Arial"/>
          <w:i/>
          <w:sz w:val="16"/>
          <w:szCs w:val="16"/>
        </w:rPr>
      </w:pPr>
      <w:r w:rsidRPr="003A6620">
        <w:rPr>
          <w:rFonts w:ascii="Arial" w:hAnsi="Arial" w:cs="Arial"/>
          <w:i/>
          <w:sz w:val="16"/>
          <w:szCs w:val="16"/>
        </w:rPr>
        <w:t>Pramen: SZÚ</w:t>
      </w:r>
    </w:p>
    <w:p w:rsidR="006A78B9" w:rsidRPr="006A78B9" w:rsidRDefault="006A78B9" w:rsidP="006A78B9">
      <w:pPr>
        <w:jc w:val="both"/>
        <w:rPr>
          <w:rFonts w:ascii="Arial" w:hAnsi="Arial" w:cs="Arial"/>
        </w:rPr>
      </w:pPr>
      <w:r w:rsidRPr="006A78B9">
        <w:rPr>
          <w:rFonts w:ascii="Arial" w:hAnsi="Arial" w:cs="Arial"/>
        </w:rPr>
        <w:t>Z celkového počtu 168 395 hodnot ukazatelů jakosti pitné vody v roce 2016 byly limity zdravotně významných indikátorů charakterizované NMH překr</w:t>
      </w:r>
      <w:r w:rsidR="008A0481">
        <w:rPr>
          <w:rFonts w:ascii="Arial" w:hAnsi="Arial" w:cs="Arial"/>
        </w:rPr>
        <w:t>očeny v 589 případech (tj. 0,35 </w:t>
      </w:r>
      <w:r w:rsidRPr="006A78B9">
        <w:rPr>
          <w:rFonts w:ascii="Arial" w:hAnsi="Arial" w:cs="Arial"/>
        </w:rPr>
        <w:t>% nálezů). Limity stanovené vyhláškou č. 252/2004 Sb. charakterizované MH nebyly dodrženy celkem u 3 114 hodnot ukazate</w:t>
      </w:r>
      <w:r w:rsidR="008A0481">
        <w:rPr>
          <w:rFonts w:ascii="Arial" w:hAnsi="Arial" w:cs="Arial"/>
        </w:rPr>
        <w:t>lů jakosti (tj. 1,85 % nálezů).</w:t>
      </w:r>
    </w:p>
    <w:p w:rsidR="006A78B9" w:rsidRPr="006A78B9" w:rsidRDefault="006A78B9" w:rsidP="006A78B9">
      <w:pPr>
        <w:jc w:val="both"/>
        <w:rPr>
          <w:rFonts w:ascii="Arial" w:hAnsi="Arial" w:cs="Arial"/>
        </w:rPr>
      </w:pPr>
      <w:r w:rsidRPr="006A78B9">
        <w:rPr>
          <w:rFonts w:ascii="Arial" w:hAnsi="Arial" w:cs="Arial"/>
        </w:rPr>
        <w:t>Z celkového počtu 171 618 hodnot ukazatelů jakosti pitné vody v roce 2017 byly limity zdravotně významných indikátorů charakterizované NMH překr</w:t>
      </w:r>
      <w:r w:rsidR="008A0481">
        <w:rPr>
          <w:rFonts w:ascii="Arial" w:hAnsi="Arial" w:cs="Arial"/>
        </w:rPr>
        <w:t>očeny v 567 případech (tj. 0,33 </w:t>
      </w:r>
      <w:r w:rsidRPr="006A78B9">
        <w:rPr>
          <w:rFonts w:ascii="Arial" w:hAnsi="Arial" w:cs="Arial"/>
        </w:rPr>
        <w:t>% nálezů). Limity stanovené vyhláškou č. 252/2004 Sb. charakterizované MH nebyly dodrženy celkem u 2 873 hodnot ukazate</w:t>
      </w:r>
      <w:r w:rsidR="008A0481">
        <w:rPr>
          <w:rFonts w:ascii="Arial" w:hAnsi="Arial" w:cs="Arial"/>
        </w:rPr>
        <w:t>lů jakosti (tj. 1,67 % nálezů).</w:t>
      </w:r>
    </w:p>
    <w:p w:rsidR="006A78B9" w:rsidRDefault="006A78B9" w:rsidP="006A78B9">
      <w:pPr>
        <w:jc w:val="both"/>
        <w:rPr>
          <w:rFonts w:ascii="Arial" w:hAnsi="Arial" w:cs="Arial"/>
        </w:rPr>
      </w:pPr>
      <w:r w:rsidRPr="006A78B9">
        <w:rPr>
          <w:rFonts w:ascii="Arial" w:hAnsi="Arial" w:cs="Arial"/>
        </w:rPr>
        <w:t>Z celkového počtu 170 631 hodnot ukazatelů jakosti pitné vody v roce 2018 byly limity zdravotně významných indikátorů charakterizované NMH překr</w:t>
      </w:r>
      <w:r w:rsidR="008A0481">
        <w:rPr>
          <w:rFonts w:ascii="Arial" w:hAnsi="Arial" w:cs="Arial"/>
        </w:rPr>
        <w:t>očeny v 600 případech (tj. 0,71 </w:t>
      </w:r>
      <w:r w:rsidRPr="006A78B9">
        <w:rPr>
          <w:rFonts w:ascii="Arial" w:hAnsi="Arial" w:cs="Arial"/>
        </w:rPr>
        <w:t>% nálezů). Limity stanovené vyhláškou č. 252/2004 Sb. charakterizované MH nebyly dodrženy celkem u 2 471 hodnot ukazate</w:t>
      </w:r>
      <w:r w:rsidR="008A0481">
        <w:rPr>
          <w:rFonts w:ascii="Arial" w:hAnsi="Arial" w:cs="Arial"/>
        </w:rPr>
        <w:t>lů jakosti (tj. 3,66 % nálezů).</w:t>
      </w:r>
    </w:p>
    <w:p w:rsidR="004C1B1D" w:rsidRPr="006A78B9" w:rsidRDefault="004C1B1D" w:rsidP="006A78B9">
      <w:pPr>
        <w:jc w:val="both"/>
        <w:rPr>
          <w:rFonts w:ascii="Arial" w:hAnsi="Arial" w:cs="Arial"/>
        </w:rPr>
      </w:pPr>
    </w:p>
    <w:p w:rsidR="004A64DB" w:rsidRDefault="008A0481" w:rsidP="006A78B9">
      <w:pPr>
        <w:jc w:val="both"/>
        <w:rPr>
          <w:rFonts w:ascii="Arial" w:hAnsi="Arial" w:cs="Arial"/>
          <w:b/>
          <w:sz w:val="24"/>
          <w:szCs w:val="24"/>
        </w:rPr>
      </w:pPr>
      <w:r>
        <w:rPr>
          <w:rFonts w:ascii="Arial" w:hAnsi="Arial" w:cs="Arial"/>
          <w:b/>
          <w:sz w:val="24"/>
          <w:szCs w:val="24"/>
        </w:rPr>
        <w:t>3.</w:t>
      </w:r>
      <w:r>
        <w:rPr>
          <w:rFonts w:ascii="Arial" w:hAnsi="Arial" w:cs="Arial"/>
          <w:b/>
          <w:sz w:val="24"/>
          <w:szCs w:val="24"/>
        </w:rPr>
        <w:tab/>
        <w:t>Monitoring jakosti</w:t>
      </w:r>
    </w:p>
    <w:p w:rsidR="004A64DB" w:rsidRPr="008A0481" w:rsidRDefault="004A64DB" w:rsidP="006A78B9">
      <w:pPr>
        <w:jc w:val="both"/>
        <w:rPr>
          <w:rFonts w:ascii="Arial" w:hAnsi="Arial" w:cs="Arial"/>
          <w:b/>
          <w:sz w:val="24"/>
          <w:szCs w:val="24"/>
        </w:rPr>
      </w:pPr>
    </w:p>
    <w:p w:rsidR="006A78B9" w:rsidRPr="006A78B9" w:rsidRDefault="006A78B9" w:rsidP="006A78B9">
      <w:pPr>
        <w:jc w:val="both"/>
        <w:rPr>
          <w:rFonts w:ascii="Arial" w:hAnsi="Arial" w:cs="Arial"/>
        </w:rPr>
      </w:pPr>
      <w:r w:rsidRPr="006A78B9">
        <w:rPr>
          <w:rFonts w:ascii="Arial" w:hAnsi="Arial" w:cs="Arial"/>
        </w:rPr>
        <w:t>Směrnice rady 98/83/ES o jakosti vody určené pro lidskou spotřebu požaduje pro objektivní informovanost spotřebitelů, aby každý členský stát každé tři roky publikoval zprávu o kvalitě vody určené pro lidskou spotřebu. Tato zpráva musí minimálně zahrnovat každý individuální zdroj vody dodávající v průměru 1 000 m</w:t>
      </w:r>
      <w:r w:rsidRPr="00A63007">
        <w:rPr>
          <w:rFonts w:ascii="Arial" w:hAnsi="Arial" w:cs="Arial"/>
          <w:vertAlign w:val="superscript"/>
        </w:rPr>
        <w:t>3</w:t>
      </w:r>
      <w:r w:rsidRPr="006A78B9">
        <w:rPr>
          <w:rFonts w:ascii="Arial" w:hAnsi="Arial" w:cs="Arial"/>
        </w:rPr>
        <w:t>/den nebo záso</w:t>
      </w:r>
      <w:r w:rsidR="008A0481">
        <w:rPr>
          <w:rFonts w:ascii="Arial" w:hAnsi="Arial" w:cs="Arial"/>
        </w:rPr>
        <w:t>bující více než 5 000 obyvatel.</w:t>
      </w:r>
    </w:p>
    <w:p w:rsidR="006A78B9" w:rsidRDefault="006A78B9" w:rsidP="006A78B9">
      <w:pPr>
        <w:jc w:val="both"/>
        <w:rPr>
          <w:rFonts w:ascii="Arial" w:hAnsi="Arial" w:cs="Arial"/>
        </w:rPr>
      </w:pPr>
      <w:r w:rsidRPr="006A78B9">
        <w:rPr>
          <w:rFonts w:ascii="Arial" w:hAnsi="Arial" w:cs="Arial"/>
        </w:rPr>
        <w:t>Pro návrh způsobu monitoringu jakosti pitných vod v ČR v souladu s požadavky EU byla do systému monitorování zařazena města s více než 5 000 obyvateli. Pro Českou republiku to znamená celkem k 1. 1. 2019 277 měst, ve který</w:t>
      </w:r>
      <w:r w:rsidR="008A0481">
        <w:rPr>
          <w:rFonts w:ascii="Arial" w:hAnsi="Arial" w:cs="Arial"/>
        </w:rPr>
        <w:t>ch žije cca 61 % celé populace.</w:t>
      </w:r>
    </w:p>
    <w:p w:rsidR="004A64DB" w:rsidRPr="006A78B9" w:rsidRDefault="004A64DB" w:rsidP="006A78B9">
      <w:pPr>
        <w:jc w:val="both"/>
        <w:rPr>
          <w:rFonts w:ascii="Arial" w:hAnsi="Arial" w:cs="Arial"/>
        </w:rPr>
      </w:pPr>
    </w:p>
    <w:p w:rsidR="006A78B9" w:rsidRDefault="006A78B9" w:rsidP="006A78B9">
      <w:pPr>
        <w:jc w:val="both"/>
        <w:rPr>
          <w:rFonts w:ascii="Arial" w:hAnsi="Arial" w:cs="Arial"/>
          <w:b/>
        </w:rPr>
      </w:pPr>
      <w:r w:rsidRPr="006A78B9">
        <w:rPr>
          <w:rFonts w:ascii="Arial" w:hAnsi="Arial" w:cs="Arial"/>
          <w:b/>
        </w:rPr>
        <w:lastRenderedPageBreak/>
        <w:t>3.1</w:t>
      </w:r>
      <w:r w:rsidRPr="006A78B9">
        <w:rPr>
          <w:rFonts w:ascii="Arial" w:hAnsi="Arial" w:cs="Arial"/>
          <w:b/>
        </w:rPr>
        <w:tab/>
        <w:t xml:space="preserve"> Zásady pro tvorbu systému monitoringu jakosti s</w:t>
      </w:r>
      <w:r w:rsidR="008A0481">
        <w:rPr>
          <w:rFonts w:ascii="Arial" w:hAnsi="Arial" w:cs="Arial"/>
          <w:b/>
        </w:rPr>
        <w:t>urové vody a jakosti pitné vody</w:t>
      </w:r>
    </w:p>
    <w:p w:rsidR="004A64DB" w:rsidRPr="008A0481" w:rsidRDefault="004A64DB" w:rsidP="006A78B9">
      <w:pPr>
        <w:jc w:val="both"/>
        <w:rPr>
          <w:rFonts w:ascii="Arial" w:hAnsi="Arial" w:cs="Arial"/>
          <w:b/>
        </w:rPr>
      </w:pPr>
    </w:p>
    <w:p w:rsidR="006A78B9" w:rsidRPr="006A78B9" w:rsidRDefault="006A78B9" w:rsidP="006A78B9">
      <w:pPr>
        <w:jc w:val="both"/>
        <w:rPr>
          <w:rFonts w:ascii="Arial" w:hAnsi="Arial" w:cs="Arial"/>
        </w:rPr>
      </w:pPr>
      <w:r w:rsidRPr="006A78B9">
        <w:rPr>
          <w:rFonts w:ascii="Arial" w:hAnsi="Arial" w:cs="Arial"/>
        </w:rPr>
        <w:t>Monitorování jakosti surové vody určené pro veřejné zásobování podle druhu zdroje sledují krajské úřady a správci povodí prostřednictvím provozovatelů vodovodů, kteří jsou povinni odebírat vzorky surové vody v místě odběru, zaji</w:t>
      </w:r>
      <w:r w:rsidR="00216270">
        <w:rPr>
          <w:rFonts w:ascii="Arial" w:hAnsi="Arial" w:cs="Arial"/>
        </w:rPr>
        <w:t>stit provedení jejich rozborů v </w:t>
      </w:r>
      <w:r w:rsidRPr="006A78B9">
        <w:rPr>
          <w:rFonts w:ascii="Arial" w:hAnsi="Arial" w:cs="Arial"/>
        </w:rPr>
        <w:t>akreditovaných laboratořích a celkové výsledky předáv</w:t>
      </w:r>
      <w:r w:rsidR="00216270">
        <w:rPr>
          <w:rFonts w:ascii="Arial" w:hAnsi="Arial" w:cs="Arial"/>
        </w:rPr>
        <w:t>at příslušným krajským úřadům a </w:t>
      </w:r>
      <w:r w:rsidRPr="006A78B9">
        <w:rPr>
          <w:rFonts w:ascii="Arial" w:hAnsi="Arial" w:cs="Arial"/>
        </w:rPr>
        <w:t>příslušným správcům povodí. Tato p</w:t>
      </w:r>
      <w:r w:rsidR="00106BAA">
        <w:rPr>
          <w:rFonts w:ascii="Arial" w:hAnsi="Arial" w:cs="Arial"/>
        </w:rPr>
        <w:t>ovinnost vyplývá z ustanovení § 13 odst. 3 zákona č. </w:t>
      </w:r>
      <w:r w:rsidRPr="006A78B9">
        <w:rPr>
          <w:rFonts w:ascii="Arial" w:hAnsi="Arial" w:cs="Arial"/>
        </w:rPr>
        <w:t>274/20</w:t>
      </w:r>
      <w:r w:rsidR="00106BAA">
        <w:rPr>
          <w:rFonts w:ascii="Arial" w:hAnsi="Arial" w:cs="Arial"/>
        </w:rPr>
        <w:t>01 </w:t>
      </w:r>
      <w:r w:rsidR="008A0481">
        <w:rPr>
          <w:rFonts w:ascii="Arial" w:hAnsi="Arial" w:cs="Arial"/>
        </w:rPr>
        <w:t>Sb., o </w:t>
      </w:r>
      <w:r w:rsidRPr="006A78B9">
        <w:rPr>
          <w:rFonts w:ascii="Arial" w:hAnsi="Arial" w:cs="Arial"/>
        </w:rPr>
        <w:t xml:space="preserve">vodovodech a kanalizacích pro veřejnou potřebu a o </w:t>
      </w:r>
      <w:r w:rsidR="008A0481">
        <w:rPr>
          <w:rFonts w:ascii="Arial" w:hAnsi="Arial" w:cs="Arial"/>
        </w:rPr>
        <w:t>změně některých zákonů (zákon o </w:t>
      </w:r>
      <w:r w:rsidRPr="006A78B9">
        <w:rPr>
          <w:rFonts w:ascii="Arial" w:hAnsi="Arial" w:cs="Arial"/>
        </w:rPr>
        <w:t>vodovodech a kanalizacích),</w:t>
      </w:r>
      <w:r w:rsidR="005E7C73">
        <w:rPr>
          <w:rFonts w:ascii="Arial" w:hAnsi="Arial" w:cs="Arial"/>
        </w:rPr>
        <w:t xml:space="preserve"> ve znění pozdějších předpisů. </w:t>
      </w:r>
    </w:p>
    <w:p w:rsidR="006A78B9" w:rsidRPr="006A78B9" w:rsidRDefault="006A78B9" w:rsidP="006A78B9">
      <w:pPr>
        <w:jc w:val="both"/>
        <w:rPr>
          <w:rFonts w:ascii="Arial" w:hAnsi="Arial" w:cs="Arial"/>
        </w:rPr>
      </w:pPr>
      <w:r w:rsidRPr="006A78B9">
        <w:rPr>
          <w:rFonts w:ascii="Arial" w:hAnsi="Arial" w:cs="Arial"/>
        </w:rPr>
        <w:t xml:space="preserve">Úplný a krácený rozbor surové vody se provádí podle Přílohy </w:t>
      </w:r>
      <w:r w:rsidR="008A0481">
        <w:rPr>
          <w:rFonts w:ascii="Arial" w:hAnsi="Arial" w:cs="Arial"/>
        </w:rPr>
        <w:t>č. 9 vyhlášky č. 428/2001 Sb. u </w:t>
      </w:r>
      <w:r w:rsidRPr="006A78B9">
        <w:rPr>
          <w:rFonts w:ascii="Arial" w:hAnsi="Arial" w:cs="Arial"/>
        </w:rPr>
        <w:t>odebírané surové vody (používané k úpravě na vodu pitnou nebo pro vodu bez úpravy). Výsledky monitorování surové vody v úplných a krácených rozborech slouží také provozovateli jako rozšířený provozní rozbor, protože zahrnuje i ukazatele, které provozovatelé v rámci provozních rozborů běžně nesledují. Provozní rozbory s</w:t>
      </w:r>
      <w:r w:rsidR="008A0481">
        <w:rPr>
          <w:rFonts w:ascii="Arial" w:hAnsi="Arial" w:cs="Arial"/>
        </w:rPr>
        <w:t>louží provozovateli především k </w:t>
      </w:r>
      <w:r w:rsidRPr="006A78B9">
        <w:rPr>
          <w:rFonts w:ascii="Arial" w:hAnsi="Arial" w:cs="Arial"/>
        </w:rPr>
        <w:t>technologickému řízení provozu a ke kontrole a technologickému ověření řádného provozu distribuční sítě. Četnost a rozsah provozních rozborů mezi jednotlivými technologickými stupni a v distribuční síti určuje provozovatel podle složitosti úpravy, složení technologické linky úpravny vody a velikosti zásobované oblasti na základě výsledků posouzení rizik zpracovaného podle vyhlášky č. 252/2004 Sb., a to i s</w:t>
      </w:r>
      <w:r w:rsidR="008A0481">
        <w:rPr>
          <w:rFonts w:ascii="Arial" w:hAnsi="Arial" w:cs="Arial"/>
        </w:rPr>
        <w:t xml:space="preserve"> ohledem na konkrétní situaci v </w:t>
      </w:r>
      <w:r w:rsidRPr="006A78B9">
        <w:rPr>
          <w:rFonts w:ascii="Arial" w:hAnsi="Arial" w:cs="Arial"/>
        </w:rPr>
        <w:t xml:space="preserve">zásobované oblasti. </w:t>
      </w:r>
    </w:p>
    <w:p w:rsidR="006A78B9" w:rsidRPr="006A78B9" w:rsidRDefault="006A78B9" w:rsidP="006A78B9">
      <w:pPr>
        <w:jc w:val="both"/>
        <w:rPr>
          <w:rFonts w:ascii="Arial" w:hAnsi="Arial" w:cs="Arial"/>
        </w:rPr>
      </w:pPr>
      <w:r w:rsidRPr="006A78B9">
        <w:rPr>
          <w:rFonts w:ascii="Arial" w:hAnsi="Arial" w:cs="Arial"/>
        </w:rPr>
        <w:t>Kontrola kvality vyrobené vody (z úpravny vody, výstup vyrobené vody zdravotně zabezpečené) a vody na místech, kde pitná voda vytéká z kohoutků určených k odběru pro lidskou spotřebu, se provádí v rozsahu úplného a krác</w:t>
      </w:r>
      <w:r w:rsidR="008A0481">
        <w:rPr>
          <w:rFonts w:ascii="Arial" w:hAnsi="Arial" w:cs="Arial"/>
        </w:rPr>
        <w:t>eného rozboru podle vyhlášky č. </w:t>
      </w:r>
      <w:r w:rsidRPr="006A78B9">
        <w:rPr>
          <w:rFonts w:ascii="Arial" w:hAnsi="Arial" w:cs="Arial"/>
        </w:rPr>
        <w:t xml:space="preserve">252/2004 Sb., na kterou se vyhláška </w:t>
      </w:r>
      <w:r w:rsidR="00BF1080">
        <w:rPr>
          <w:rFonts w:ascii="Arial" w:hAnsi="Arial" w:cs="Arial"/>
        </w:rPr>
        <w:t xml:space="preserve">č. </w:t>
      </w:r>
      <w:r w:rsidRPr="006A78B9">
        <w:rPr>
          <w:rFonts w:ascii="Arial" w:hAnsi="Arial" w:cs="Arial"/>
        </w:rPr>
        <w:t xml:space="preserve">428/2001 Sb. odkazuje. </w:t>
      </w:r>
    </w:p>
    <w:p w:rsidR="006A78B9" w:rsidRPr="006A78B9" w:rsidRDefault="006A78B9" w:rsidP="006A78B9">
      <w:pPr>
        <w:jc w:val="both"/>
        <w:rPr>
          <w:rFonts w:ascii="Arial" w:hAnsi="Arial" w:cs="Arial"/>
        </w:rPr>
      </w:pPr>
      <w:r w:rsidRPr="006A78B9">
        <w:rPr>
          <w:rFonts w:ascii="Arial" w:hAnsi="Arial" w:cs="Arial"/>
        </w:rPr>
        <w:t>Rozsah a četnost krácených a úplných rozborů je definován v p</w:t>
      </w:r>
      <w:r w:rsidR="008A0481">
        <w:rPr>
          <w:rFonts w:ascii="Arial" w:hAnsi="Arial" w:cs="Arial"/>
        </w:rPr>
        <w:t>říloze č. 4 a 5 vyhlášky č. </w:t>
      </w:r>
      <w:r w:rsidRPr="006A78B9">
        <w:rPr>
          <w:rFonts w:ascii="Arial" w:hAnsi="Arial" w:cs="Arial"/>
        </w:rPr>
        <w:t>252/2004 Sb.</w:t>
      </w:r>
    </w:p>
    <w:p w:rsidR="006A78B9" w:rsidRPr="006A78B9" w:rsidRDefault="006A78B9" w:rsidP="006A78B9">
      <w:pPr>
        <w:jc w:val="both"/>
        <w:rPr>
          <w:rFonts w:ascii="Arial" w:hAnsi="Arial" w:cs="Arial"/>
        </w:rPr>
      </w:pPr>
      <w:r w:rsidRPr="006A78B9">
        <w:rPr>
          <w:rFonts w:ascii="Arial" w:hAnsi="Arial" w:cs="Arial"/>
        </w:rPr>
        <w:t>Monitorování jakosti vyrobené vody určené k distribuci ve smyslu plnění určených technických parametrů, zajišťuje Státní zdravotní ústav z údajů předá</w:t>
      </w:r>
      <w:r w:rsidR="00546C2A">
        <w:rPr>
          <w:rFonts w:ascii="Arial" w:hAnsi="Arial" w:cs="Arial"/>
        </w:rPr>
        <w:t>vaných provozovateli vodovodů a </w:t>
      </w:r>
      <w:r w:rsidRPr="006A78B9">
        <w:rPr>
          <w:rFonts w:ascii="Arial" w:hAnsi="Arial" w:cs="Arial"/>
        </w:rPr>
        <w:t>kanalizací hygienickým stanicím. Pravidelný výk</w:t>
      </w:r>
      <w:r w:rsidR="00216270">
        <w:rPr>
          <w:rFonts w:ascii="Arial" w:hAnsi="Arial" w:cs="Arial"/>
        </w:rPr>
        <w:t>az údajů pro Evropskou komisi k </w:t>
      </w:r>
      <w:r w:rsidRPr="006A78B9">
        <w:rPr>
          <w:rFonts w:ascii="Arial" w:hAnsi="Arial" w:cs="Arial"/>
        </w:rPr>
        <w:t>naplnění Směrnice Rady 98/83/ES je předáván prostřednict</w:t>
      </w:r>
      <w:r w:rsidR="00546C2A">
        <w:rPr>
          <w:rFonts w:ascii="Arial" w:hAnsi="Arial" w:cs="Arial"/>
        </w:rPr>
        <w:t>vím Ministerstva zdravotnictví.</w:t>
      </w:r>
    </w:p>
    <w:p w:rsidR="006A78B9" w:rsidRPr="006A78B9" w:rsidRDefault="006A78B9" w:rsidP="006A78B9">
      <w:pPr>
        <w:jc w:val="both"/>
        <w:rPr>
          <w:rFonts w:ascii="Arial" w:hAnsi="Arial" w:cs="Arial"/>
        </w:rPr>
      </w:pPr>
      <w:r w:rsidRPr="006A78B9">
        <w:rPr>
          <w:rFonts w:ascii="Arial" w:hAnsi="Arial" w:cs="Arial"/>
        </w:rPr>
        <w:t>Zákon č. 258/2000 Sb., o ochraně veřejného zdraví a o změně některých souvisejících zákonů, ve znění pozdějších předpisů, stanoví v § 4 odst. 1 dodavatelům pitné vody povinnost, podle níž: Osoby uvedené v § 3 odst. 2 jsou povinny za podmínek upravených prováděcím právním předpisem zajistit u držitele osvědčení o a</w:t>
      </w:r>
      <w:r w:rsidR="00216270">
        <w:rPr>
          <w:rFonts w:ascii="Arial" w:hAnsi="Arial" w:cs="Arial"/>
        </w:rPr>
        <w:t>kreditaci, držitele osvědčení o </w:t>
      </w:r>
      <w:r w:rsidRPr="006A78B9">
        <w:rPr>
          <w:rFonts w:ascii="Arial" w:hAnsi="Arial" w:cs="Arial"/>
        </w:rPr>
        <w:t>správné činnosti laboratoře nebo u držitele autorizace odběr vzorků pitné vody a jejich laboratorní kontrolu, zda voda má jakost pitné vody, a to nejméně v rozsahu a četnosti, stanovené prováděcím právním předpisem, a za použití metody upravené prováděcím právním předpisem nebo povolené příslušným orgánem och</w:t>
      </w:r>
      <w:r w:rsidR="00216270">
        <w:rPr>
          <w:rFonts w:ascii="Arial" w:hAnsi="Arial" w:cs="Arial"/>
        </w:rPr>
        <w:t>rany veřejného zdraví podle § 4 </w:t>
      </w:r>
      <w:r w:rsidRPr="006A78B9">
        <w:rPr>
          <w:rFonts w:ascii="Arial" w:hAnsi="Arial" w:cs="Arial"/>
        </w:rPr>
        <w:t>odst. 8 zákona č. 258/2000 Sb. Příslušný orgán ochrany veřejného zdraví povolí ve smyslu u</w:t>
      </w:r>
      <w:r w:rsidR="00546C2A">
        <w:rPr>
          <w:rFonts w:ascii="Arial" w:hAnsi="Arial" w:cs="Arial"/>
        </w:rPr>
        <w:t>stanovení § 4 odst. 8 zákona č. </w:t>
      </w:r>
      <w:r w:rsidRPr="006A78B9">
        <w:rPr>
          <w:rFonts w:ascii="Arial" w:hAnsi="Arial" w:cs="Arial"/>
        </w:rPr>
        <w:t xml:space="preserve">258/2000 Sb. použití jiné metody laboratorní kontroly pitné vody, než stanoví prováděcí právní předpis, pokud navrhovatel prokáže, že získané výsledky jsou nejméně tak spolehlivé jako výsledky získané pomocí metody upravené prováděcím právním předpisem. Výše uvedené osoby jsou dále povinny pořídit protokol o této kontrole v elektronické podobě a v ní jej neprodleně předat příslušnému orgánu ochrany veřejného zdraví. V ustanovení § 4 odst. 2 zákona č. 258/2000 Sb. je dále uvedeno, že protokol jsou příslušné osoby povinny uchovávat po dobu 5 let ode dne odběru </w:t>
      </w:r>
      <w:r w:rsidRPr="006A78B9">
        <w:rPr>
          <w:rFonts w:ascii="Arial" w:hAnsi="Arial" w:cs="Arial"/>
        </w:rPr>
        <w:lastRenderedPageBreak/>
        <w:t>vzorku pitné vody. Náležitosti protokolu, formu jeho elektron</w:t>
      </w:r>
      <w:r w:rsidR="00216270">
        <w:rPr>
          <w:rFonts w:ascii="Arial" w:hAnsi="Arial" w:cs="Arial"/>
        </w:rPr>
        <w:t>ické podoby a datové rozhraní a </w:t>
      </w:r>
      <w:r w:rsidRPr="006A78B9">
        <w:rPr>
          <w:rFonts w:ascii="Arial" w:hAnsi="Arial" w:cs="Arial"/>
        </w:rPr>
        <w:t>způsob stanovení míst odběru vzorků pitné vody up</w:t>
      </w:r>
      <w:r w:rsidR="00546C2A">
        <w:rPr>
          <w:rFonts w:ascii="Arial" w:hAnsi="Arial" w:cs="Arial"/>
        </w:rPr>
        <w:t xml:space="preserve">raví prováděcí právní předpis. </w:t>
      </w:r>
    </w:p>
    <w:p w:rsidR="006A78B9" w:rsidRDefault="006A78B9" w:rsidP="006A78B9">
      <w:pPr>
        <w:jc w:val="both"/>
        <w:rPr>
          <w:rFonts w:ascii="Arial" w:hAnsi="Arial" w:cs="Arial"/>
        </w:rPr>
      </w:pPr>
      <w:r w:rsidRPr="006A78B9">
        <w:rPr>
          <w:rFonts w:ascii="Arial" w:hAnsi="Arial" w:cs="Arial"/>
        </w:rPr>
        <w:t>Formát pro elektronické předávání dat orgánu ochrany veřejného zdraví a další podrobnosti upravuje vyhláška č. 35/2004 Sb., kterou se stanoví náležitos</w:t>
      </w:r>
      <w:r w:rsidR="008A0481">
        <w:rPr>
          <w:rFonts w:ascii="Arial" w:hAnsi="Arial" w:cs="Arial"/>
        </w:rPr>
        <w:t>ti, forma elektronické podoby a </w:t>
      </w:r>
      <w:r w:rsidRPr="006A78B9">
        <w:rPr>
          <w:rFonts w:ascii="Arial" w:hAnsi="Arial" w:cs="Arial"/>
        </w:rPr>
        <w:t>datové rozhraní protokolu o kontrole jakosti pitné vody a vody koupališť</w:t>
      </w:r>
      <w:r w:rsidR="00546C2A">
        <w:rPr>
          <w:rFonts w:ascii="Arial" w:hAnsi="Arial" w:cs="Arial"/>
        </w:rPr>
        <w:t>, ve znění pozdějších předpisů.</w:t>
      </w:r>
    </w:p>
    <w:p w:rsidR="004A64DB" w:rsidRPr="006A78B9" w:rsidRDefault="004A64DB" w:rsidP="006A78B9">
      <w:pPr>
        <w:jc w:val="both"/>
        <w:rPr>
          <w:rFonts w:ascii="Arial" w:hAnsi="Arial" w:cs="Arial"/>
        </w:rPr>
      </w:pPr>
    </w:p>
    <w:p w:rsidR="00640CF9" w:rsidRPr="008A0481" w:rsidRDefault="006A78B9" w:rsidP="008A0481">
      <w:pPr>
        <w:rPr>
          <w:rFonts w:ascii="Arial" w:hAnsi="Arial" w:cs="Arial"/>
        </w:rPr>
      </w:pPr>
      <w:r w:rsidRPr="008A0481">
        <w:rPr>
          <w:rFonts w:ascii="Arial" w:hAnsi="Arial" w:cs="Arial"/>
        </w:rPr>
        <w:t>Celý systém byl připraven tak, aby výsledky monitoringu byly sumarizovány do závěrečných výstupů, které budou vyhovovat:</w:t>
      </w:r>
    </w:p>
    <w:p w:rsidR="00546C2A" w:rsidRDefault="00640CF9" w:rsidP="005E7C73">
      <w:r>
        <w:rPr>
          <w:rFonts w:ascii="Arial" w:hAnsi="Arial" w:cs="Arial"/>
        </w:rPr>
        <w:t xml:space="preserve">- </w:t>
      </w:r>
      <w:r w:rsidR="006A78B9" w:rsidRPr="008A0481">
        <w:rPr>
          <w:rFonts w:ascii="Arial" w:hAnsi="Arial" w:cs="Arial"/>
        </w:rPr>
        <w:t>požadavkům EU a dalš</w:t>
      </w:r>
      <w:r>
        <w:rPr>
          <w:rFonts w:ascii="Arial" w:hAnsi="Arial" w:cs="Arial"/>
        </w:rPr>
        <w:t>ích evropských struktur (OECD)</w:t>
      </w:r>
      <w:r w:rsidR="002946AC">
        <w:rPr>
          <w:rFonts w:ascii="Arial" w:hAnsi="Arial" w:cs="Arial"/>
        </w:rPr>
        <w:t>,</w:t>
      </w:r>
      <w:r>
        <w:rPr>
          <w:rFonts w:ascii="Arial" w:hAnsi="Arial" w:cs="Arial"/>
        </w:rPr>
        <w:br/>
        <w:t xml:space="preserve">- </w:t>
      </w:r>
      <w:r w:rsidR="006A78B9" w:rsidRPr="008A0481">
        <w:rPr>
          <w:rFonts w:ascii="Arial" w:hAnsi="Arial" w:cs="Arial"/>
        </w:rPr>
        <w:t>potřebám ú</w:t>
      </w:r>
      <w:r>
        <w:rPr>
          <w:rFonts w:ascii="Arial" w:hAnsi="Arial" w:cs="Arial"/>
        </w:rPr>
        <w:t>středních orgánů státní správy,</w:t>
      </w:r>
      <w:r>
        <w:rPr>
          <w:rFonts w:ascii="Arial" w:hAnsi="Arial" w:cs="Arial"/>
        </w:rPr>
        <w:br/>
        <w:t xml:space="preserve">- </w:t>
      </w:r>
      <w:r w:rsidR="006A78B9" w:rsidRPr="008A0481">
        <w:rPr>
          <w:rFonts w:ascii="Arial" w:hAnsi="Arial" w:cs="Arial"/>
        </w:rPr>
        <w:t xml:space="preserve">potřebám dotační politiky do </w:t>
      </w:r>
      <w:r>
        <w:rPr>
          <w:rFonts w:ascii="Arial" w:hAnsi="Arial" w:cs="Arial"/>
        </w:rPr>
        <w:t>vodohospodářské infrastruktury,</w:t>
      </w:r>
      <w:r>
        <w:rPr>
          <w:rFonts w:ascii="Arial" w:hAnsi="Arial" w:cs="Arial"/>
        </w:rPr>
        <w:br/>
        <w:t xml:space="preserve">- </w:t>
      </w:r>
      <w:r w:rsidR="006A78B9" w:rsidRPr="008A0481">
        <w:rPr>
          <w:rFonts w:ascii="Arial" w:hAnsi="Arial" w:cs="Arial"/>
        </w:rPr>
        <w:t>a potřebám hygienické služby</w:t>
      </w:r>
      <w:r w:rsidR="005E7C73">
        <w:t>.</w:t>
      </w:r>
    </w:p>
    <w:p w:rsidR="004C1B1D" w:rsidRPr="00640CF9" w:rsidRDefault="004C1B1D" w:rsidP="005E7C73">
      <w:pPr>
        <w:rPr>
          <w:rFonts w:ascii="Arial" w:hAnsi="Arial" w:cs="Arial"/>
        </w:rPr>
      </w:pPr>
    </w:p>
    <w:p w:rsidR="006A78B9" w:rsidRDefault="006A78B9" w:rsidP="006A78B9">
      <w:pPr>
        <w:jc w:val="both"/>
        <w:rPr>
          <w:rFonts w:ascii="Arial" w:hAnsi="Arial" w:cs="Arial"/>
          <w:b/>
          <w:sz w:val="24"/>
          <w:szCs w:val="24"/>
        </w:rPr>
      </w:pPr>
      <w:r w:rsidRPr="006A78B9">
        <w:rPr>
          <w:rFonts w:ascii="Arial" w:hAnsi="Arial" w:cs="Arial"/>
          <w:b/>
          <w:sz w:val="24"/>
          <w:szCs w:val="24"/>
        </w:rPr>
        <w:t>4.</w:t>
      </w:r>
      <w:r w:rsidRPr="006A78B9">
        <w:rPr>
          <w:rFonts w:ascii="Arial" w:hAnsi="Arial" w:cs="Arial"/>
          <w:b/>
          <w:sz w:val="24"/>
          <w:szCs w:val="24"/>
        </w:rPr>
        <w:tab/>
        <w:t xml:space="preserve">Organizace, ekonomika a rozvoj oboru vodovodů a </w:t>
      </w:r>
      <w:r w:rsidR="00546C2A">
        <w:rPr>
          <w:rFonts w:ascii="Arial" w:hAnsi="Arial" w:cs="Arial"/>
          <w:b/>
          <w:sz w:val="24"/>
          <w:szCs w:val="24"/>
        </w:rPr>
        <w:t>kanalizací pro veřejnou potřebu</w:t>
      </w:r>
    </w:p>
    <w:p w:rsidR="004A64DB" w:rsidRPr="00546C2A" w:rsidRDefault="004A64DB" w:rsidP="006A78B9">
      <w:pPr>
        <w:jc w:val="both"/>
        <w:rPr>
          <w:rFonts w:ascii="Arial" w:hAnsi="Arial" w:cs="Arial"/>
          <w:b/>
          <w:sz w:val="24"/>
          <w:szCs w:val="24"/>
        </w:rPr>
      </w:pPr>
    </w:p>
    <w:p w:rsidR="006A78B9" w:rsidRDefault="006A78B9" w:rsidP="006A78B9">
      <w:pPr>
        <w:jc w:val="both"/>
        <w:rPr>
          <w:rFonts w:ascii="Arial" w:hAnsi="Arial" w:cs="Arial"/>
          <w:b/>
        </w:rPr>
      </w:pPr>
      <w:r>
        <w:rPr>
          <w:rFonts w:ascii="Arial" w:hAnsi="Arial" w:cs="Arial"/>
          <w:b/>
        </w:rPr>
        <w:t>4.1</w:t>
      </w:r>
      <w:r w:rsidRPr="006A78B9">
        <w:rPr>
          <w:rFonts w:ascii="Arial" w:hAnsi="Arial" w:cs="Arial"/>
          <w:b/>
        </w:rPr>
        <w:tab/>
      </w:r>
      <w:r w:rsidR="00546C2A">
        <w:rPr>
          <w:rFonts w:ascii="Arial" w:hAnsi="Arial" w:cs="Arial"/>
          <w:b/>
        </w:rPr>
        <w:t>Současná organizace v oboru VaK</w:t>
      </w:r>
    </w:p>
    <w:p w:rsidR="004A64DB" w:rsidRPr="00546C2A" w:rsidRDefault="004A64DB" w:rsidP="006A78B9">
      <w:pPr>
        <w:jc w:val="both"/>
        <w:rPr>
          <w:rFonts w:ascii="Arial" w:hAnsi="Arial" w:cs="Arial"/>
          <w:b/>
        </w:rPr>
      </w:pPr>
    </w:p>
    <w:p w:rsidR="006A78B9" w:rsidRDefault="006A78B9" w:rsidP="006A78B9">
      <w:pPr>
        <w:jc w:val="both"/>
        <w:rPr>
          <w:rFonts w:ascii="Arial" w:hAnsi="Arial" w:cs="Arial"/>
        </w:rPr>
      </w:pPr>
      <w:r w:rsidRPr="006A78B9">
        <w:rPr>
          <w:rFonts w:ascii="Arial" w:hAnsi="Arial" w:cs="Arial"/>
        </w:rPr>
        <w:t>Z vybraných údajů majetkové a provozní evidence vodovodů a kanalizací (dále jen data VÚME a VÚPE), je patrný dlouhodobý trend nárůstu počtu vlastník</w:t>
      </w:r>
      <w:r w:rsidR="00546C2A">
        <w:rPr>
          <w:rFonts w:ascii="Arial" w:hAnsi="Arial" w:cs="Arial"/>
        </w:rPr>
        <w:t>ů i provozovatelů vodovodů a </w:t>
      </w:r>
      <w:r w:rsidRPr="006A78B9">
        <w:rPr>
          <w:rFonts w:ascii="Arial" w:hAnsi="Arial" w:cs="Arial"/>
        </w:rPr>
        <w:t>kanalizací. Mezi roky 2006 a 2018 počet vlastníků vodovodů a kanalizací vzrostl ze 4 096 na 6 932, tj. o 69,2 %. Počet provozovatelů vodovodů a kanali</w:t>
      </w:r>
      <w:r w:rsidR="00546C2A">
        <w:rPr>
          <w:rFonts w:ascii="Arial" w:hAnsi="Arial" w:cs="Arial"/>
        </w:rPr>
        <w:t>zací ve stejném období stoupl z </w:t>
      </w:r>
      <w:r w:rsidRPr="006A78B9">
        <w:rPr>
          <w:rFonts w:ascii="Arial" w:hAnsi="Arial" w:cs="Arial"/>
        </w:rPr>
        <w:t>1 876 na 2 941, tj. o 56,8 %. Ve skupině pro</w:t>
      </w:r>
      <w:r w:rsidR="00216270">
        <w:rPr>
          <w:rFonts w:ascii="Arial" w:hAnsi="Arial" w:cs="Arial"/>
        </w:rPr>
        <w:t>vozovatelů se jedná především o </w:t>
      </w:r>
      <w:r w:rsidRPr="006A78B9">
        <w:rPr>
          <w:rFonts w:ascii="Arial" w:hAnsi="Arial" w:cs="Arial"/>
        </w:rPr>
        <w:t>malé subjekty, většinou obce, které si provoz vodovodů a kanalizací zajišťují v</w:t>
      </w:r>
      <w:r w:rsidR="00546C2A">
        <w:rPr>
          <w:rFonts w:ascii="Arial" w:hAnsi="Arial" w:cs="Arial"/>
        </w:rPr>
        <w:t>e vlastní režii. Mnozí z nich v </w:t>
      </w:r>
      <w:r w:rsidRPr="006A78B9">
        <w:rPr>
          <w:rFonts w:ascii="Arial" w:hAnsi="Arial" w:cs="Arial"/>
        </w:rPr>
        <w:t>předcházejících letech data VÚME a VÚPE nepředávali. Tato skutečnost se částečně projevila na výrazném zvýšení počtu evidovaných provozovatelů a</w:t>
      </w:r>
      <w:r w:rsidR="00216270">
        <w:rPr>
          <w:rFonts w:ascii="Arial" w:hAnsi="Arial" w:cs="Arial"/>
        </w:rPr>
        <w:t> </w:t>
      </w:r>
      <w:r w:rsidR="00546C2A">
        <w:rPr>
          <w:rFonts w:ascii="Arial" w:hAnsi="Arial" w:cs="Arial"/>
        </w:rPr>
        <w:t>také vlastníků v tomto období.</w:t>
      </w:r>
    </w:p>
    <w:p w:rsidR="004A64DB" w:rsidRPr="006A78B9" w:rsidRDefault="004A64DB" w:rsidP="006A78B9">
      <w:pPr>
        <w:jc w:val="both"/>
        <w:rPr>
          <w:rFonts w:ascii="Arial" w:hAnsi="Arial" w:cs="Arial"/>
        </w:rPr>
      </w:pPr>
    </w:p>
    <w:p w:rsidR="006A78B9" w:rsidRDefault="006A78B9" w:rsidP="006A78B9">
      <w:pPr>
        <w:jc w:val="both"/>
        <w:rPr>
          <w:rFonts w:ascii="Arial" w:hAnsi="Arial" w:cs="Arial"/>
          <w:b/>
        </w:rPr>
      </w:pPr>
      <w:r w:rsidRPr="006A78B9">
        <w:rPr>
          <w:rFonts w:ascii="Arial" w:hAnsi="Arial" w:cs="Arial"/>
          <w:b/>
        </w:rPr>
        <w:t>4.2</w:t>
      </w:r>
      <w:r w:rsidR="00546C2A">
        <w:rPr>
          <w:rFonts w:ascii="Arial" w:hAnsi="Arial" w:cs="Arial"/>
          <w:b/>
        </w:rPr>
        <w:tab/>
        <w:t>Cena pro vodné a stočné</w:t>
      </w:r>
    </w:p>
    <w:p w:rsidR="004A64DB" w:rsidRPr="00546C2A" w:rsidRDefault="004A64DB" w:rsidP="006A78B9">
      <w:pPr>
        <w:jc w:val="both"/>
        <w:rPr>
          <w:rFonts w:ascii="Arial" w:hAnsi="Arial" w:cs="Arial"/>
          <w:b/>
        </w:rPr>
      </w:pPr>
    </w:p>
    <w:p w:rsidR="006A78B9" w:rsidRPr="006A78B9" w:rsidRDefault="006A78B9" w:rsidP="006A78B9">
      <w:pPr>
        <w:jc w:val="both"/>
        <w:rPr>
          <w:rFonts w:ascii="Arial" w:hAnsi="Arial" w:cs="Arial"/>
        </w:rPr>
      </w:pPr>
      <w:r w:rsidRPr="006A78B9">
        <w:rPr>
          <w:rFonts w:ascii="Arial" w:hAnsi="Arial" w:cs="Arial"/>
        </w:rPr>
        <w:t>Do roku 2006 byly informace o průměrné výši ceny pro vodné a stočné stanovovány na základě údajů, které na požádání MZe zasílali vybraní provozovatelé vodovodů a kanalizací. K 1. lednu 2007 byla vlastníkům, popř. provozovatelům, po</w:t>
      </w:r>
      <w:r w:rsidR="00546C2A">
        <w:rPr>
          <w:rFonts w:ascii="Arial" w:hAnsi="Arial" w:cs="Arial"/>
        </w:rPr>
        <w:t>kud jsou vlastníkem zmocněni, v </w:t>
      </w:r>
      <w:r w:rsidRPr="006A78B9">
        <w:rPr>
          <w:rFonts w:ascii="Arial" w:hAnsi="Arial" w:cs="Arial"/>
        </w:rPr>
        <w:t>souladu s ustanovením § 36 odst. 5 zákona č. 274/2001 Sb. ustavena povinnost každoročně, nejpozději do 30. června kalendářního roku zaslat na Ministerstvo zemědělství úplné informace o celkovém vyúčtování všech položek vý</w:t>
      </w:r>
      <w:r w:rsidR="00546C2A">
        <w:rPr>
          <w:rFonts w:ascii="Arial" w:hAnsi="Arial" w:cs="Arial"/>
        </w:rPr>
        <w:t>počtu ceny pro vodné a stočné v </w:t>
      </w:r>
      <w:r w:rsidRPr="006A78B9">
        <w:rPr>
          <w:rFonts w:ascii="Arial" w:hAnsi="Arial" w:cs="Arial"/>
        </w:rPr>
        <w:t>předchozím kalendářním roce. Novelou zákona o vodovodech a kanalizacích, která nabyla účinnosti od 1. ledna 2014, je vlastník popřípadě zmocněný provozovatel vodovodu nebo kanalizace povinen nejpozději do 30. dubna kalendářního roku</w:t>
      </w:r>
      <w:r w:rsidR="00546C2A">
        <w:rPr>
          <w:rFonts w:ascii="Arial" w:hAnsi="Arial" w:cs="Arial"/>
        </w:rPr>
        <w:t xml:space="preserve"> zaslat v elektronické podobě a </w:t>
      </w:r>
      <w:r w:rsidRPr="006A78B9">
        <w:rPr>
          <w:rFonts w:ascii="Arial" w:hAnsi="Arial" w:cs="Arial"/>
        </w:rPr>
        <w:t>ve stanovené formě ministerstvu porovnání všech položek výpočtu ceny podle cenových předpisů pro vodné</w:t>
      </w:r>
      <w:r w:rsidR="005E7C73">
        <w:rPr>
          <w:rFonts w:ascii="Arial" w:hAnsi="Arial" w:cs="Arial"/>
        </w:rPr>
        <w:t xml:space="preserve"> a stočné (dále jen porovnání).</w:t>
      </w:r>
    </w:p>
    <w:p w:rsidR="006A78B9" w:rsidRPr="006A78B9" w:rsidRDefault="006A78B9" w:rsidP="006A78B9">
      <w:pPr>
        <w:jc w:val="both"/>
        <w:rPr>
          <w:rFonts w:ascii="Arial" w:hAnsi="Arial" w:cs="Arial"/>
        </w:rPr>
      </w:pPr>
      <w:r w:rsidRPr="006A78B9">
        <w:rPr>
          <w:rFonts w:ascii="Arial" w:hAnsi="Arial" w:cs="Arial"/>
        </w:rPr>
        <w:lastRenderedPageBreak/>
        <w:t>Za rok 2018 bylo Ministerstvu zemědělství předáno celkem</w:t>
      </w:r>
      <w:r w:rsidR="0040721F">
        <w:rPr>
          <w:rFonts w:ascii="Arial" w:hAnsi="Arial" w:cs="Arial"/>
        </w:rPr>
        <w:t xml:space="preserve"> 4 181 porovnání. Ve srovnání s </w:t>
      </w:r>
      <w:r w:rsidRPr="006A78B9">
        <w:rPr>
          <w:rFonts w:ascii="Arial" w:hAnsi="Arial" w:cs="Arial"/>
        </w:rPr>
        <w:t xml:space="preserve">rokem 2017 vzrostl počet porovnání předaných na MZe vlastníky, resp. provozovateli vodovodů a kanalizací o 586 porovnání, tj. o 14,0 %. V této věci sehrálo pozitivní roli aktivní zapojení většiny krajských úřadů a jejich řízení o pokutách za </w:t>
      </w:r>
      <w:r w:rsidR="0040721F">
        <w:rPr>
          <w:rFonts w:ascii="Arial" w:hAnsi="Arial" w:cs="Arial"/>
        </w:rPr>
        <w:t>přestupek nebo správní delikt v </w:t>
      </w:r>
      <w:r w:rsidRPr="006A78B9">
        <w:rPr>
          <w:rFonts w:ascii="Arial" w:hAnsi="Arial" w:cs="Arial"/>
        </w:rPr>
        <w:t xml:space="preserve">souvislosti s nesplněním povinnosti vlastníka či zmocněného provozovatele předat porovnání ústřednímu orgánu státní správy </w:t>
      </w:r>
      <w:r w:rsidR="0040721F">
        <w:rPr>
          <w:rFonts w:ascii="Arial" w:hAnsi="Arial" w:cs="Arial"/>
        </w:rPr>
        <w:t>na úseku vodovodů a kanalizací.</w:t>
      </w:r>
    </w:p>
    <w:p w:rsidR="006A78B9" w:rsidRPr="006A78B9" w:rsidRDefault="006A78B9" w:rsidP="006A78B9">
      <w:pPr>
        <w:jc w:val="both"/>
        <w:rPr>
          <w:rFonts w:ascii="Arial" w:hAnsi="Arial" w:cs="Arial"/>
        </w:rPr>
      </w:pPr>
      <w:r w:rsidRPr="006A78B9">
        <w:rPr>
          <w:rFonts w:ascii="Arial" w:hAnsi="Arial" w:cs="Arial"/>
        </w:rPr>
        <w:t>V tabulce 4.2.1 je zobrazen vývoj průměrných hodnot ceny pro vodné a pro stočné v letech 2010–2019 a specifického množství vody fakturované domácnostem v ČR ve stejném období. V roce 2019 činila průměrná realizovaná cena pro vodné bez DPH 39,3</w:t>
      </w:r>
      <w:r w:rsidR="00C3110F">
        <w:rPr>
          <w:rFonts w:ascii="Arial" w:hAnsi="Arial" w:cs="Arial"/>
        </w:rPr>
        <w:t> </w:t>
      </w:r>
      <w:r w:rsidRPr="006A78B9">
        <w:rPr>
          <w:rFonts w:ascii="Arial" w:hAnsi="Arial" w:cs="Arial"/>
        </w:rPr>
        <w:t>Kč/m</w:t>
      </w:r>
      <w:r w:rsidRPr="0040721F">
        <w:rPr>
          <w:rFonts w:ascii="Arial" w:hAnsi="Arial" w:cs="Arial"/>
          <w:vertAlign w:val="superscript"/>
        </w:rPr>
        <w:t>3</w:t>
      </w:r>
      <w:r w:rsidR="00216270">
        <w:rPr>
          <w:rFonts w:ascii="Arial" w:hAnsi="Arial" w:cs="Arial"/>
        </w:rPr>
        <w:t xml:space="preserve"> a </w:t>
      </w:r>
      <w:r w:rsidRPr="006A78B9">
        <w:rPr>
          <w:rFonts w:ascii="Arial" w:hAnsi="Arial" w:cs="Arial"/>
        </w:rPr>
        <w:t>oproti roku 2018 vzrostla o 1,2 Kč/m</w:t>
      </w:r>
      <w:r w:rsidRPr="0040721F">
        <w:rPr>
          <w:rFonts w:ascii="Arial" w:hAnsi="Arial" w:cs="Arial"/>
          <w:vertAlign w:val="superscript"/>
        </w:rPr>
        <w:t>3</w:t>
      </w:r>
      <w:r w:rsidRPr="006A78B9">
        <w:rPr>
          <w:rFonts w:ascii="Arial" w:hAnsi="Arial" w:cs="Arial"/>
        </w:rPr>
        <w:t>, tj. o 3,1 %. Průměrná realizovaná cena pro stočné dosáhla ve stejném roce hodnoty 34,7 Kč/m</w:t>
      </w:r>
      <w:r w:rsidRPr="0040721F">
        <w:rPr>
          <w:rFonts w:ascii="Arial" w:hAnsi="Arial" w:cs="Arial"/>
          <w:vertAlign w:val="superscript"/>
        </w:rPr>
        <w:t>3</w:t>
      </w:r>
      <w:r w:rsidRPr="006A78B9">
        <w:rPr>
          <w:rFonts w:ascii="Arial" w:hAnsi="Arial" w:cs="Arial"/>
        </w:rPr>
        <w:t xml:space="preserve"> bez DPH a me</w:t>
      </w:r>
      <w:r w:rsidR="00216270">
        <w:rPr>
          <w:rFonts w:ascii="Arial" w:hAnsi="Arial" w:cs="Arial"/>
        </w:rPr>
        <w:t>ziroční nárůst představoval 1,3 </w:t>
      </w:r>
      <w:r w:rsidRPr="006A78B9">
        <w:rPr>
          <w:rFonts w:ascii="Arial" w:hAnsi="Arial" w:cs="Arial"/>
        </w:rPr>
        <w:t>Kč/m</w:t>
      </w:r>
      <w:r w:rsidRPr="0040721F">
        <w:rPr>
          <w:rFonts w:ascii="Arial" w:hAnsi="Arial" w:cs="Arial"/>
          <w:vertAlign w:val="superscript"/>
        </w:rPr>
        <w:t>3</w:t>
      </w:r>
      <w:r w:rsidR="0040721F">
        <w:rPr>
          <w:rFonts w:ascii="Arial" w:hAnsi="Arial" w:cs="Arial"/>
        </w:rPr>
        <w:t>, tj. 3,7 </w:t>
      </w:r>
      <w:r w:rsidRPr="006A78B9">
        <w:rPr>
          <w:rFonts w:ascii="Arial" w:hAnsi="Arial" w:cs="Arial"/>
        </w:rPr>
        <w:t>%. V celém sledovaném období se pak ce</w:t>
      </w:r>
      <w:r w:rsidR="00216270">
        <w:rPr>
          <w:rFonts w:ascii="Arial" w:hAnsi="Arial" w:cs="Arial"/>
        </w:rPr>
        <w:t>lková průměrná cena pro vodné a </w:t>
      </w:r>
      <w:r w:rsidR="0040721F">
        <w:rPr>
          <w:rFonts w:ascii="Arial" w:hAnsi="Arial" w:cs="Arial"/>
        </w:rPr>
        <w:t>stočné zvýšila o </w:t>
      </w:r>
      <w:r w:rsidRPr="006A78B9">
        <w:rPr>
          <w:rFonts w:ascii="Arial" w:hAnsi="Arial" w:cs="Arial"/>
        </w:rPr>
        <w:t>18,6 Kč/m</w:t>
      </w:r>
      <w:r w:rsidRPr="0040721F">
        <w:rPr>
          <w:rFonts w:ascii="Arial" w:hAnsi="Arial" w:cs="Arial"/>
          <w:vertAlign w:val="superscript"/>
        </w:rPr>
        <w:t>3</w:t>
      </w:r>
      <w:r w:rsidRPr="006A78B9">
        <w:rPr>
          <w:rFonts w:ascii="Arial" w:hAnsi="Arial" w:cs="Arial"/>
        </w:rPr>
        <w:t xml:space="preserve"> z 55,4 Kč/m</w:t>
      </w:r>
      <w:r w:rsidRPr="0040721F">
        <w:rPr>
          <w:rFonts w:ascii="Arial" w:hAnsi="Arial" w:cs="Arial"/>
          <w:vertAlign w:val="superscript"/>
        </w:rPr>
        <w:t>3</w:t>
      </w:r>
      <w:r w:rsidRPr="006A78B9">
        <w:rPr>
          <w:rFonts w:ascii="Arial" w:hAnsi="Arial" w:cs="Arial"/>
        </w:rPr>
        <w:t xml:space="preserve"> bez DPH v roce 2010 na 74,0 Kč/m</w:t>
      </w:r>
      <w:r w:rsidRPr="0040721F">
        <w:rPr>
          <w:rFonts w:ascii="Arial" w:hAnsi="Arial" w:cs="Arial"/>
          <w:vertAlign w:val="superscript"/>
        </w:rPr>
        <w:t>3</w:t>
      </w:r>
      <w:r w:rsidRPr="006A78B9">
        <w:rPr>
          <w:rFonts w:ascii="Arial" w:hAnsi="Arial" w:cs="Arial"/>
        </w:rPr>
        <w:t xml:space="preserve"> b</w:t>
      </w:r>
      <w:r w:rsidR="00216270">
        <w:rPr>
          <w:rFonts w:ascii="Arial" w:hAnsi="Arial" w:cs="Arial"/>
        </w:rPr>
        <w:t>ez DPH v </w:t>
      </w:r>
      <w:r w:rsidR="0040721F">
        <w:rPr>
          <w:rFonts w:ascii="Arial" w:hAnsi="Arial" w:cs="Arial"/>
        </w:rPr>
        <w:t>roce 2019, tj. 33,6 %.</w:t>
      </w:r>
    </w:p>
    <w:p w:rsidR="00244665" w:rsidRDefault="006A78B9" w:rsidP="006A78B9">
      <w:pPr>
        <w:jc w:val="both"/>
        <w:rPr>
          <w:rFonts w:ascii="Arial" w:hAnsi="Arial" w:cs="Arial"/>
        </w:rPr>
      </w:pPr>
      <w:r w:rsidRPr="006A78B9">
        <w:rPr>
          <w:rFonts w:ascii="Arial" w:hAnsi="Arial" w:cs="Arial"/>
        </w:rPr>
        <w:t>Rozpětí cen pitné vody pro odběratele v roce 201</w:t>
      </w:r>
      <w:r w:rsidR="00344E09">
        <w:rPr>
          <w:rFonts w:ascii="Arial" w:hAnsi="Arial" w:cs="Arial"/>
        </w:rPr>
        <w:t>8</w:t>
      </w:r>
      <w:r w:rsidRPr="006A78B9">
        <w:rPr>
          <w:rFonts w:ascii="Arial" w:hAnsi="Arial" w:cs="Arial"/>
        </w:rPr>
        <w:t xml:space="preserve"> bylo značně široké a pohybovalo se od 0,</w:t>
      </w:r>
      <w:r w:rsidR="00344E09">
        <w:rPr>
          <w:rFonts w:ascii="Arial" w:hAnsi="Arial" w:cs="Arial"/>
        </w:rPr>
        <w:t>01</w:t>
      </w:r>
      <w:r w:rsidRPr="006A78B9">
        <w:rPr>
          <w:rFonts w:ascii="Arial" w:hAnsi="Arial" w:cs="Arial"/>
        </w:rPr>
        <w:t xml:space="preserve"> Kč/m</w:t>
      </w:r>
      <w:r w:rsidRPr="0040721F">
        <w:rPr>
          <w:rFonts w:ascii="Arial" w:hAnsi="Arial" w:cs="Arial"/>
          <w:vertAlign w:val="superscript"/>
        </w:rPr>
        <w:t>3</w:t>
      </w:r>
      <w:r w:rsidRPr="006A78B9">
        <w:rPr>
          <w:rFonts w:ascii="Arial" w:hAnsi="Arial" w:cs="Arial"/>
        </w:rPr>
        <w:t xml:space="preserve"> </w:t>
      </w:r>
      <w:r w:rsidR="00344E09">
        <w:rPr>
          <w:rFonts w:ascii="Arial" w:hAnsi="Arial" w:cs="Arial"/>
        </w:rPr>
        <w:t xml:space="preserve">bez </w:t>
      </w:r>
      <w:r w:rsidRPr="006A78B9">
        <w:rPr>
          <w:rFonts w:ascii="Arial" w:hAnsi="Arial" w:cs="Arial"/>
        </w:rPr>
        <w:t xml:space="preserve">DPH do </w:t>
      </w:r>
      <w:r w:rsidR="00344E09">
        <w:rPr>
          <w:rFonts w:ascii="Arial" w:hAnsi="Arial" w:cs="Arial"/>
        </w:rPr>
        <w:t>267,64</w:t>
      </w:r>
      <w:r w:rsidRPr="006A78B9">
        <w:rPr>
          <w:rFonts w:ascii="Arial" w:hAnsi="Arial" w:cs="Arial"/>
        </w:rPr>
        <w:t xml:space="preserve"> Kč/m</w:t>
      </w:r>
      <w:r w:rsidRPr="0040721F">
        <w:rPr>
          <w:rFonts w:ascii="Arial" w:hAnsi="Arial" w:cs="Arial"/>
          <w:vertAlign w:val="superscript"/>
        </w:rPr>
        <w:t>3</w:t>
      </w:r>
      <w:r w:rsidR="00344E09">
        <w:rPr>
          <w:rFonts w:ascii="Arial" w:hAnsi="Arial" w:cs="Arial"/>
        </w:rPr>
        <w:t xml:space="preserve"> bez</w:t>
      </w:r>
      <w:r w:rsidRPr="006A78B9">
        <w:rPr>
          <w:rFonts w:ascii="Arial" w:hAnsi="Arial" w:cs="Arial"/>
        </w:rPr>
        <w:t xml:space="preserve"> DPH. Uvedené krajní hodnoty cen lze charakterizovat jako extrémní a ojedinělé. U rozhodujícího počtu subjektů předávajících porovnání Ministerstvu zemědělství se ceny přibližují průměrným cenám v jednotlivých krajích. Diferenciace v ceně mezi jednotlivými společnostmi vodovodů a kanalizací je dána výchozími podmínkami pro provozování v daném regionu, např. prostorovým rozmístěním spotřebišť nebo stupněm využívání vodárenských kapacit a zejména také dotováním provozu mírou zahrnování potřebných prostředků na obnovu do ceny pro vodné.</w:t>
      </w:r>
    </w:p>
    <w:p w:rsidR="004A64DB" w:rsidRDefault="004A64DB" w:rsidP="006A78B9">
      <w:pPr>
        <w:jc w:val="both"/>
        <w:rPr>
          <w:rFonts w:ascii="Arial" w:hAnsi="Arial" w:cs="Arial"/>
        </w:rPr>
      </w:pPr>
    </w:p>
    <w:p w:rsidR="006A78B9" w:rsidRPr="00244665" w:rsidRDefault="006A78B9" w:rsidP="006A78B9">
      <w:pPr>
        <w:jc w:val="both"/>
        <w:rPr>
          <w:rFonts w:ascii="Arial" w:hAnsi="Arial" w:cs="Arial"/>
          <w:b/>
        </w:rPr>
      </w:pPr>
      <w:r w:rsidRPr="00244665">
        <w:rPr>
          <w:rFonts w:ascii="Arial" w:hAnsi="Arial" w:cs="Arial"/>
          <w:b/>
        </w:rPr>
        <w:t>Tabulka 4.2.1: Průměrné ceny pro vo</w:t>
      </w:r>
      <w:r w:rsidR="007214D1">
        <w:rPr>
          <w:rFonts w:ascii="Arial" w:hAnsi="Arial" w:cs="Arial"/>
          <w:b/>
        </w:rPr>
        <w:t>dné a stočné v ČR v letech 2010–</w:t>
      </w:r>
      <w:r w:rsidRPr="00244665">
        <w:rPr>
          <w:rFonts w:ascii="Arial" w:hAnsi="Arial" w:cs="Arial"/>
          <w:b/>
        </w:rPr>
        <w:t>2019</w:t>
      </w:r>
    </w:p>
    <w:tbl>
      <w:tblPr>
        <w:tblW w:w="9072" w:type="dxa"/>
        <w:tblInd w:w="-5" w:type="dxa"/>
        <w:tblCellMar>
          <w:left w:w="70" w:type="dxa"/>
          <w:right w:w="70" w:type="dxa"/>
        </w:tblCellMar>
        <w:tblLook w:val="04A0" w:firstRow="1" w:lastRow="0" w:firstColumn="1" w:lastColumn="0" w:noHBand="0" w:noVBand="1"/>
      </w:tblPr>
      <w:tblGrid>
        <w:gridCol w:w="960"/>
        <w:gridCol w:w="2017"/>
        <w:gridCol w:w="1985"/>
        <w:gridCol w:w="1984"/>
        <w:gridCol w:w="2126"/>
      </w:tblGrid>
      <w:tr w:rsidR="00244665" w:rsidRPr="00244665" w:rsidTr="00244665">
        <w:trPr>
          <w:trHeight w:val="126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Rok</w:t>
            </w:r>
          </w:p>
        </w:tc>
        <w:tc>
          <w:tcPr>
            <w:tcW w:w="4002" w:type="dxa"/>
            <w:gridSpan w:val="2"/>
            <w:tcBorders>
              <w:top w:val="single" w:sz="4" w:space="0" w:color="auto"/>
              <w:left w:val="nil"/>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Průměrná cena pro</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Celková průměrná cena pro vodné a stočné</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Specifické množství vody fakturované pro domácnost</w:t>
            </w:r>
          </w:p>
        </w:tc>
      </w:tr>
      <w:tr w:rsidR="00244665" w:rsidRPr="00244665" w:rsidTr="00244665">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44665" w:rsidRPr="00244665" w:rsidRDefault="00244665" w:rsidP="00244665">
            <w:pPr>
              <w:spacing w:after="0" w:line="240" w:lineRule="auto"/>
              <w:rPr>
                <w:rFonts w:ascii="Arial" w:eastAsia="Times New Roman" w:hAnsi="Arial" w:cs="Arial"/>
                <w:b/>
                <w:bCs/>
                <w:color w:val="000000"/>
                <w:sz w:val="16"/>
                <w:szCs w:val="16"/>
                <w:lang w:eastAsia="cs-CZ"/>
              </w:rPr>
            </w:pPr>
          </w:p>
        </w:tc>
        <w:tc>
          <w:tcPr>
            <w:tcW w:w="2017" w:type="dxa"/>
            <w:tcBorders>
              <w:top w:val="nil"/>
              <w:left w:val="nil"/>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Vodné</w:t>
            </w:r>
          </w:p>
        </w:tc>
        <w:tc>
          <w:tcPr>
            <w:tcW w:w="1985" w:type="dxa"/>
            <w:tcBorders>
              <w:top w:val="nil"/>
              <w:left w:val="nil"/>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Stočné</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44665" w:rsidRPr="00244665" w:rsidRDefault="00244665" w:rsidP="00244665">
            <w:pPr>
              <w:spacing w:after="0" w:line="240" w:lineRule="auto"/>
              <w:rPr>
                <w:rFonts w:ascii="Arial" w:eastAsia="Times New Roman" w:hAnsi="Arial" w:cs="Arial"/>
                <w:b/>
                <w:bCs/>
                <w:color w:val="000000"/>
                <w:sz w:val="16"/>
                <w:szCs w:val="16"/>
                <w:lang w:eastAsia="cs-C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44665" w:rsidRPr="00244665" w:rsidRDefault="00244665" w:rsidP="00244665">
            <w:pPr>
              <w:spacing w:after="0" w:line="240" w:lineRule="auto"/>
              <w:rPr>
                <w:rFonts w:ascii="Arial" w:eastAsia="Times New Roman" w:hAnsi="Arial" w:cs="Arial"/>
                <w:b/>
                <w:bCs/>
                <w:color w:val="000000"/>
                <w:sz w:val="16"/>
                <w:szCs w:val="16"/>
                <w:lang w:eastAsia="cs-CZ"/>
              </w:rPr>
            </w:pPr>
          </w:p>
        </w:tc>
      </w:tr>
      <w:tr w:rsidR="00244665" w:rsidRPr="00244665" w:rsidTr="00244665">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244665" w:rsidRPr="00244665" w:rsidRDefault="00244665" w:rsidP="00244665">
            <w:pPr>
              <w:spacing w:after="0" w:line="240" w:lineRule="auto"/>
              <w:rPr>
                <w:rFonts w:ascii="Arial" w:eastAsia="Times New Roman" w:hAnsi="Arial" w:cs="Arial"/>
                <w:b/>
                <w:bCs/>
                <w:color w:val="000000"/>
                <w:sz w:val="16"/>
                <w:szCs w:val="16"/>
                <w:lang w:eastAsia="cs-CZ"/>
              </w:rPr>
            </w:pPr>
          </w:p>
        </w:tc>
        <w:tc>
          <w:tcPr>
            <w:tcW w:w="4002" w:type="dxa"/>
            <w:gridSpan w:val="2"/>
            <w:tcBorders>
              <w:top w:val="single" w:sz="4" w:space="0" w:color="auto"/>
              <w:left w:val="nil"/>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Kč. m</w:t>
            </w:r>
            <w:r w:rsidRPr="00244665">
              <w:rPr>
                <w:rFonts w:ascii="Arial" w:eastAsia="Times New Roman" w:hAnsi="Arial" w:cs="Arial"/>
                <w:b/>
                <w:bCs/>
                <w:color w:val="000000"/>
                <w:sz w:val="16"/>
                <w:szCs w:val="16"/>
                <w:vertAlign w:val="superscript"/>
                <w:lang w:eastAsia="cs-CZ"/>
              </w:rPr>
              <w:t>-3</w:t>
            </w:r>
            <w:r w:rsidRPr="00244665">
              <w:rPr>
                <w:rFonts w:ascii="Arial" w:eastAsia="Times New Roman" w:hAnsi="Arial" w:cs="Arial"/>
                <w:b/>
                <w:bCs/>
                <w:color w:val="000000"/>
                <w:sz w:val="16"/>
                <w:szCs w:val="16"/>
                <w:lang w:eastAsia="cs-CZ"/>
              </w:rPr>
              <w:t xml:space="preserve"> (bez DPH)</w:t>
            </w:r>
          </w:p>
        </w:tc>
        <w:tc>
          <w:tcPr>
            <w:tcW w:w="1984" w:type="dxa"/>
            <w:tcBorders>
              <w:top w:val="nil"/>
              <w:left w:val="nil"/>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Kč. m</w:t>
            </w:r>
            <w:r w:rsidRPr="00244665">
              <w:rPr>
                <w:rFonts w:ascii="Arial" w:eastAsia="Times New Roman" w:hAnsi="Arial" w:cs="Arial"/>
                <w:b/>
                <w:bCs/>
                <w:color w:val="000000"/>
                <w:sz w:val="16"/>
                <w:szCs w:val="16"/>
                <w:vertAlign w:val="superscript"/>
                <w:lang w:eastAsia="cs-CZ"/>
              </w:rPr>
              <w:t>-3</w:t>
            </w:r>
            <w:r w:rsidRPr="00244665">
              <w:rPr>
                <w:rFonts w:ascii="Arial" w:eastAsia="Times New Roman" w:hAnsi="Arial" w:cs="Arial"/>
                <w:b/>
                <w:bCs/>
                <w:color w:val="000000"/>
                <w:sz w:val="16"/>
                <w:szCs w:val="16"/>
                <w:lang w:eastAsia="cs-CZ"/>
              </w:rPr>
              <w:t xml:space="preserve"> (bez DPH)</w:t>
            </w:r>
          </w:p>
        </w:tc>
        <w:tc>
          <w:tcPr>
            <w:tcW w:w="2126" w:type="dxa"/>
            <w:tcBorders>
              <w:top w:val="nil"/>
              <w:left w:val="nil"/>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l/os./den</w:t>
            </w:r>
          </w:p>
        </w:tc>
      </w:tr>
      <w:tr w:rsidR="00244665" w:rsidRPr="00244665" w:rsidTr="00244665">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2010</w:t>
            </w:r>
          </w:p>
        </w:tc>
        <w:tc>
          <w:tcPr>
            <w:tcW w:w="2017"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29,1</w:t>
            </w:r>
          </w:p>
        </w:tc>
        <w:tc>
          <w:tcPr>
            <w:tcW w:w="1985"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26,3</w:t>
            </w:r>
          </w:p>
        </w:tc>
        <w:tc>
          <w:tcPr>
            <w:tcW w:w="1984"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55,4</w:t>
            </w:r>
          </w:p>
        </w:tc>
        <w:tc>
          <w:tcPr>
            <w:tcW w:w="2126"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89,5</w:t>
            </w:r>
          </w:p>
        </w:tc>
      </w:tr>
      <w:tr w:rsidR="00244665" w:rsidRPr="00244665" w:rsidTr="00244665">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2011</w:t>
            </w:r>
          </w:p>
        </w:tc>
        <w:tc>
          <w:tcPr>
            <w:tcW w:w="2017"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30,8</w:t>
            </w:r>
          </w:p>
        </w:tc>
        <w:tc>
          <w:tcPr>
            <w:tcW w:w="1985"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27,9</w:t>
            </w:r>
          </w:p>
        </w:tc>
        <w:tc>
          <w:tcPr>
            <w:tcW w:w="1984"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58,7</w:t>
            </w:r>
          </w:p>
        </w:tc>
        <w:tc>
          <w:tcPr>
            <w:tcW w:w="2126"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88,6</w:t>
            </w:r>
          </w:p>
        </w:tc>
      </w:tr>
      <w:tr w:rsidR="00244665" w:rsidRPr="00244665" w:rsidTr="00244665">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2012</w:t>
            </w:r>
          </w:p>
        </w:tc>
        <w:tc>
          <w:tcPr>
            <w:tcW w:w="2017"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32,7</w:t>
            </w:r>
          </w:p>
        </w:tc>
        <w:tc>
          <w:tcPr>
            <w:tcW w:w="1985"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29,6</w:t>
            </w:r>
          </w:p>
        </w:tc>
        <w:tc>
          <w:tcPr>
            <w:tcW w:w="1984"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62,3</w:t>
            </w:r>
          </w:p>
        </w:tc>
        <w:tc>
          <w:tcPr>
            <w:tcW w:w="2126"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88,1</w:t>
            </w:r>
          </w:p>
        </w:tc>
      </w:tr>
      <w:tr w:rsidR="00244665" w:rsidRPr="00244665" w:rsidTr="00244665">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2013</w:t>
            </w:r>
          </w:p>
        </w:tc>
        <w:tc>
          <w:tcPr>
            <w:tcW w:w="2017"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33,7</w:t>
            </w:r>
          </w:p>
        </w:tc>
        <w:tc>
          <w:tcPr>
            <w:tcW w:w="1985"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29,2</w:t>
            </w:r>
          </w:p>
        </w:tc>
        <w:tc>
          <w:tcPr>
            <w:tcW w:w="1984"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62,9</w:t>
            </w:r>
          </w:p>
        </w:tc>
        <w:tc>
          <w:tcPr>
            <w:tcW w:w="2126"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87,2</w:t>
            </w:r>
          </w:p>
        </w:tc>
      </w:tr>
      <w:tr w:rsidR="00244665" w:rsidRPr="00244665" w:rsidTr="00244665">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2014</w:t>
            </w:r>
          </w:p>
        </w:tc>
        <w:tc>
          <w:tcPr>
            <w:tcW w:w="2017"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34,8</w:t>
            </w:r>
          </w:p>
        </w:tc>
        <w:tc>
          <w:tcPr>
            <w:tcW w:w="1985"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29,8</w:t>
            </w:r>
          </w:p>
        </w:tc>
        <w:tc>
          <w:tcPr>
            <w:tcW w:w="1984"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64,6</w:t>
            </w:r>
          </w:p>
        </w:tc>
        <w:tc>
          <w:tcPr>
            <w:tcW w:w="2126"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87,3</w:t>
            </w:r>
          </w:p>
        </w:tc>
      </w:tr>
      <w:tr w:rsidR="00244665" w:rsidRPr="00244665" w:rsidTr="00244665">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2015</w:t>
            </w:r>
          </w:p>
        </w:tc>
        <w:tc>
          <w:tcPr>
            <w:tcW w:w="2017"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35,6</w:t>
            </w:r>
          </w:p>
        </w:tc>
        <w:tc>
          <w:tcPr>
            <w:tcW w:w="1985"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30,7</w:t>
            </w:r>
          </w:p>
        </w:tc>
        <w:tc>
          <w:tcPr>
            <w:tcW w:w="1984"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66,3</w:t>
            </w:r>
          </w:p>
        </w:tc>
        <w:tc>
          <w:tcPr>
            <w:tcW w:w="2126"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87,9</w:t>
            </w:r>
          </w:p>
        </w:tc>
      </w:tr>
      <w:tr w:rsidR="00244665" w:rsidRPr="00244665" w:rsidTr="00244665">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2016</w:t>
            </w:r>
          </w:p>
        </w:tc>
        <w:tc>
          <w:tcPr>
            <w:tcW w:w="2017"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36,7</w:t>
            </w:r>
          </w:p>
        </w:tc>
        <w:tc>
          <w:tcPr>
            <w:tcW w:w="1985"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32,1</w:t>
            </w:r>
          </w:p>
        </w:tc>
        <w:tc>
          <w:tcPr>
            <w:tcW w:w="1984"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68,8</w:t>
            </w:r>
          </w:p>
        </w:tc>
        <w:tc>
          <w:tcPr>
            <w:tcW w:w="2126"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88,3</w:t>
            </w:r>
          </w:p>
        </w:tc>
      </w:tr>
      <w:tr w:rsidR="00244665" w:rsidRPr="00244665" w:rsidTr="00244665">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2017</w:t>
            </w:r>
          </w:p>
        </w:tc>
        <w:tc>
          <w:tcPr>
            <w:tcW w:w="2017"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37,2</w:t>
            </w:r>
          </w:p>
        </w:tc>
        <w:tc>
          <w:tcPr>
            <w:tcW w:w="1985"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32,8</w:t>
            </w:r>
          </w:p>
        </w:tc>
        <w:tc>
          <w:tcPr>
            <w:tcW w:w="1984"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70</w:t>
            </w:r>
          </w:p>
        </w:tc>
        <w:tc>
          <w:tcPr>
            <w:tcW w:w="2126"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88,7</w:t>
            </w:r>
          </w:p>
        </w:tc>
      </w:tr>
      <w:tr w:rsidR="00244665" w:rsidRPr="00244665" w:rsidTr="00244665">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2018</w:t>
            </w:r>
          </w:p>
        </w:tc>
        <w:tc>
          <w:tcPr>
            <w:tcW w:w="2017"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38,1</w:t>
            </w:r>
          </w:p>
        </w:tc>
        <w:tc>
          <w:tcPr>
            <w:tcW w:w="1985"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33,4</w:t>
            </w:r>
          </w:p>
        </w:tc>
        <w:tc>
          <w:tcPr>
            <w:tcW w:w="1984"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71,5</w:t>
            </w:r>
          </w:p>
        </w:tc>
        <w:tc>
          <w:tcPr>
            <w:tcW w:w="2126"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89,2</w:t>
            </w:r>
          </w:p>
        </w:tc>
      </w:tr>
      <w:tr w:rsidR="00244665" w:rsidRPr="00244665" w:rsidTr="00244665">
        <w:trPr>
          <w:trHeight w:val="300"/>
        </w:trPr>
        <w:tc>
          <w:tcPr>
            <w:tcW w:w="960" w:type="dxa"/>
            <w:tcBorders>
              <w:top w:val="nil"/>
              <w:left w:val="single" w:sz="4" w:space="0" w:color="auto"/>
              <w:bottom w:val="single" w:sz="4" w:space="0" w:color="auto"/>
              <w:right w:val="single" w:sz="4" w:space="0" w:color="auto"/>
            </w:tcBorders>
            <w:shd w:val="clear" w:color="000000" w:fill="F2F2F2"/>
            <w:vAlign w:val="center"/>
            <w:hideMark/>
          </w:tcPr>
          <w:p w:rsidR="00244665" w:rsidRPr="00244665" w:rsidRDefault="00244665" w:rsidP="00244665">
            <w:pPr>
              <w:spacing w:after="0" w:line="240" w:lineRule="auto"/>
              <w:jc w:val="center"/>
              <w:rPr>
                <w:rFonts w:ascii="Arial" w:eastAsia="Times New Roman" w:hAnsi="Arial" w:cs="Arial"/>
                <w:b/>
                <w:bCs/>
                <w:color w:val="000000"/>
                <w:sz w:val="16"/>
                <w:szCs w:val="16"/>
                <w:lang w:eastAsia="cs-CZ"/>
              </w:rPr>
            </w:pPr>
            <w:r w:rsidRPr="00244665">
              <w:rPr>
                <w:rFonts w:ascii="Arial" w:eastAsia="Times New Roman" w:hAnsi="Arial" w:cs="Arial"/>
                <w:b/>
                <w:bCs/>
                <w:color w:val="000000"/>
                <w:sz w:val="16"/>
                <w:szCs w:val="16"/>
                <w:lang w:eastAsia="cs-CZ"/>
              </w:rPr>
              <w:t>2019</w:t>
            </w:r>
          </w:p>
        </w:tc>
        <w:tc>
          <w:tcPr>
            <w:tcW w:w="2017"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39,3</w:t>
            </w:r>
          </w:p>
        </w:tc>
        <w:tc>
          <w:tcPr>
            <w:tcW w:w="1985"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34,7</w:t>
            </w:r>
          </w:p>
        </w:tc>
        <w:tc>
          <w:tcPr>
            <w:tcW w:w="1984"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74</w:t>
            </w:r>
          </w:p>
        </w:tc>
        <w:tc>
          <w:tcPr>
            <w:tcW w:w="2126" w:type="dxa"/>
            <w:tcBorders>
              <w:top w:val="nil"/>
              <w:left w:val="nil"/>
              <w:bottom w:val="single" w:sz="4" w:space="0" w:color="auto"/>
              <w:right w:val="single" w:sz="4" w:space="0" w:color="auto"/>
            </w:tcBorders>
            <w:shd w:val="clear" w:color="auto" w:fill="auto"/>
            <w:vAlign w:val="center"/>
            <w:hideMark/>
          </w:tcPr>
          <w:p w:rsidR="00244665" w:rsidRPr="00244665" w:rsidRDefault="00244665" w:rsidP="00244665">
            <w:pPr>
              <w:spacing w:after="0" w:line="240" w:lineRule="auto"/>
              <w:jc w:val="center"/>
              <w:rPr>
                <w:rFonts w:ascii="Arial" w:eastAsia="Times New Roman" w:hAnsi="Arial" w:cs="Arial"/>
                <w:color w:val="000000"/>
                <w:sz w:val="16"/>
                <w:szCs w:val="16"/>
                <w:lang w:eastAsia="cs-CZ"/>
              </w:rPr>
            </w:pPr>
            <w:r w:rsidRPr="00244665">
              <w:rPr>
                <w:rFonts w:ascii="Arial" w:eastAsia="Times New Roman" w:hAnsi="Arial" w:cs="Arial"/>
                <w:color w:val="000000"/>
                <w:sz w:val="16"/>
                <w:szCs w:val="16"/>
                <w:lang w:eastAsia="cs-CZ"/>
              </w:rPr>
              <w:t>90,6</w:t>
            </w:r>
          </w:p>
        </w:tc>
      </w:tr>
    </w:tbl>
    <w:p w:rsidR="006A78B9" w:rsidRPr="00244665" w:rsidRDefault="006A78B9" w:rsidP="006A78B9">
      <w:pPr>
        <w:jc w:val="both"/>
        <w:rPr>
          <w:rFonts w:ascii="Arial" w:hAnsi="Arial" w:cs="Arial"/>
          <w:i/>
          <w:sz w:val="16"/>
          <w:szCs w:val="16"/>
        </w:rPr>
      </w:pPr>
      <w:r w:rsidRPr="005E7C73">
        <w:rPr>
          <w:rFonts w:ascii="Arial" w:hAnsi="Arial" w:cs="Arial"/>
          <w:i/>
          <w:sz w:val="16"/>
          <w:szCs w:val="16"/>
        </w:rPr>
        <w:t>Pramen: ČSÚ</w:t>
      </w:r>
    </w:p>
    <w:p w:rsidR="004A64DB" w:rsidRDefault="004A64DB" w:rsidP="006A78B9">
      <w:pPr>
        <w:jc w:val="both"/>
        <w:rPr>
          <w:rFonts w:ascii="Arial" w:hAnsi="Arial" w:cs="Arial"/>
          <w:b/>
        </w:rPr>
      </w:pPr>
    </w:p>
    <w:p w:rsidR="00216270" w:rsidRDefault="00216270" w:rsidP="006A78B9">
      <w:pPr>
        <w:jc w:val="both"/>
        <w:rPr>
          <w:rFonts w:ascii="Arial" w:hAnsi="Arial" w:cs="Arial"/>
          <w:b/>
        </w:rPr>
      </w:pPr>
    </w:p>
    <w:p w:rsidR="00216270" w:rsidRDefault="00216270" w:rsidP="006A78B9">
      <w:pPr>
        <w:jc w:val="both"/>
        <w:rPr>
          <w:rFonts w:ascii="Arial" w:hAnsi="Arial" w:cs="Arial"/>
          <w:b/>
        </w:rPr>
      </w:pPr>
    </w:p>
    <w:p w:rsidR="006A78B9" w:rsidRDefault="006A78B9" w:rsidP="006A78B9">
      <w:pPr>
        <w:jc w:val="both"/>
        <w:rPr>
          <w:rFonts w:ascii="Arial" w:hAnsi="Arial" w:cs="Arial"/>
          <w:b/>
        </w:rPr>
      </w:pPr>
      <w:r>
        <w:rPr>
          <w:rFonts w:ascii="Arial" w:hAnsi="Arial" w:cs="Arial"/>
          <w:b/>
        </w:rPr>
        <w:lastRenderedPageBreak/>
        <w:t>4.3</w:t>
      </w:r>
      <w:r w:rsidR="0040721F">
        <w:rPr>
          <w:rFonts w:ascii="Arial" w:hAnsi="Arial" w:cs="Arial"/>
          <w:b/>
        </w:rPr>
        <w:tab/>
        <w:t>Ztráty vody v trubní síti</w:t>
      </w:r>
    </w:p>
    <w:p w:rsidR="004A64DB" w:rsidRPr="0040721F" w:rsidRDefault="004A64DB" w:rsidP="006A78B9">
      <w:pPr>
        <w:jc w:val="both"/>
        <w:rPr>
          <w:rFonts w:ascii="Arial" w:hAnsi="Arial" w:cs="Arial"/>
          <w:b/>
        </w:rPr>
      </w:pPr>
    </w:p>
    <w:p w:rsidR="006A78B9" w:rsidRPr="006A78B9" w:rsidRDefault="006A78B9" w:rsidP="006A78B9">
      <w:pPr>
        <w:jc w:val="both"/>
        <w:rPr>
          <w:rFonts w:ascii="Arial" w:hAnsi="Arial" w:cs="Arial"/>
        </w:rPr>
      </w:pPr>
      <w:r w:rsidRPr="006A78B9">
        <w:rPr>
          <w:rFonts w:ascii="Arial" w:hAnsi="Arial" w:cs="Arial"/>
        </w:rPr>
        <w:t>V průběhu roku 2018 ubylo ztrát vody v trubní síti. V porovnání s rokem 2017 podíl ztrát vody v trubní síti k celkovému množství vyrobené vody určené k realizaci klesl o 0,6 procentního bodu na 15,8 %, což v reálných číslech představovalo snížení ztrát o 2 838 tis. m</w:t>
      </w:r>
      <w:r w:rsidRPr="0040721F">
        <w:rPr>
          <w:rFonts w:ascii="Arial" w:hAnsi="Arial" w:cs="Arial"/>
          <w:vertAlign w:val="superscript"/>
        </w:rPr>
        <w:t>3</w:t>
      </w:r>
      <w:r w:rsidR="0040721F">
        <w:rPr>
          <w:rFonts w:ascii="Arial" w:hAnsi="Arial" w:cs="Arial"/>
        </w:rPr>
        <w:t xml:space="preserve"> na 94 955 </w:t>
      </w:r>
      <w:r w:rsidRPr="006A78B9">
        <w:rPr>
          <w:rFonts w:ascii="Arial" w:hAnsi="Arial" w:cs="Arial"/>
        </w:rPr>
        <w:t>tis. m</w:t>
      </w:r>
      <w:r w:rsidRPr="0040721F">
        <w:rPr>
          <w:rFonts w:ascii="Arial" w:hAnsi="Arial" w:cs="Arial"/>
          <w:vertAlign w:val="superscript"/>
        </w:rPr>
        <w:t>3</w:t>
      </w:r>
      <w:r w:rsidRPr="006A78B9">
        <w:rPr>
          <w:rFonts w:ascii="Arial" w:hAnsi="Arial" w:cs="Arial"/>
        </w:rPr>
        <w:t xml:space="preserve"> za ro</w:t>
      </w:r>
      <w:r w:rsidR="00BB1563">
        <w:rPr>
          <w:rFonts w:ascii="Arial" w:hAnsi="Arial" w:cs="Arial"/>
        </w:rPr>
        <w:t>k 2018. V období 2017–</w:t>
      </w:r>
      <w:r w:rsidRPr="006A78B9">
        <w:rPr>
          <w:rFonts w:ascii="Arial" w:hAnsi="Arial" w:cs="Arial"/>
        </w:rPr>
        <w:t>2018 se ztráty vody v trubní síti v přepočtu na jednoho obyvatele zásobovaného pitnou vodou z vodovodů pro veřejno</w:t>
      </w:r>
      <w:r w:rsidR="0040721F">
        <w:rPr>
          <w:rFonts w:ascii="Arial" w:hAnsi="Arial" w:cs="Arial"/>
        </w:rPr>
        <w:t>u potřebu za den snížily z 26,7 </w:t>
      </w:r>
      <w:r w:rsidRPr="006A78B9">
        <w:rPr>
          <w:rFonts w:ascii="Arial" w:hAnsi="Arial" w:cs="Arial"/>
        </w:rPr>
        <w:t>l/os</w:t>
      </w:r>
      <w:r w:rsidR="00FB03FA">
        <w:rPr>
          <w:rFonts w:ascii="Arial" w:hAnsi="Arial" w:cs="Arial"/>
        </w:rPr>
        <w:t>.</w:t>
      </w:r>
      <w:r w:rsidRPr="006A78B9">
        <w:rPr>
          <w:rFonts w:ascii="Arial" w:hAnsi="Arial" w:cs="Arial"/>
        </w:rPr>
        <w:t>/den na 25,8 l/os</w:t>
      </w:r>
      <w:r w:rsidR="00FB03FA">
        <w:rPr>
          <w:rFonts w:ascii="Arial" w:hAnsi="Arial" w:cs="Arial"/>
        </w:rPr>
        <w:t>.</w:t>
      </w:r>
      <w:r w:rsidRPr="006A78B9">
        <w:rPr>
          <w:rFonts w:ascii="Arial" w:hAnsi="Arial" w:cs="Arial"/>
        </w:rPr>
        <w:t>/den a v přepočtu na jeden kilometr vodov</w:t>
      </w:r>
      <w:r w:rsidR="0040721F">
        <w:rPr>
          <w:rFonts w:ascii="Arial" w:hAnsi="Arial" w:cs="Arial"/>
        </w:rPr>
        <w:t>odní sítě z 3 409 l/km/den na 3 304 l/km/den.</w:t>
      </w:r>
    </w:p>
    <w:p w:rsidR="006A78B9" w:rsidRPr="006A78B9" w:rsidRDefault="006A78B9" w:rsidP="006A78B9">
      <w:pPr>
        <w:jc w:val="both"/>
        <w:rPr>
          <w:rFonts w:ascii="Arial" w:hAnsi="Arial" w:cs="Arial"/>
        </w:rPr>
      </w:pPr>
      <w:r w:rsidRPr="006A78B9">
        <w:rPr>
          <w:rFonts w:ascii="Arial" w:hAnsi="Arial" w:cs="Arial"/>
        </w:rPr>
        <w:t xml:space="preserve">I během roku 2019 ztrát vody v trubní síti ubylo. V porovnání s rokem 2018 se podíl ztrát vody v trubní síti k celkovému množství vyrobené vody </w:t>
      </w:r>
      <w:r w:rsidR="00216270">
        <w:rPr>
          <w:rFonts w:ascii="Arial" w:hAnsi="Arial" w:cs="Arial"/>
        </w:rPr>
        <w:t>určené k realizaci snížil o 1,3 </w:t>
      </w:r>
      <w:r w:rsidRPr="006A78B9">
        <w:rPr>
          <w:rFonts w:ascii="Arial" w:hAnsi="Arial" w:cs="Arial"/>
        </w:rPr>
        <w:t xml:space="preserve">procentního bodu na 14,5 %, což v reálných číslech </w:t>
      </w:r>
      <w:r w:rsidR="00216270">
        <w:rPr>
          <w:rFonts w:ascii="Arial" w:hAnsi="Arial" w:cs="Arial"/>
        </w:rPr>
        <w:t>představovalo snížení ztrát o 8 </w:t>
      </w:r>
      <w:r w:rsidRPr="006A78B9">
        <w:rPr>
          <w:rFonts w:ascii="Arial" w:hAnsi="Arial" w:cs="Arial"/>
        </w:rPr>
        <w:t>654 tis. m</w:t>
      </w:r>
      <w:r w:rsidRPr="0040721F">
        <w:rPr>
          <w:rFonts w:ascii="Arial" w:hAnsi="Arial" w:cs="Arial"/>
          <w:vertAlign w:val="superscript"/>
        </w:rPr>
        <w:t>3</w:t>
      </w:r>
      <w:r w:rsidR="0040721F">
        <w:rPr>
          <w:rFonts w:ascii="Arial" w:hAnsi="Arial" w:cs="Arial"/>
        </w:rPr>
        <w:t xml:space="preserve"> na 86 301 </w:t>
      </w:r>
      <w:r w:rsidRPr="006A78B9">
        <w:rPr>
          <w:rFonts w:ascii="Arial" w:hAnsi="Arial" w:cs="Arial"/>
        </w:rPr>
        <w:t>tis. m</w:t>
      </w:r>
      <w:r w:rsidRPr="0040721F">
        <w:rPr>
          <w:rFonts w:ascii="Arial" w:hAnsi="Arial" w:cs="Arial"/>
          <w:vertAlign w:val="superscript"/>
        </w:rPr>
        <w:t>3</w:t>
      </w:r>
      <w:r w:rsidR="00DE0A04">
        <w:rPr>
          <w:rFonts w:ascii="Arial" w:hAnsi="Arial" w:cs="Arial"/>
        </w:rPr>
        <w:t xml:space="preserve"> za rok 2019</w:t>
      </w:r>
      <w:r w:rsidR="00FB03FA">
        <w:rPr>
          <w:rFonts w:ascii="Arial" w:hAnsi="Arial" w:cs="Arial"/>
        </w:rPr>
        <w:t>. V období 2018–</w:t>
      </w:r>
      <w:r w:rsidRPr="006A78B9">
        <w:rPr>
          <w:rFonts w:ascii="Arial" w:hAnsi="Arial" w:cs="Arial"/>
        </w:rPr>
        <w:t>2019 se ztráty vody v trubní síti v přepočtu na jednoho obyvatele zásobovaného pitnou vodou z vodovodů pro veřejnou potřebu za den snížily z 25,8 l/os</w:t>
      </w:r>
      <w:r w:rsidR="00FB03FA">
        <w:rPr>
          <w:rFonts w:ascii="Arial" w:hAnsi="Arial" w:cs="Arial"/>
        </w:rPr>
        <w:t>.</w:t>
      </w:r>
      <w:r w:rsidRPr="006A78B9">
        <w:rPr>
          <w:rFonts w:ascii="Arial" w:hAnsi="Arial" w:cs="Arial"/>
        </w:rPr>
        <w:t>/den na 23,4 l/os</w:t>
      </w:r>
      <w:r w:rsidR="00FB03FA">
        <w:rPr>
          <w:rFonts w:ascii="Arial" w:hAnsi="Arial" w:cs="Arial"/>
        </w:rPr>
        <w:t>.</w:t>
      </w:r>
      <w:r w:rsidRPr="006A78B9">
        <w:rPr>
          <w:rFonts w:ascii="Arial" w:hAnsi="Arial" w:cs="Arial"/>
        </w:rPr>
        <w:t>/den a v přepočtu na je</w:t>
      </w:r>
      <w:r w:rsidR="0040721F">
        <w:rPr>
          <w:rFonts w:ascii="Arial" w:hAnsi="Arial" w:cs="Arial"/>
        </w:rPr>
        <w:t>den kilometr vodovodní sítě z 3 </w:t>
      </w:r>
      <w:r w:rsidRPr="006A78B9">
        <w:rPr>
          <w:rFonts w:ascii="Arial" w:hAnsi="Arial" w:cs="Arial"/>
        </w:rPr>
        <w:t>304</w:t>
      </w:r>
      <w:r w:rsidR="0040721F">
        <w:rPr>
          <w:rFonts w:ascii="Arial" w:hAnsi="Arial" w:cs="Arial"/>
        </w:rPr>
        <w:t> </w:t>
      </w:r>
      <w:r w:rsidRPr="006A78B9">
        <w:rPr>
          <w:rFonts w:ascii="Arial" w:hAnsi="Arial" w:cs="Arial"/>
        </w:rPr>
        <w:t>l/km/den na 2 994 l/km/den. Ve střednědobém horizontu je možné sledovat zásadní trend snižování ztrát pitné vody v trubní síti. Je však nezbytné, aby se vlastníci vo</w:t>
      </w:r>
      <w:r w:rsidR="0040721F">
        <w:rPr>
          <w:rFonts w:ascii="Arial" w:hAnsi="Arial" w:cs="Arial"/>
        </w:rPr>
        <w:t>dovodů v </w:t>
      </w:r>
      <w:r w:rsidRPr="006A78B9">
        <w:rPr>
          <w:rFonts w:ascii="Arial" w:hAnsi="Arial" w:cs="Arial"/>
        </w:rPr>
        <w:t>příštích letech důsledně zaměřili na obnovu těch částí vodovodní sítě, které jsou nejzastaralejší</w:t>
      </w:r>
      <w:r w:rsidR="006B2B89">
        <w:rPr>
          <w:rFonts w:ascii="Arial" w:hAnsi="Arial" w:cs="Arial"/>
        </w:rPr>
        <w:t>, případně vykazují zhoršený stavebně technický stav, vyšší poruchovost</w:t>
      </w:r>
      <w:r w:rsidRPr="006A78B9">
        <w:rPr>
          <w:rFonts w:ascii="Arial" w:hAnsi="Arial" w:cs="Arial"/>
        </w:rPr>
        <w:t xml:space="preserve"> a na nichž jsou evidovány nejvyšší podíly zt</w:t>
      </w:r>
      <w:r w:rsidR="0040721F">
        <w:rPr>
          <w:rFonts w:ascii="Arial" w:hAnsi="Arial" w:cs="Arial"/>
        </w:rPr>
        <w:t>rát. Obnova těchto úseků bude z </w:t>
      </w:r>
      <w:r w:rsidRPr="006A78B9">
        <w:rPr>
          <w:rFonts w:ascii="Arial" w:hAnsi="Arial" w:cs="Arial"/>
        </w:rPr>
        <w:t>hlediska snižování zt</w:t>
      </w:r>
      <w:r w:rsidR="008B242C">
        <w:rPr>
          <w:rFonts w:ascii="Arial" w:hAnsi="Arial" w:cs="Arial"/>
        </w:rPr>
        <w:t>r</w:t>
      </w:r>
      <w:r w:rsidRPr="006A78B9">
        <w:rPr>
          <w:rFonts w:ascii="Arial" w:hAnsi="Arial" w:cs="Arial"/>
        </w:rPr>
        <w:t>át a dlouhodobě udr</w:t>
      </w:r>
      <w:r w:rsidR="00216270">
        <w:rPr>
          <w:rFonts w:ascii="Arial" w:hAnsi="Arial" w:cs="Arial"/>
        </w:rPr>
        <w:t>žitelného hospodaření s vodou i </w:t>
      </w:r>
      <w:r w:rsidRPr="006A78B9">
        <w:rPr>
          <w:rFonts w:ascii="Arial" w:hAnsi="Arial" w:cs="Arial"/>
        </w:rPr>
        <w:t>z</w:t>
      </w:r>
      <w:r w:rsidR="00216270">
        <w:rPr>
          <w:rFonts w:ascii="Arial" w:hAnsi="Arial" w:cs="Arial"/>
        </w:rPr>
        <w:t> </w:t>
      </w:r>
      <w:r w:rsidRPr="006A78B9">
        <w:rPr>
          <w:rFonts w:ascii="Arial" w:hAnsi="Arial" w:cs="Arial"/>
        </w:rPr>
        <w:t>hlediska ekonomického velmi efektiv</w:t>
      </w:r>
      <w:r w:rsidR="00FB03FA">
        <w:rPr>
          <w:rFonts w:ascii="Arial" w:hAnsi="Arial" w:cs="Arial"/>
        </w:rPr>
        <w:t>ní.  Mezi lety 2009–</w:t>
      </w:r>
      <w:r w:rsidRPr="006A78B9">
        <w:rPr>
          <w:rFonts w:ascii="Arial" w:hAnsi="Arial" w:cs="Arial"/>
        </w:rPr>
        <w:t>2019 klesl p</w:t>
      </w:r>
      <w:r w:rsidR="00216270">
        <w:rPr>
          <w:rFonts w:ascii="Arial" w:hAnsi="Arial" w:cs="Arial"/>
        </w:rPr>
        <w:t>odíl ztrát vody v </w:t>
      </w:r>
      <w:r w:rsidR="0040721F">
        <w:rPr>
          <w:rFonts w:ascii="Arial" w:hAnsi="Arial" w:cs="Arial"/>
        </w:rPr>
        <w:t>trubní síti k </w:t>
      </w:r>
      <w:r w:rsidRPr="006A78B9">
        <w:rPr>
          <w:rFonts w:ascii="Arial" w:hAnsi="Arial" w:cs="Arial"/>
        </w:rPr>
        <w:t>celkovému množství vyrobené vody určené k realizac</w:t>
      </w:r>
      <w:r w:rsidR="00546C2A">
        <w:rPr>
          <w:rFonts w:ascii="Arial" w:hAnsi="Arial" w:cs="Arial"/>
        </w:rPr>
        <w:t>i z 19,3 % na 14,5 </w:t>
      </w:r>
      <w:r w:rsidR="00216270">
        <w:rPr>
          <w:rFonts w:ascii="Arial" w:hAnsi="Arial" w:cs="Arial"/>
        </w:rPr>
        <w:t>% tedy </w:t>
      </w:r>
      <w:r w:rsidR="0040721F">
        <w:rPr>
          <w:rFonts w:ascii="Arial" w:hAnsi="Arial" w:cs="Arial"/>
        </w:rPr>
        <w:t>o 4,8 </w:t>
      </w:r>
      <w:r w:rsidRPr="006A78B9">
        <w:rPr>
          <w:rFonts w:ascii="Arial" w:hAnsi="Arial" w:cs="Arial"/>
        </w:rPr>
        <w:t>procentního bodu. V reálných číslech se pak mezi těmito dvěma roky ztráty vody snížily o 38 823 tis. m</w:t>
      </w:r>
      <w:r w:rsidRPr="0040721F">
        <w:rPr>
          <w:rFonts w:ascii="Arial" w:hAnsi="Arial" w:cs="Arial"/>
          <w:vertAlign w:val="superscript"/>
        </w:rPr>
        <w:t>3</w:t>
      </w:r>
      <w:r w:rsidR="00FB03FA">
        <w:rPr>
          <w:rFonts w:ascii="Arial" w:hAnsi="Arial" w:cs="Arial"/>
        </w:rPr>
        <w:t xml:space="preserve"> ze</w:t>
      </w:r>
      <w:r w:rsidRPr="006A78B9">
        <w:rPr>
          <w:rFonts w:ascii="Arial" w:hAnsi="Arial" w:cs="Arial"/>
        </w:rPr>
        <w:t xml:space="preserve"> 125 124 tis. m</w:t>
      </w:r>
      <w:r w:rsidRPr="0040721F">
        <w:rPr>
          <w:rFonts w:ascii="Arial" w:hAnsi="Arial" w:cs="Arial"/>
          <w:vertAlign w:val="superscript"/>
        </w:rPr>
        <w:t>3</w:t>
      </w:r>
      <w:r w:rsidRPr="006A78B9">
        <w:rPr>
          <w:rFonts w:ascii="Arial" w:hAnsi="Arial" w:cs="Arial"/>
        </w:rPr>
        <w:t xml:space="preserve"> na 86 301 tis. m</w:t>
      </w:r>
      <w:r w:rsidRPr="0040721F">
        <w:rPr>
          <w:rFonts w:ascii="Arial" w:hAnsi="Arial" w:cs="Arial"/>
          <w:vertAlign w:val="superscript"/>
        </w:rPr>
        <w:t>3</w:t>
      </w:r>
      <w:r w:rsidR="0040721F">
        <w:rPr>
          <w:rFonts w:ascii="Arial" w:hAnsi="Arial" w:cs="Arial"/>
        </w:rPr>
        <w:t>.</w:t>
      </w:r>
    </w:p>
    <w:p w:rsidR="006A78B9" w:rsidRDefault="006A78B9" w:rsidP="006A78B9">
      <w:pPr>
        <w:jc w:val="both"/>
        <w:rPr>
          <w:rFonts w:ascii="Arial" w:hAnsi="Arial" w:cs="Arial"/>
        </w:rPr>
      </w:pPr>
      <w:r w:rsidRPr="006A78B9">
        <w:rPr>
          <w:rFonts w:ascii="Arial" w:hAnsi="Arial" w:cs="Arial"/>
        </w:rPr>
        <w:t>Ztráty vody v trubní síti se vzhledem k tomu, že náklady</w:t>
      </w:r>
      <w:r w:rsidR="00216270">
        <w:rPr>
          <w:rFonts w:ascii="Arial" w:hAnsi="Arial" w:cs="Arial"/>
        </w:rPr>
        <w:t xml:space="preserve"> tvořící cenu pitné vody jsou z </w:t>
      </w:r>
      <w:r w:rsidRPr="006A78B9">
        <w:rPr>
          <w:rFonts w:ascii="Arial" w:hAnsi="Arial" w:cs="Arial"/>
        </w:rPr>
        <w:t>převážné většiny fixní, promítají do ceny max. 6 %. Jejich snížení razantním způsobem by bylo příčinou výrazně vyšších nákladů spojených s p</w:t>
      </w:r>
      <w:r w:rsidR="00216270">
        <w:rPr>
          <w:rFonts w:ascii="Arial" w:hAnsi="Arial" w:cs="Arial"/>
        </w:rPr>
        <w:t>reventivními zásahy, opravami a </w:t>
      </w:r>
      <w:r w:rsidRPr="006A78B9">
        <w:rPr>
          <w:rFonts w:ascii="Arial" w:hAnsi="Arial" w:cs="Arial"/>
        </w:rPr>
        <w:t>obnovou, a tedy i ceny dodávané pitné vody.</w:t>
      </w:r>
    </w:p>
    <w:p w:rsidR="004A64DB" w:rsidRPr="006A78B9" w:rsidRDefault="004A64DB" w:rsidP="006A78B9">
      <w:pPr>
        <w:jc w:val="both"/>
        <w:rPr>
          <w:rFonts w:ascii="Arial" w:hAnsi="Arial" w:cs="Arial"/>
        </w:rPr>
      </w:pPr>
    </w:p>
    <w:p w:rsidR="006A78B9" w:rsidRPr="00A4335C" w:rsidRDefault="006A78B9" w:rsidP="006A78B9">
      <w:pPr>
        <w:jc w:val="both"/>
        <w:rPr>
          <w:rFonts w:ascii="Arial" w:hAnsi="Arial" w:cs="Arial"/>
          <w:b/>
        </w:rPr>
      </w:pPr>
      <w:r w:rsidRPr="00A4335C">
        <w:rPr>
          <w:rFonts w:ascii="Arial" w:hAnsi="Arial" w:cs="Arial"/>
          <w:b/>
        </w:rPr>
        <w:t>Tabulka 4.3.1: Vývoj indikátorů v oblasti zásobování obyvatelstva ČR pitnou vodou</w:t>
      </w:r>
    </w:p>
    <w:tbl>
      <w:tblPr>
        <w:tblW w:w="9055" w:type="dxa"/>
        <w:tblInd w:w="-5" w:type="dxa"/>
        <w:tblCellMar>
          <w:left w:w="70" w:type="dxa"/>
          <w:right w:w="70" w:type="dxa"/>
        </w:tblCellMar>
        <w:tblLook w:val="04A0" w:firstRow="1" w:lastRow="0" w:firstColumn="1" w:lastColumn="0" w:noHBand="0" w:noVBand="1"/>
      </w:tblPr>
      <w:tblGrid>
        <w:gridCol w:w="727"/>
        <w:gridCol w:w="1258"/>
        <w:gridCol w:w="1276"/>
        <w:gridCol w:w="1275"/>
        <w:gridCol w:w="1193"/>
        <w:gridCol w:w="1112"/>
        <w:gridCol w:w="1096"/>
        <w:gridCol w:w="1118"/>
      </w:tblGrid>
      <w:tr w:rsidR="002F13B5" w:rsidRPr="002F13B5" w:rsidTr="002F13B5">
        <w:trPr>
          <w:trHeight w:val="1135"/>
        </w:trPr>
        <w:tc>
          <w:tcPr>
            <w:tcW w:w="72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F13B5" w:rsidRPr="002F13B5" w:rsidRDefault="002F13B5" w:rsidP="002F13B5">
            <w:pPr>
              <w:spacing w:after="0" w:line="240"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Rok</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F13B5" w:rsidRPr="002F13B5" w:rsidRDefault="002F13B5" w:rsidP="002F13B5">
            <w:pPr>
              <w:spacing w:after="0" w:line="240"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Střední stav obyvatel ČR (osoby)</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F13B5" w:rsidRPr="002F13B5" w:rsidRDefault="002F13B5" w:rsidP="002F13B5">
            <w:pPr>
              <w:spacing w:after="0" w:line="240"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Obyvatelé zásobovaní vodou z vodovodů (osoby)</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F13B5" w:rsidRPr="002F13B5" w:rsidRDefault="002F13B5" w:rsidP="002F13B5">
            <w:pPr>
              <w:spacing w:after="0" w:line="240"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Podíl obyvatel zásobovaných pitnou vodou z vodovodů (%)</w:t>
            </w:r>
          </w:p>
        </w:tc>
        <w:tc>
          <w:tcPr>
            <w:tcW w:w="119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F13B5" w:rsidRPr="002F13B5" w:rsidRDefault="002F13B5" w:rsidP="002F13B5">
            <w:pPr>
              <w:spacing w:after="0" w:line="240"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Délka vodovodní sítě (km)</w:t>
            </w:r>
          </w:p>
        </w:tc>
        <w:tc>
          <w:tcPr>
            <w:tcW w:w="111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2F13B5" w:rsidRPr="002F13B5" w:rsidRDefault="002F13B5" w:rsidP="002F13B5">
            <w:pPr>
              <w:spacing w:after="0" w:line="240"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Voda vyrobená určená k realizaci (tis. m</w:t>
            </w:r>
            <w:r w:rsidRPr="002F13B5">
              <w:rPr>
                <w:rFonts w:ascii="Arial" w:eastAsia="Times New Roman" w:hAnsi="Arial" w:cs="Arial"/>
                <w:b/>
                <w:bCs/>
                <w:color w:val="000000"/>
                <w:sz w:val="16"/>
                <w:szCs w:val="16"/>
                <w:vertAlign w:val="superscript"/>
                <w:lang w:eastAsia="cs-CZ"/>
              </w:rPr>
              <w:t>3</w:t>
            </w:r>
            <w:r w:rsidRPr="002F13B5">
              <w:rPr>
                <w:rFonts w:ascii="Arial" w:eastAsia="Times New Roman" w:hAnsi="Arial" w:cs="Arial"/>
                <w:b/>
                <w:bCs/>
                <w:color w:val="000000"/>
                <w:sz w:val="16"/>
                <w:szCs w:val="16"/>
                <w:lang w:eastAsia="cs-CZ"/>
              </w:rPr>
              <w:t>)</w:t>
            </w:r>
          </w:p>
        </w:tc>
        <w:tc>
          <w:tcPr>
            <w:tcW w:w="1096" w:type="dxa"/>
            <w:tcBorders>
              <w:top w:val="single" w:sz="4" w:space="0" w:color="auto"/>
              <w:left w:val="nil"/>
              <w:bottom w:val="single" w:sz="4" w:space="0" w:color="auto"/>
              <w:right w:val="single" w:sz="4" w:space="0" w:color="auto"/>
            </w:tcBorders>
            <w:shd w:val="clear" w:color="000000" w:fill="F2F2F2"/>
            <w:vAlign w:val="center"/>
            <w:hideMark/>
          </w:tcPr>
          <w:p w:rsidR="002F13B5" w:rsidRPr="002F13B5" w:rsidRDefault="002F13B5" w:rsidP="002F13B5">
            <w:pPr>
              <w:spacing w:after="0" w:line="240"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Ztráty vody v trubní síti</w:t>
            </w:r>
          </w:p>
        </w:tc>
        <w:tc>
          <w:tcPr>
            <w:tcW w:w="1118" w:type="dxa"/>
            <w:tcBorders>
              <w:top w:val="single" w:sz="4" w:space="0" w:color="auto"/>
              <w:left w:val="nil"/>
              <w:bottom w:val="single" w:sz="4" w:space="0" w:color="auto"/>
              <w:right w:val="single" w:sz="4" w:space="0" w:color="auto"/>
            </w:tcBorders>
            <w:shd w:val="clear" w:color="000000" w:fill="F2F2F2"/>
            <w:vAlign w:val="center"/>
            <w:hideMark/>
          </w:tcPr>
          <w:p w:rsidR="002F13B5" w:rsidRPr="002F13B5" w:rsidRDefault="002F13B5" w:rsidP="002F13B5">
            <w:pPr>
              <w:spacing w:after="0" w:line="240"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Podíl ztrát v trubní síti z vyrobené vody určené k realizaci</w:t>
            </w:r>
          </w:p>
        </w:tc>
      </w:tr>
      <w:tr w:rsidR="002F13B5" w:rsidRPr="002F13B5" w:rsidTr="002F13B5">
        <w:trPr>
          <w:trHeight w:val="302"/>
        </w:trPr>
        <w:tc>
          <w:tcPr>
            <w:tcW w:w="727" w:type="dxa"/>
            <w:vMerge/>
            <w:tcBorders>
              <w:top w:val="single" w:sz="4" w:space="0" w:color="auto"/>
              <w:left w:val="single" w:sz="4" w:space="0" w:color="auto"/>
              <w:bottom w:val="single" w:sz="4" w:space="0" w:color="auto"/>
              <w:right w:val="single" w:sz="4" w:space="0" w:color="auto"/>
            </w:tcBorders>
            <w:vAlign w:val="center"/>
            <w:hideMark/>
          </w:tcPr>
          <w:p w:rsidR="002F13B5" w:rsidRPr="002F13B5" w:rsidRDefault="002F13B5" w:rsidP="002F13B5">
            <w:pPr>
              <w:spacing w:after="0" w:line="240" w:lineRule="auto"/>
              <w:rPr>
                <w:rFonts w:ascii="Arial" w:eastAsia="Times New Roman" w:hAnsi="Arial" w:cs="Arial"/>
                <w:b/>
                <w:bCs/>
                <w:color w:val="000000"/>
                <w:sz w:val="16"/>
                <w:szCs w:val="16"/>
                <w:lang w:eastAsia="cs-CZ"/>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2F13B5" w:rsidRPr="002F13B5" w:rsidRDefault="002F13B5" w:rsidP="002F13B5">
            <w:pPr>
              <w:spacing w:after="0" w:line="240" w:lineRule="auto"/>
              <w:rPr>
                <w:rFonts w:ascii="Arial" w:eastAsia="Times New Roman" w:hAnsi="Arial" w:cs="Arial"/>
                <w:b/>
                <w:bCs/>
                <w:color w:val="000000"/>
                <w:sz w:val="16"/>
                <w:szCs w:val="16"/>
                <w:lang w:eastAsia="cs-C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F13B5" w:rsidRPr="002F13B5" w:rsidRDefault="002F13B5" w:rsidP="002F13B5">
            <w:pPr>
              <w:spacing w:after="0" w:line="240" w:lineRule="auto"/>
              <w:rPr>
                <w:rFonts w:ascii="Arial" w:eastAsia="Times New Roman" w:hAnsi="Arial" w:cs="Arial"/>
                <w:b/>
                <w:bCs/>
                <w:color w:val="000000"/>
                <w:sz w:val="16"/>
                <w:szCs w:val="16"/>
                <w:lang w:eastAsia="cs-C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F13B5" w:rsidRPr="002F13B5" w:rsidRDefault="002F13B5" w:rsidP="002F13B5">
            <w:pPr>
              <w:spacing w:after="0" w:line="240" w:lineRule="auto"/>
              <w:rPr>
                <w:rFonts w:ascii="Arial" w:eastAsia="Times New Roman" w:hAnsi="Arial" w:cs="Arial"/>
                <w:b/>
                <w:bCs/>
                <w:color w:val="000000"/>
                <w:sz w:val="16"/>
                <w:szCs w:val="16"/>
                <w:lang w:eastAsia="cs-CZ"/>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rsidR="002F13B5" w:rsidRPr="002F13B5" w:rsidRDefault="002F13B5" w:rsidP="002F13B5">
            <w:pPr>
              <w:spacing w:after="0" w:line="240" w:lineRule="auto"/>
              <w:rPr>
                <w:rFonts w:ascii="Arial" w:eastAsia="Times New Roman" w:hAnsi="Arial" w:cs="Arial"/>
                <w:b/>
                <w:bCs/>
                <w:color w:val="000000"/>
                <w:sz w:val="16"/>
                <w:szCs w:val="16"/>
                <w:lang w:eastAsia="cs-CZ"/>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2F13B5" w:rsidRPr="002F13B5" w:rsidRDefault="002F13B5" w:rsidP="002F13B5">
            <w:pPr>
              <w:spacing w:after="0" w:line="240" w:lineRule="auto"/>
              <w:rPr>
                <w:rFonts w:ascii="Arial" w:eastAsia="Times New Roman" w:hAnsi="Arial" w:cs="Arial"/>
                <w:b/>
                <w:bCs/>
                <w:color w:val="000000"/>
                <w:sz w:val="16"/>
                <w:szCs w:val="16"/>
                <w:lang w:eastAsia="cs-CZ"/>
              </w:rPr>
            </w:pPr>
          </w:p>
        </w:tc>
        <w:tc>
          <w:tcPr>
            <w:tcW w:w="1096" w:type="dxa"/>
            <w:tcBorders>
              <w:top w:val="nil"/>
              <w:left w:val="nil"/>
              <w:bottom w:val="single" w:sz="4" w:space="0" w:color="auto"/>
              <w:right w:val="single" w:sz="4" w:space="0" w:color="auto"/>
            </w:tcBorders>
            <w:shd w:val="clear" w:color="000000" w:fill="F2F2F2"/>
            <w:vAlign w:val="center"/>
            <w:hideMark/>
          </w:tcPr>
          <w:p w:rsidR="002F13B5" w:rsidRPr="002F13B5" w:rsidRDefault="002F13B5" w:rsidP="002F13B5">
            <w:pPr>
              <w:spacing w:after="0" w:line="240"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(tis. m</w:t>
            </w:r>
            <w:r w:rsidRPr="002F13B5">
              <w:rPr>
                <w:rFonts w:ascii="Arial" w:eastAsia="Times New Roman" w:hAnsi="Arial" w:cs="Arial"/>
                <w:b/>
                <w:bCs/>
                <w:color w:val="000000"/>
                <w:sz w:val="16"/>
                <w:szCs w:val="16"/>
                <w:vertAlign w:val="superscript"/>
                <w:lang w:eastAsia="cs-CZ"/>
              </w:rPr>
              <w:t>3</w:t>
            </w:r>
            <w:r w:rsidRPr="002F13B5">
              <w:rPr>
                <w:rFonts w:ascii="Arial" w:eastAsia="Times New Roman" w:hAnsi="Arial" w:cs="Arial"/>
                <w:b/>
                <w:bCs/>
                <w:color w:val="000000"/>
                <w:sz w:val="16"/>
                <w:szCs w:val="16"/>
                <w:lang w:eastAsia="cs-CZ"/>
              </w:rPr>
              <w:t>)</w:t>
            </w:r>
          </w:p>
        </w:tc>
        <w:tc>
          <w:tcPr>
            <w:tcW w:w="1118" w:type="dxa"/>
            <w:tcBorders>
              <w:top w:val="nil"/>
              <w:left w:val="nil"/>
              <w:bottom w:val="single" w:sz="4" w:space="0" w:color="auto"/>
              <w:right w:val="single" w:sz="4" w:space="0" w:color="auto"/>
            </w:tcBorders>
            <w:shd w:val="clear" w:color="000000" w:fill="F2F2F2"/>
            <w:vAlign w:val="center"/>
            <w:hideMark/>
          </w:tcPr>
          <w:p w:rsidR="002F13B5" w:rsidRPr="002F13B5" w:rsidRDefault="002F13B5" w:rsidP="002F13B5">
            <w:pPr>
              <w:spacing w:after="0" w:line="240"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w:t>
            </w:r>
          </w:p>
        </w:tc>
      </w:tr>
      <w:tr w:rsidR="002F13B5" w:rsidRPr="002F13B5" w:rsidTr="002F13B5">
        <w:trPr>
          <w:trHeight w:val="302"/>
        </w:trPr>
        <w:tc>
          <w:tcPr>
            <w:tcW w:w="727" w:type="dxa"/>
            <w:tcBorders>
              <w:top w:val="nil"/>
              <w:left w:val="single" w:sz="4" w:space="0" w:color="auto"/>
              <w:bottom w:val="single" w:sz="4" w:space="0" w:color="auto"/>
              <w:right w:val="single" w:sz="4" w:space="0" w:color="auto"/>
            </w:tcBorders>
            <w:shd w:val="clear" w:color="000000" w:fill="F2F2F2"/>
            <w:vAlign w:val="center"/>
            <w:hideMark/>
          </w:tcPr>
          <w:p w:rsidR="002F13B5" w:rsidRPr="002F13B5" w:rsidRDefault="002F13B5" w:rsidP="002F13B5">
            <w:pPr>
              <w:spacing w:after="0" w:line="240"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2009</w:t>
            </w:r>
          </w:p>
        </w:tc>
        <w:tc>
          <w:tcPr>
            <w:tcW w:w="1258"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10 491 492</w:t>
            </w:r>
          </w:p>
        </w:tc>
        <w:tc>
          <w:tcPr>
            <w:tcW w:w="1276"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9 732 973</w:t>
            </w:r>
          </w:p>
        </w:tc>
        <w:tc>
          <w:tcPr>
            <w:tcW w:w="1275"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92,8</w:t>
            </w:r>
          </w:p>
        </w:tc>
        <w:tc>
          <w:tcPr>
            <w:tcW w:w="1193"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72 866</w:t>
            </w:r>
          </w:p>
        </w:tc>
        <w:tc>
          <w:tcPr>
            <w:tcW w:w="1112"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649 018</w:t>
            </w:r>
          </w:p>
        </w:tc>
        <w:tc>
          <w:tcPr>
            <w:tcW w:w="1096"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125 124</w:t>
            </w:r>
          </w:p>
        </w:tc>
        <w:tc>
          <w:tcPr>
            <w:tcW w:w="1118"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19,3</w:t>
            </w:r>
          </w:p>
        </w:tc>
      </w:tr>
      <w:tr w:rsidR="002F13B5" w:rsidRPr="002F13B5" w:rsidTr="002F13B5">
        <w:trPr>
          <w:trHeight w:val="302"/>
        </w:trPr>
        <w:tc>
          <w:tcPr>
            <w:tcW w:w="727" w:type="dxa"/>
            <w:tcBorders>
              <w:top w:val="nil"/>
              <w:left w:val="single" w:sz="4" w:space="0" w:color="auto"/>
              <w:bottom w:val="single" w:sz="4" w:space="0" w:color="auto"/>
              <w:right w:val="single" w:sz="4" w:space="0" w:color="auto"/>
            </w:tcBorders>
            <w:shd w:val="clear" w:color="000000" w:fill="F2F2F2"/>
            <w:vAlign w:val="center"/>
            <w:hideMark/>
          </w:tcPr>
          <w:p w:rsidR="002F13B5" w:rsidRPr="002F13B5" w:rsidRDefault="002F13B5" w:rsidP="002F13B5">
            <w:pPr>
              <w:spacing w:after="0" w:line="240"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2017</w:t>
            </w:r>
          </w:p>
        </w:tc>
        <w:tc>
          <w:tcPr>
            <w:tcW w:w="1258"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10 584 390</w:t>
            </w:r>
          </w:p>
        </w:tc>
        <w:tc>
          <w:tcPr>
            <w:tcW w:w="1276"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10 027 377</w:t>
            </w:r>
          </w:p>
        </w:tc>
        <w:tc>
          <w:tcPr>
            <w:tcW w:w="1275"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94,7</w:t>
            </w:r>
          </w:p>
        </w:tc>
        <w:tc>
          <w:tcPr>
            <w:tcW w:w="1193"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78 584</w:t>
            </w:r>
          </w:p>
        </w:tc>
        <w:tc>
          <w:tcPr>
            <w:tcW w:w="1112"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596 522</w:t>
            </w:r>
          </w:p>
        </w:tc>
        <w:tc>
          <w:tcPr>
            <w:tcW w:w="1096"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97 793</w:t>
            </w:r>
          </w:p>
        </w:tc>
        <w:tc>
          <w:tcPr>
            <w:tcW w:w="1118"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16,4</w:t>
            </w:r>
          </w:p>
        </w:tc>
      </w:tr>
      <w:tr w:rsidR="002F13B5" w:rsidRPr="002F13B5" w:rsidTr="002F13B5">
        <w:trPr>
          <w:trHeight w:val="302"/>
        </w:trPr>
        <w:tc>
          <w:tcPr>
            <w:tcW w:w="727" w:type="dxa"/>
            <w:tcBorders>
              <w:top w:val="nil"/>
              <w:left w:val="single" w:sz="4" w:space="0" w:color="auto"/>
              <w:bottom w:val="single" w:sz="4" w:space="0" w:color="auto"/>
              <w:right w:val="single" w:sz="4" w:space="0" w:color="auto"/>
            </w:tcBorders>
            <w:shd w:val="clear" w:color="000000" w:fill="F2F2F2"/>
            <w:vAlign w:val="center"/>
            <w:hideMark/>
          </w:tcPr>
          <w:p w:rsidR="002F13B5" w:rsidRPr="002F13B5" w:rsidRDefault="002F13B5" w:rsidP="002F13B5">
            <w:pPr>
              <w:spacing w:after="0" w:line="240"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2018</w:t>
            </w:r>
          </w:p>
        </w:tc>
        <w:tc>
          <w:tcPr>
            <w:tcW w:w="1258"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10 626 430</w:t>
            </w:r>
          </w:p>
        </w:tc>
        <w:tc>
          <w:tcPr>
            <w:tcW w:w="1276"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10 064 131</w:t>
            </w:r>
          </w:p>
        </w:tc>
        <w:tc>
          <w:tcPr>
            <w:tcW w:w="1275"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94,7</w:t>
            </w:r>
          </w:p>
        </w:tc>
        <w:tc>
          <w:tcPr>
            <w:tcW w:w="1193"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78 750</w:t>
            </w:r>
          </w:p>
        </w:tc>
        <w:tc>
          <w:tcPr>
            <w:tcW w:w="1112"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601 524</w:t>
            </w:r>
          </w:p>
        </w:tc>
        <w:tc>
          <w:tcPr>
            <w:tcW w:w="1096"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94 955</w:t>
            </w:r>
          </w:p>
        </w:tc>
        <w:tc>
          <w:tcPr>
            <w:tcW w:w="1118"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15,8</w:t>
            </w:r>
          </w:p>
        </w:tc>
      </w:tr>
      <w:tr w:rsidR="002F13B5" w:rsidRPr="002F13B5" w:rsidTr="002F13B5">
        <w:trPr>
          <w:trHeight w:val="302"/>
        </w:trPr>
        <w:tc>
          <w:tcPr>
            <w:tcW w:w="727" w:type="dxa"/>
            <w:tcBorders>
              <w:top w:val="nil"/>
              <w:left w:val="single" w:sz="4" w:space="0" w:color="auto"/>
              <w:bottom w:val="single" w:sz="4" w:space="0" w:color="auto"/>
              <w:right w:val="single" w:sz="4" w:space="0" w:color="auto"/>
            </w:tcBorders>
            <w:shd w:val="clear" w:color="000000" w:fill="F2F2F2"/>
            <w:vAlign w:val="center"/>
            <w:hideMark/>
          </w:tcPr>
          <w:p w:rsidR="002F13B5" w:rsidRPr="002F13B5" w:rsidRDefault="002F13B5" w:rsidP="002F13B5">
            <w:pPr>
              <w:spacing w:after="0" w:line="240" w:lineRule="auto"/>
              <w:jc w:val="center"/>
              <w:rPr>
                <w:rFonts w:ascii="Arial" w:eastAsia="Times New Roman" w:hAnsi="Arial" w:cs="Arial"/>
                <w:b/>
                <w:bCs/>
                <w:color w:val="000000"/>
                <w:sz w:val="16"/>
                <w:szCs w:val="16"/>
                <w:lang w:eastAsia="cs-CZ"/>
              </w:rPr>
            </w:pPr>
            <w:r w:rsidRPr="002F13B5">
              <w:rPr>
                <w:rFonts w:ascii="Arial" w:eastAsia="Times New Roman" w:hAnsi="Arial" w:cs="Arial"/>
                <w:b/>
                <w:bCs/>
                <w:color w:val="000000"/>
                <w:sz w:val="16"/>
                <w:szCs w:val="16"/>
                <w:lang w:eastAsia="cs-CZ"/>
              </w:rPr>
              <w:t>2019</w:t>
            </w:r>
          </w:p>
        </w:tc>
        <w:tc>
          <w:tcPr>
            <w:tcW w:w="1258"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10 669 324</w:t>
            </w:r>
          </w:p>
        </w:tc>
        <w:tc>
          <w:tcPr>
            <w:tcW w:w="1276"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10 090 190</w:t>
            </w:r>
          </w:p>
        </w:tc>
        <w:tc>
          <w:tcPr>
            <w:tcW w:w="1275"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94,6</w:t>
            </w:r>
          </w:p>
        </w:tc>
        <w:tc>
          <w:tcPr>
            <w:tcW w:w="1193"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78 983</w:t>
            </w:r>
          </w:p>
        </w:tc>
        <w:tc>
          <w:tcPr>
            <w:tcW w:w="1112"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593 975</w:t>
            </w:r>
          </w:p>
        </w:tc>
        <w:tc>
          <w:tcPr>
            <w:tcW w:w="1096"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86 301</w:t>
            </w:r>
          </w:p>
        </w:tc>
        <w:tc>
          <w:tcPr>
            <w:tcW w:w="1118" w:type="dxa"/>
            <w:tcBorders>
              <w:top w:val="nil"/>
              <w:left w:val="nil"/>
              <w:bottom w:val="single" w:sz="4" w:space="0" w:color="auto"/>
              <w:right w:val="single" w:sz="4" w:space="0" w:color="auto"/>
            </w:tcBorders>
            <w:shd w:val="clear" w:color="auto" w:fill="auto"/>
            <w:vAlign w:val="center"/>
            <w:hideMark/>
          </w:tcPr>
          <w:p w:rsidR="002F13B5" w:rsidRPr="002F13B5" w:rsidRDefault="002F13B5" w:rsidP="002F13B5">
            <w:pPr>
              <w:spacing w:after="0" w:line="240" w:lineRule="auto"/>
              <w:jc w:val="center"/>
              <w:rPr>
                <w:rFonts w:ascii="Arial" w:eastAsia="Times New Roman" w:hAnsi="Arial" w:cs="Arial"/>
                <w:color w:val="000000"/>
                <w:sz w:val="16"/>
                <w:szCs w:val="16"/>
                <w:lang w:eastAsia="cs-CZ"/>
              </w:rPr>
            </w:pPr>
            <w:r w:rsidRPr="002F13B5">
              <w:rPr>
                <w:rFonts w:ascii="Arial" w:eastAsia="Times New Roman" w:hAnsi="Arial" w:cs="Arial"/>
                <w:color w:val="000000"/>
                <w:sz w:val="16"/>
                <w:szCs w:val="16"/>
                <w:lang w:eastAsia="cs-CZ"/>
              </w:rPr>
              <w:t>14,5</w:t>
            </w:r>
          </w:p>
        </w:tc>
      </w:tr>
    </w:tbl>
    <w:p w:rsidR="006A78B9" w:rsidRPr="002F13B5" w:rsidRDefault="002F13B5" w:rsidP="006A78B9">
      <w:pPr>
        <w:jc w:val="both"/>
        <w:rPr>
          <w:rFonts w:ascii="Arial" w:hAnsi="Arial" w:cs="Arial"/>
          <w:i/>
          <w:sz w:val="16"/>
          <w:szCs w:val="16"/>
        </w:rPr>
      </w:pPr>
      <w:r>
        <w:rPr>
          <w:rFonts w:ascii="Arial" w:hAnsi="Arial" w:cs="Arial"/>
          <w:i/>
          <w:sz w:val="16"/>
          <w:szCs w:val="16"/>
        </w:rPr>
        <w:t>Pramen: ČSÚ</w:t>
      </w:r>
    </w:p>
    <w:p w:rsidR="004A64DB" w:rsidRDefault="004A64DB" w:rsidP="006A78B9">
      <w:pPr>
        <w:jc w:val="both"/>
        <w:rPr>
          <w:rFonts w:ascii="Arial" w:hAnsi="Arial" w:cs="Arial"/>
          <w:b/>
        </w:rPr>
      </w:pPr>
    </w:p>
    <w:p w:rsidR="00216270" w:rsidRDefault="00216270" w:rsidP="006A78B9">
      <w:pPr>
        <w:jc w:val="both"/>
        <w:rPr>
          <w:rFonts w:ascii="Arial" w:hAnsi="Arial" w:cs="Arial"/>
          <w:b/>
        </w:rPr>
      </w:pPr>
    </w:p>
    <w:p w:rsidR="00216270" w:rsidRDefault="00216270" w:rsidP="006A78B9">
      <w:pPr>
        <w:jc w:val="both"/>
        <w:rPr>
          <w:rFonts w:ascii="Arial" w:hAnsi="Arial" w:cs="Arial"/>
          <w:b/>
        </w:rPr>
      </w:pPr>
    </w:p>
    <w:p w:rsidR="00216270" w:rsidRDefault="00216270" w:rsidP="006A78B9">
      <w:pPr>
        <w:jc w:val="both"/>
        <w:rPr>
          <w:rFonts w:ascii="Arial" w:hAnsi="Arial" w:cs="Arial"/>
          <w:b/>
        </w:rPr>
      </w:pPr>
    </w:p>
    <w:p w:rsidR="006A78B9" w:rsidRDefault="006A78B9" w:rsidP="006A78B9">
      <w:pPr>
        <w:jc w:val="both"/>
        <w:rPr>
          <w:rFonts w:ascii="Arial" w:hAnsi="Arial" w:cs="Arial"/>
          <w:b/>
        </w:rPr>
      </w:pPr>
      <w:r w:rsidRPr="006A78B9">
        <w:rPr>
          <w:rFonts w:ascii="Arial" w:hAnsi="Arial" w:cs="Arial"/>
          <w:b/>
        </w:rPr>
        <w:t>4.4</w:t>
      </w:r>
      <w:r w:rsidRPr="006A78B9">
        <w:rPr>
          <w:rFonts w:ascii="Arial" w:hAnsi="Arial" w:cs="Arial"/>
          <w:b/>
        </w:rPr>
        <w:tab/>
        <w:t>Plán</w:t>
      </w:r>
      <w:r w:rsidR="0040721F">
        <w:rPr>
          <w:rFonts w:ascii="Arial" w:hAnsi="Arial" w:cs="Arial"/>
          <w:b/>
        </w:rPr>
        <w:t>y rozvoje vodovodů a kanalizací</w:t>
      </w:r>
    </w:p>
    <w:p w:rsidR="004A64DB" w:rsidRPr="0040721F" w:rsidRDefault="004A64DB" w:rsidP="006A78B9">
      <w:pPr>
        <w:jc w:val="both"/>
        <w:rPr>
          <w:rFonts w:ascii="Arial" w:hAnsi="Arial" w:cs="Arial"/>
          <w:b/>
        </w:rPr>
      </w:pPr>
    </w:p>
    <w:p w:rsidR="006A78B9" w:rsidRPr="006A78B9" w:rsidRDefault="006A78B9" w:rsidP="006A78B9">
      <w:pPr>
        <w:jc w:val="both"/>
        <w:rPr>
          <w:rFonts w:ascii="Arial" w:hAnsi="Arial" w:cs="Arial"/>
        </w:rPr>
      </w:pPr>
      <w:r w:rsidRPr="006A78B9">
        <w:rPr>
          <w:rFonts w:ascii="Arial" w:hAnsi="Arial" w:cs="Arial"/>
        </w:rPr>
        <w:t>Plány rozvoje vodovodů a kanalizací jsou základním prvk</w:t>
      </w:r>
      <w:r w:rsidR="0040721F">
        <w:rPr>
          <w:rFonts w:ascii="Arial" w:hAnsi="Arial" w:cs="Arial"/>
        </w:rPr>
        <w:t>em plánování v oboru vodovodů a </w:t>
      </w:r>
      <w:r w:rsidRPr="006A78B9">
        <w:rPr>
          <w:rFonts w:ascii="Arial" w:hAnsi="Arial" w:cs="Arial"/>
        </w:rPr>
        <w:t>kanalizací. Obsahem plánů rozvoje vodovodů a kanalizací je mimo jiné také vymezení zdrojů povrchových a podzemních vod, které by potenciálně mohly být využity pro účely úpravy na vodu pitnou, jejíž jakost musí být v souladu s požadavky vyplývající z přís</w:t>
      </w:r>
      <w:r w:rsidR="0040721F">
        <w:rPr>
          <w:rFonts w:ascii="Arial" w:hAnsi="Arial" w:cs="Arial"/>
        </w:rPr>
        <w:t>lušných předpisů Evropské unie.</w:t>
      </w:r>
    </w:p>
    <w:p w:rsidR="006A78B9" w:rsidRPr="006A78B9" w:rsidRDefault="006A78B9" w:rsidP="006A78B9">
      <w:pPr>
        <w:jc w:val="both"/>
        <w:rPr>
          <w:rFonts w:ascii="Arial" w:hAnsi="Arial" w:cs="Arial"/>
        </w:rPr>
      </w:pPr>
      <w:r w:rsidRPr="006A78B9">
        <w:rPr>
          <w:rFonts w:ascii="Arial" w:hAnsi="Arial" w:cs="Arial"/>
        </w:rPr>
        <w:t>Plán rozvoje vodovodů a kanalizací ČR je založen na syntéze 14 zpracovaných, projednaných a zastupitelstvy jednotlivých krajů schvá</w:t>
      </w:r>
      <w:r w:rsidR="00216270">
        <w:rPr>
          <w:rFonts w:ascii="Arial" w:hAnsi="Arial" w:cs="Arial"/>
        </w:rPr>
        <w:t>lených Plánů rozvoje vodovodů a </w:t>
      </w:r>
      <w:r w:rsidRPr="006A78B9">
        <w:rPr>
          <w:rFonts w:ascii="Arial" w:hAnsi="Arial" w:cs="Arial"/>
        </w:rPr>
        <w:t>kanalizací území krajů ČR a je shrnutím údajů z jednotlivých krajů s důrazem na záměry přesah</w:t>
      </w:r>
      <w:r w:rsidR="0040721F">
        <w:rPr>
          <w:rFonts w:ascii="Arial" w:hAnsi="Arial" w:cs="Arial"/>
        </w:rPr>
        <w:t>ující hranice jednoho kraje.</w:t>
      </w:r>
    </w:p>
    <w:p w:rsidR="006A78B9" w:rsidRPr="006A78B9" w:rsidRDefault="006A78B9" w:rsidP="006A78B9">
      <w:pPr>
        <w:jc w:val="both"/>
        <w:rPr>
          <w:rFonts w:ascii="Arial" w:hAnsi="Arial" w:cs="Arial"/>
        </w:rPr>
      </w:pPr>
      <w:r w:rsidRPr="006A78B9">
        <w:rPr>
          <w:rFonts w:ascii="Arial" w:hAnsi="Arial" w:cs="Arial"/>
        </w:rPr>
        <w:t>Vláda České republiky usnesením č. 620 ze dne 29. července 2015 schválila také soubor úkolů, které jsou specifikovány v materiálu „Příprava realizace opatření pro zmírnění negativních následků sucha a nedostatku vody“. Velmi podstatnou součástí tohoto strategického dokumentu je příprava opatření na ochran</w:t>
      </w:r>
      <w:r w:rsidR="0040721F">
        <w:rPr>
          <w:rFonts w:ascii="Arial" w:hAnsi="Arial" w:cs="Arial"/>
        </w:rPr>
        <w:t>u před následky výskytu sucha a </w:t>
      </w:r>
      <w:r w:rsidRPr="006A78B9">
        <w:rPr>
          <w:rFonts w:ascii="Arial" w:hAnsi="Arial" w:cs="Arial"/>
        </w:rPr>
        <w:t xml:space="preserve">nedostatku vody, jež se při očekávaných změnách klimatu budou vyskytovat </w:t>
      </w:r>
      <w:r w:rsidR="0040721F">
        <w:rPr>
          <w:rFonts w:ascii="Arial" w:hAnsi="Arial" w:cs="Arial"/>
        </w:rPr>
        <w:t>s podstatně častější frekvencí.</w:t>
      </w:r>
    </w:p>
    <w:p w:rsidR="006A78B9" w:rsidRPr="006A78B9" w:rsidRDefault="006A78B9" w:rsidP="006A78B9">
      <w:pPr>
        <w:jc w:val="both"/>
        <w:rPr>
          <w:rFonts w:ascii="Arial" w:hAnsi="Arial" w:cs="Arial"/>
        </w:rPr>
      </w:pPr>
      <w:r w:rsidRPr="006A78B9">
        <w:rPr>
          <w:rFonts w:ascii="Arial" w:hAnsi="Arial" w:cs="Arial"/>
        </w:rPr>
        <w:t>Důležitým úkolem vyplývajícím z tohoto materiálu je provést revizi funkčnosti resp. vyhodnotit současný stav existujících propojení a zjistit potenciální možnosti nových propojení vodárenských soustav (v rámci plánů rozvoje vodovodů a kanalizací) za účelem optimalizace distribuce pitné vody v období sucha a nedostatku vody s ohledem na výhledovou potřebu vody, včetně revize současných kapacit pro ná</w:t>
      </w:r>
      <w:r w:rsidR="007214D1">
        <w:rPr>
          <w:rFonts w:ascii="Arial" w:hAnsi="Arial" w:cs="Arial"/>
        </w:rPr>
        <w:t>hradní zásobování pitnou vodou.</w:t>
      </w:r>
    </w:p>
    <w:p w:rsidR="006A78B9" w:rsidRPr="006A78B9" w:rsidRDefault="006A78B9" w:rsidP="006A78B9">
      <w:pPr>
        <w:jc w:val="both"/>
        <w:rPr>
          <w:rFonts w:ascii="Arial" w:hAnsi="Arial" w:cs="Arial"/>
        </w:rPr>
      </w:pPr>
      <w:r w:rsidRPr="006A78B9">
        <w:rPr>
          <w:rFonts w:ascii="Arial" w:hAnsi="Arial" w:cs="Arial"/>
        </w:rPr>
        <w:t xml:space="preserve">V rámci této revize byl vypracován seznam obcí, ve kterých se již vyskytly nebo se s vysokou pravděpodobností vyskytnou kvalitativní a kvantitativní problémy se zásobováním obyvatel pitnou vodou a které dosud nejsou napojeny na nadobecní vodovodní systém (skupinový vodovod, vodárenskou soustavu). V této souvislosti bylo na území České republiky vytipováno </w:t>
      </w:r>
      <w:r w:rsidR="00106BAA">
        <w:rPr>
          <w:rFonts w:ascii="Arial" w:hAnsi="Arial" w:cs="Arial"/>
        </w:rPr>
        <w:t xml:space="preserve">okolo 1 000 obcí, které měli v </w:t>
      </w:r>
      <w:r w:rsidRPr="006A78B9">
        <w:rPr>
          <w:rFonts w:ascii="Arial" w:hAnsi="Arial" w:cs="Arial"/>
        </w:rPr>
        <w:t>období sucha problémy se zá</w:t>
      </w:r>
      <w:r w:rsidR="00106BAA">
        <w:rPr>
          <w:rFonts w:ascii="Arial" w:hAnsi="Arial" w:cs="Arial"/>
        </w:rPr>
        <w:t xml:space="preserve">sobováním pitnou vodou </w:t>
      </w:r>
      <w:r w:rsidR="0040721F">
        <w:rPr>
          <w:rFonts w:ascii="Arial" w:hAnsi="Arial" w:cs="Arial"/>
        </w:rPr>
        <w:t>tj. 16 </w:t>
      </w:r>
      <w:r w:rsidRPr="006A78B9">
        <w:rPr>
          <w:rFonts w:ascii="Arial" w:hAnsi="Arial" w:cs="Arial"/>
        </w:rPr>
        <w:t>% obcí z celkového</w:t>
      </w:r>
      <w:r w:rsidR="0040721F">
        <w:rPr>
          <w:rFonts w:ascii="Arial" w:hAnsi="Arial" w:cs="Arial"/>
        </w:rPr>
        <w:t xml:space="preserve"> počtu 6 253 na celém území ČR.</w:t>
      </w:r>
    </w:p>
    <w:p w:rsidR="006A78B9" w:rsidRPr="006A78B9" w:rsidRDefault="006A78B9" w:rsidP="006A78B9">
      <w:pPr>
        <w:jc w:val="both"/>
        <w:rPr>
          <w:rFonts w:ascii="Arial" w:hAnsi="Arial" w:cs="Arial"/>
        </w:rPr>
      </w:pPr>
      <w:r w:rsidRPr="006A78B9">
        <w:rPr>
          <w:rFonts w:ascii="Arial" w:hAnsi="Arial" w:cs="Arial"/>
        </w:rPr>
        <w:t>V současné době je v této souvislosti zpracován návrh aktualizace PRVKÚ ČR a probíhá proces SEA podle zákona č. 100/2001 Sb., o posuzování</w:t>
      </w:r>
      <w:r w:rsidR="00216270">
        <w:rPr>
          <w:rFonts w:ascii="Arial" w:hAnsi="Arial" w:cs="Arial"/>
        </w:rPr>
        <w:t xml:space="preserve"> vlivů na životní prostředí a o </w:t>
      </w:r>
      <w:r w:rsidRPr="006A78B9">
        <w:rPr>
          <w:rFonts w:ascii="Arial" w:hAnsi="Arial" w:cs="Arial"/>
        </w:rPr>
        <w:t>změně některých souvisejících zákonů</w:t>
      </w:r>
      <w:r w:rsidR="0040721F">
        <w:rPr>
          <w:rFonts w:ascii="Arial" w:hAnsi="Arial" w:cs="Arial"/>
        </w:rPr>
        <w:t>, ve znění pozdějších předpisů.</w:t>
      </w:r>
    </w:p>
    <w:p w:rsidR="006A78B9" w:rsidRPr="006A78B9" w:rsidRDefault="006A78B9" w:rsidP="006A78B9">
      <w:pPr>
        <w:jc w:val="both"/>
        <w:rPr>
          <w:rFonts w:ascii="Arial" w:hAnsi="Arial" w:cs="Arial"/>
        </w:rPr>
      </w:pPr>
      <w:r w:rsidRPr="006A78B9">
        <w:rPr>
          <w:rFonts w:ascii="Arial" w:hAnsi="Arial" w:cs="Arial"/>
        </w:rPr>
        <w:t>Pro platné a schválené Plány rozvoje vodovodů a kanalizací území krajů (dále jen „PRVKÚK“) pokračuje vydávání stanovisek Ministerstva zemědělství k navrhovaným změnám technického řešení zásobování pitnou vodou, odkanalizování a čištění odpadních vod tak, aby byl zajištěn udržitelný rozvoj, který lze zajistit jen v případě, pokud je možné na něj generovat finanční prostředky v reálných sociálně únosných cenách pro vodné a stočné. V roce 2018 vy</w:t>
      </w:r>
      <w:r w:rsidR="00920063">
        <w:rPr>
          <w:rFonts w:ascii="Arial" w:hAnsi="Arial" w:cs="Arial"/>
        </w:rPr>
        <w:t>dalo Ministerstvo zemědělství 1 </w:t>
      </w:r>
      <w:r w:rsidRPr="006A78B9">
        <w:rPr>
          <w:rFonts w:ascii="Arial" w:hAnsi="Arial" w:cs="Arial"/>
        </w:rPr>
        <w:t>534 stanovisek a v roce 2019 celkem 242 stanovis</w:t>
      </w:r>
      <w:r w:rsidR="0040721F">
        <w:rPr>
          <w:rFonts w:ascii="Arial" w:hAnsi="Arial" w:cs="Arial"/>
        </w:rPr>
        <w:t>ek k navrhovaným změnám PRVKÚK.</w:t>
      </w:r>
    </w:p>
    <w:p w:rsidR="006A78B9" w:rsidRPr="006A78B9" w:rsidRDefault="006A78B9" w:rsidP="006A78B9">
      <w:pPr>
        <w:jc w:val="both"/>
        <w:rPr>
          <w:rFonts w:ascii="Arial" w:hAnsi="Arial" w:cs="Arial"/>
        </w:rPr>
      </w:pPr>
      <w:r w:rsidRPr="006A78B9">
        <w:rPr>
          <w:rFonts w:ascii="Arial" w:hAnsi="Arial" w:cs="Arial"/>
        </w:rPr>
        <w:t>PRVKÚK jsou základem pro využívání fondů Evropské unie a národních finančních zdrojů pro výstavbu a obnovu infrastruktury vodovodů a kanalizací. Proto mezi povinnosti každého žadatele o poskytnutí a čerpání státní finanční podpory patří doložení souladu jím předkládaného technického a ekonom</w:t>
      </w:r>
      <w:r w:rsidR="0040721F">
        <w:rPr>
          <w:rFonts w:ascii="Arial" w:hAnsi="Arial" w:cs="Arial"/>
        </w:rPr>
        <w:t>ického řešení s platným PRVKÚK.</w:t>
      </w:r>
    </w:p>
    <w:p w:rsidR="006A78B9" w:rsidRDefault="006A78B9" w:rsidP="006A78B9">
      <w:pPr>
        <w:jc w:val="both"/>
        <w:rPr>
          <w:rFonts w:ascii="Arial" w:hAnsi="Arial" w:cs="Arial"/>
        </w:rPr>
      </w:pPr>
      <w:r w:rsidRPr="006A78B9">
        <w:rPr>
          <w:rFonts w:ascii="Arial" w:hAnsi="Arial" w:cs="Arial"/>
        </w:rPr>
        <w:lastRenderedPageBreak/>
        <w:t>Na internetových stránkách jednotlivých krajů jsou zveřejněny jejich PRVKÚK včetně grafické části a informačních listů jednotlivých obcí a jejich částí. To je také důležité k tomu, aby PRVKÚK mohla využívat nejen státní správa a samo</w:t>
      </w:r>
      <w:r w:rsidR="0040721F">
        <w:rPr>
          <w:rFonts w:ascii="Arial" w:hAnsi="Arial" w:cs="Arial"/>
        </w:rPr>
        <w:t>správa, stejně jako vlastníci a </w:t>
      </w:r>
      <w:r w:rsidRPr="006A78B9">
        <w:rPr>
          <w:rFonts w:ascii="Arial" w:hAnsi="Arial" w:cs="Arial"/>
        </w:rPr>
        <w:t>provozovatelé vodovodů a kanalizací, ale t</w:t>
      </w:r>
      <w:r w:rsidR="0040721F">
        <w:rPr>
          <w:rFonts w:ascii="Arial" w:hAnsi="Arial" w:cs="Arial"/>
        </w:rPr>
        <w:t>aké odborná i laická veřejnost.</w:t>
      </w:r>
    </w:p>
    <w:p w:rsidR="004C1B1D" w:rsidRPr="006A78B9" w:rsidRDefault="004C1B1D" w:rsidP="006A78B9">
      <w:pPr>
        <w:jc w:val="both"/>
        <w:rPr>
          <w:rFonts w:ascii="Arial" w:hAnsi="Arial" w:cs="Arial"/>
        </w:rPr>
      </w:pPr>
    </w:p>
    <w:p w:rsidR="006A78B9" w:rsidRDefault="0040721F" w:rsidP="006A78B9">
      <w:pPr>
        <w:jc w:val="both"/>
        <w:rPr>
          <w:rFonts w:ascii="Arial" w:hAnsi="Arial" w:cs="Arial"/>
          <w:b/>
          <w:sz w:val="24"/>
          <w:szCs w:val="24"/>
        </w:rPr>
      </w:pPr>
      <w:r>
        <w:rPr>
          <w:rFonts w:ascii="Arial" w:hAnsi="Arial" w:cs="Arial"/>
          <w:b/>
          <w:sz w:val="24"/>
          <w:szCs w:val="24"/>
        </w:rPr>
        <w:t>5.</w:t>
      </w:r>
      <w:r>
        <w:rPr>
          <w:rFonts w:ascii="Arial" w:hAnsi="Arial" w:cs="Arial"/>
          <w:b/>
          <w:sz w:val="24"/>
          <w:szCs w:val="24"/>
        </w:rPr>
        <w:tab/>
        <w:t>Závěr</w:t>
      </w:r>
    </w:p>
    <w:p w:rsidR="004A64DB" w:rsidRPr="0040721F" w:rsidRDefault="004A64DB" w:rsidP="006A78B9">
      <w:pPr>
        <w:jc w:val="both"/>
        <w:rPr>
          <w:rFonts w:ascii="Arial" w:hAnsi="Arial" w:cs="Arial"/>
          <w:b/>
          <w:sz w:val="24"/>
          <w:szCs w:val="24"/>
        </w:rPr>
      </w:pPr>
    </w:p>
    <w:p w:rsidR="00BE60E2" w:rsidRPr="006A78B9" w:rsidRDefault="006A78B9" w:rsidP="006A78B9">
      <w:pPr>
        <w:jc w:val="both"/>
        <w:rPr>
          <w:rFonts w:ascii="Arial" w:hAnsi="Arial" w:cs="Arial"/>
        </w:rPr>
      </w:pPr>
      <w:r w:rsidRPr="006A78B9">
        <w:rPr>
          <w:rFonts w:ascii="Arial" w:hAnsi="Arial" w:cs="Arial"/>
        </w:rPr>
        <w:t>Dosažení 94,6% podílu připojených obyvatel na vodovody pro veřejnou potřebu v roce 2019 zajišťuje pro občany ČR úroveň srovnatelnou s nejvyspělejšími státy v oblasti zpřístupnění nezávadné pitné vody odpovídající vyžadovaným zdravotním kritériím. Jakost dodávané vody odpovídá nejpřísnějším měřítkům. V nejbližším období bude třeba kromě rozvojových aktivit také reagovat na klimatické změny, zejména z pohledu</w:t>
      </w:r>
      <w:r w:rsidR="00216270">
        <w:rPr>
          <w:rFonts w:ascii="Arial" w:hAnsi="Arial" w:cs="Arial"/>
        </w:rPr>
        <w:t xml:space="preserve"> zajištění dodávek pitné vody v </w:t>
      </w:r>
      <w:r w:rsidRPr="006A78B9">
        <w:rPr>
          <w:rFonts w:ascii="Arial" w:hAnsi="Arial" w:cs="Arial"/>
        </w:rPr>
        <w:t>rámci sociálně únosných cen pro vodné.</w:t>
      </w:r>
    </w:p>
    <w:sectPr w:rsidR="00BE60E2" w:rsidRPr="006A78B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F71" w:rsidRDefault="009B2F71" w:rsidP="006A78B9">
      <w:pPr>
        <w:spacing w:after="0" w:line="240" w:lineRule="auto"/>
      </w:pPr>
      <w:r>
        <w:separator/>
      </w:r>
    </w:p>
  </w:endnote>
  <w:endnote w:type="continuationSeparator" w:id="0">
    <w:p w:rsidR="009B2F71" w:rsidRDefault="009B2F71" w:rsidP="006A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959842"/>
      <w:docPartObj>
        <w:docPartGallery w:val="Page Numbers (Bottom of Page)"/>
        <w:docPartUnique/>
      </w:docPartObj>
    </w:sdtPr>
    <w:sdtEndPr/>
    <w:sdtContent>
      <w:p w:rsidR="006A78B9" w:rsidRDefault="006A78B9">
        <w:pPr>
          <w:pStyle w:val="Zpat"/>
          <w:jc w:val="right"/>
        </w:pPr>
        <w:r>
          <w:fldChar w:fldCharType="begin"/>
        </w:r>
        <w:r>
          <w:instrText>PAGE   \* MERGEFORMAT</w:instrText>
        </w:r>
        <w:r>
          <w:fldChar w:fldCharType="separate"/>
        </w:r>
        <w:r w:rsidR="001B55AD">
          <w:rPr>
            <w:noProof/>
          </w:rPr>
          <w:t>1</w:t>
        </w:r>
        <w:r>
          <w:fldChar w:fldCharType="end"/>
        </w:r>
      </w:p>
    </w:sdtContent>
  </w:sdt>
  <w:p w:rsidR="006A78B9" w:rsidRDefault="006A78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F71" w:rsidRDefault="009B2F71" w:rsidP="006A78B9">
      <w:pPr>
        <w:spacing w:after="0" w:line="240" w:lineRule="auto"/>
      </w:pPr>
      <w:r>
        <w:separator/>
      </w:r>
    </w:p>
  </w:footnote>
  <w:footnote w:type="continuationSeparator" w:id="0">
    <w:p w:rsidR="009B2F71" w:rsidRDefault="009B2F71" w:rsidP="006A7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410F9"/>
    <w:multiLevelType w:val="multilevel"/>
    <w:tmpl w:val="978C5ED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8B9"/>
    <w:rsid w:val="0005580A"/>
    <w:rsid w:val="00106BAA"/>
    <w:rsid w:val="001729D3"/>
    <w:rsid w:val="001A782F"/>
    <w:rsid w:val="001B55AD"/>
    <w:rsid w:val="001D3EBA"/>
    <w:rsid w:val="00206417"/>
    <w:rsid w:val="00216270"/>
    <w:rsid w:val="00217775"/>
    <w:rsid w:val="00244665"/>
    <w:rsid w:val="002946AC"/>
    <w:rsid w:val="002D6565"/>
    <w:rsid w:val="002F13B5"/>
    <w:rsid w:val="00303EEF"/>
    <w:rsid w:val="00344E09"/>
    <w:rsid w:val="00366C65"/>
    <w:rsid w:val="00381871"/>
    <w:rsid w:val="00384CAA"/>
    <w:rsid w:val="00391912"/>
    <w:rsid w:val="003A6620"/>
    <w:rsid w:val="0040721F"/>
    <w:rsid w:val="004A64DB"/>
    <w:rsid w:val="004C1B1D"/>
    <w:rsid w:val="00504886"/>
    <w:rsid w:val="005078F9"/>
    <w:rsid w:val="00546C2A"/>
    <w:rsid w:val="00556185"/>
    <w:rsid w:val="005A6C49"/>
    <w:rsid w:val="005D3E04"/>
    <w:rsid w:val="005E2692"/>
    <w:rsid w:val="005E7C73"/>
    <w:rsid w:val="00640CF9"/>
    <w:rsid w:val="006A78B9"/>
    <w:rsid w:val="006B2B89"/>
    <w:rsid w:val="007214D1"/>
    <w:rsid w:val="00770D1E"/>
    <w:rsid w:val="007B6F44"/>
    <w:rsid w:val="007B7956"/>
    <w:rsid w:val="007D23F3"/>
    <w:rsid w:val="007D2438"/>
    <w:rsid w:val="007E18D0"/>
    <w:rsid w:val="00836B2F"/>
    <w:rsid w:val="00837DE2"/>
    <w:rsid w:val="00866795"/>
    <w:rsid w:val="008A0481"/>
    <w:rsid w:val="008B242C"/>
    <w:rsid w:val="008F1FFF"/>
    <w:rsid w:val="00920063"/>
    <w:rsid w:val="009922E4"/>
    <w:rsid w:val="009925C3"/>
    <w:rsid w:val="009B2F71"/>
    <w:rsid w:val="009B7C97"/>
    <w:rsid w:val="009E6D9C"/>
    <w:rsid w:val="00A313DD"/>
    <w:rsid w:val="00A4335C"/>
    <w:rsid w:val="00A63007"/>
    <w:rsid w:val="00B26C0A"/>
    <w:rsid w:val="00B702A5"/>
    <w:rsid w:val="00BB1563"/>
    <w:rsid w:val="00BD47C5"/>
    <w:rsid w:val="00BE60E2"/>
    <w:rsid w:val="00BF1080"/>
    <w:rsid w:val="00C3110F"/>
    <w:rsid w:val="00C66460"/>
    <w:rsid w:val="00CC0F9C"/>
    <w:rsid w:val="00CC5B8D"/>
    <w:rsid w:val="00D64BED"/>
    <w:rsid w:val="00DE0A04"/>
    <w:rsid w:val="00E343F4"/>
    <w:rsid w:val="00F4130E"/>
    <w:rsid w:val="00F760A9"/>
    <w:rsid w:val="00FB03FA"/>
    <w:rsid w:val="00FB3BAB"/>
    <w:rsid w:val="00FF4C0D"/>
    <w:rsid w:val="00FF4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23CD8-979A-45BF-ABB9-07B1AB8F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next w:val="Normln"/>
    <w:link w:val="Nadpis3Char"/>
    <w:uiPriority w:val="9"/>
    <w:semiHidden/>
    <w:unhideWhenUsed/>
    <w:qFormat/>
    <w:rsid w:val="00CC5B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A78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78B9"/>
  </w:style>
  <w:style w:type="paragraph" w:styleId="Zpat">
    <w:name w:val="footer"/>
    <w:basedOn w:val="Normln"/>
    <w:link w:val="ZpatChar"/>
    <w:uiPriority w:val="99"/>
    <w:unhideWhenUsed/>
    <w:rsid w:val="006A78B9"/>
    <w:pPr>
      <w:tabs>
        <w:tab w:val="center" w:pos="4536"/>
        <w:tab w:val="right" w:pos="9072"/>
      </w:tabs>
      <w:spacing w:after="0" w:line="240" w:lineRule="auto"/>
    </w:pPr>
  </w:style>
  <w:style w:type="character" w:customStyle="1" w:styleId="ZpatChar">
    <w:name w:val="Zápatí Char"/>
    <w:basedOn w:val="Standardnpsmoodstavce"/>
    <w:link w:val="Zpat"/>
    <w:uiPriority w:val="99"/>
    <w:rsid w:val="006A78B9"/>
  </w:style>
  <w:style w:type="character" w:customStyle="1" w:styleId="NzevChar">
    <w:name w:val="Název Char"/>
    <w:basedOn w:val="Standardnpsmoodstavce"/>
    <w:link w:val="Nzev"/>
    <w:qFormat/>
    <w:rsid w:val="00CC5B8D"/>
    <w:rPr>
      <w:rFonts w:ascii="Arial" w:eastAsia="Times New Roman" w:hAnsi="Arial"/>
      <w:b/>
      <w:bCs/>
      <w:lang w:eastAsia="cs-CZ"/>
    </w:rPr>
  </w:style>
  <w:style w:type="paragraph" w:customStyle="1" w:styleId="Styl1">
    <w:name w:val="Styl1"/>
    <w:basedOn w:val="Nadpis3"/>
    <w:autoRedefine/>
    <w:qFormat/>
    <w:rsid w:val="00CC5B8D"/>
    <w:pPr>
      <w:keepNext w:val="0"/>
      <w:keepLines w:val="0"/>
      <w:pBdr>
        <w:bottom w:val="single" w:sz="12" w:space="1" w:color="000000"/>
      </w:pBdr>
      <w:spacing w:before="240" w:line="360" w:lineRule="auto"/>
      <w:jc w:val="center"/>
    </w:pPr>
    <w:rPr>
      <w:rFonts w:ascii="Arial" w:eastAsia="Times New Roman" w:hAnsi="Arial" w:cs="Arial"/>
      <w:b/>
      <w:bCs/>
      <w:color w:val="auto"/>
      <w:sz w:val="22"/>
      <w:szCs w:val="28"/>
      <w:lang w:eastAsia="cs-CZ"/>
    </w:rPr>
  </w:style>
  <w:style w:type="paragraph" w:styleId="Nzev">
    <w:name w:val="Title"/>
    <w:basedOn w:val="Normln"/>
    <w:link w:val="NzevChar"/>
    <w:qFormat/>
    <w:rsid w:val="00CC5B8D"/>
    <w:pPr>
      <w:spacing w:after="0" w:line="240" w:lineRule="auto"/>
      <w:jc w:val="center"/>
    </w:pPr>
    <w:rPr>
      <w:rFonts w:ascii="Arial" w:eastAsia="Times New Roman" w:hAnsi="Arial"/>
      <w:b/>
      <w:bCs/>
      <w:lang w:eastAsia="cs-CZ"/>
    </w:rPr>
  </w:style>
  <w:style w:type="character" w:customStyle="1" w:styleId="NzevChar1">
    <w:name w:val="Název Char1"/>
    <w:basedOn w:val="Standardnpsmoodstavce"/>
    <w:uiPriority w:val="10"/>
    <w:rsid w:val="00CC5B8D"/>
    <w:rPr>
      <w:rFonts w:asciiTheme="majorHAnsi" w:eastAsiaTheme="majorEastAsia" w:hAnsiTheme="majorHAnsi" w:cstheme="majorBidi"/>
      <w:spacing w:val="-10"/>
      <w:kern w:val="28"/>
      <w:sz w:val="56"/>
      <w:szCs w:val="56"/>
    </w:rPr>
  </w:style>
  <w:style w:type="character" w:customStyle="1" w:styleId="Nadpis3Char">
    <w:name w:val="Nadpis 3 Char"/>
    <w:basedOn w:val="Standardnpsmoodstavce"/>
    <w:link w:val="Nadpis3"/>
    <w:uiPriority w:val="9"/>
    <w:semiHidden/>
    <w:rsid w:val="00CC5B8D"/>
    <w:rPr>
      <w:rFonts w:asciiTheme="majorHAnsi" w:eastAsiaTheme="majorEastAsia" w:hAnsiTheme="majorHAnsi" w:cstheme="majorBidi"/>
      <w:color w:val="1F4D78" w:themeColor="accent1" w:themeShade="7F"/>
      <w:sz w:val="24"/>
      <w:szCs w:val="24"/>
    </w:rPr>
  </w:style>
  <w:style w:type="paragraph" w:styleId="Odstavecseseznamem">
    <w:name w:val="List Paragraph"/>
    <w:basedOn w:val="Normln"/>
    <w:uiPriority w:val="34"/>
    <w:qFormat/>
    <w:rsid w:val="009E6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8246">
      <w:bodyDiv w:val="1"/>
      <w:marLeft w:val="0"/>
      <w:marRight w:val="0"/>
      <w:marTop w:val="0"/>
      <w:marBottom w:val="0"/>
      <w:divBdr>
        <w:top w:val="none" w:sz="0" w:space="0" w:color="auto"/>
        <w:left w:val="none" w:sz="0" w:space="0" w:color="auto"/>
        <w:bottom w:val="none" w:sz="0" w:space="0" w:color="auto"/>
        <w:right w:val="none" w:sz="0" w:space="0" w:color="auto"/>
      </w:divBdr>
    </w:div>
    <w:div w:id="1048142606">
      <w:bodyDiv w:val="1"/>
      <w:marLeft w:val="0"/>
      <w:marRight w:val="0"/>
      <w:marTop w:val="0"/>
      <w:marBottom w:val="0"/>
      <w:divBdr>
        <w:top w:val="none" w:sz="0" w:space="0" w:color="auto"/>
        <w:left w:val="none" w:sz="0" w:space="0" w:color="auto"/>
        <w:bottom w:val="none" w:sz="0" w:space="0" w:color="auto"/>
        <w:right w:val="none" w:sz="0" w:space="0" w:color="auto"/>
      </w:divBdr>
    </w:div>
    <w:div w:id="1814132450">
      <w:bodyDiv w:val="1"/>
      <w:marLeft w:val="0"/>
      <w:marRight w:val="0"/>
      <w:marTop w:val="0"/>
      <w:marBottom w:val="0"/>
      <w:divBdr>
        <w:top w:val="none" w:sz="0" w:space="0" w:color="auto"/>
        <w:left w:val="none" w:sz="0" w:space="0" w:color="auto"/>
        <w:bottom w:val="none" w:sz="0" w:space="0" w:color="auto"/>
        <w:right w:val="none" w:sz="0" w:space="0" w:color="auto"/>
      </w:divBdr>
    </w:div>
    <w:div w:id="1859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5087</Words>
  <Characters>30014</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35031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Lípa Ondřej</dc:creator>
  <cp:lastModifiedBy>Vlasatá Marie</cp:lastModifiedBy>
  <cp:revision>15</cp:revision>
  <dcterms:created xsi:type="dcterms:W3CDTF">2020-06-12T11:26:00Z</dcterms:created>
  <dcterms:modified xsi:type="dcterms:W3CDTF">2020-06-29T12:35:00Z</dcterms:modified>
</cp:coreProperties>
</file>