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Look w:val="04A0"/>
      </w:tblPr>
      <w:tblGrid>
        <w:gridCol w:w="3847"/>
        <w:gridCol w:w="5215"/>
      </w:tblGrid>
      <w:tr w:rsidR="00951D6A" w:rsidTr="006F56C7">
        <w:tc>
          <w:tcPr>
            <w:tcW w:w="9062" w:type="dxa"/>
            <w:gridSpan w:val="2"/>
            <w:tcBorders>
              <w:bottom w:val="single" w:sz="4" w:space="0" w:color="auto"/>
            </w:tcBorders>
          </w:tcPr>
          <w:p w:rsidR="00951D6A" w:rsidRPr="00FE14AC" w:rsidRDefault="00951D6A" w:rsidP="00951D6A">
            <w:pPr>
              <w:jc w:val="center"/>
              <w:rPr>
                <w:b/>
              </w:rPr>
            </w:pPr>
            <w:proofErr w:type="spellStart"/>
            <w:r w:rsidRPr="00FE14AC">
              <w:rPr>
                <w:b/>
              </w:rPr>
              <w:t>Webinář</w:t>
            </w:r>
            <w:proofErr w:type="spellEnd"/>
            <w:r w:rsidRPr="00FE14AC">
              <w:rPr>
                <w:b/>
              </w:rPr>
              <w:t xml:space="preserve"> 17. 2. 2021</w:t>
            </w:r>
          </w:p>
        </w:tc>
      </w:tr>
      <w:tr w:rsidR="001767F0" w:rsidTr="006F56C7">
        <w:tc>
          <w:tcPr>
            <w:tcW w:w="3847" w:type="dxa"/>
            <w:tcBorders>
              <w:bottom w:val="single" w:sz="18" w:space="0" w:color="auto"/>
            </w:tcBorders>
          </w:tcPr>
          <w:p w:rsidR="001767F0" w:rsidRPr="003C1CAC" w:rsidRDefault="0069590D">
            <w:pPr>
              <w:rPr>
                <w:rFonts w:cstheme="minorHAnsi"/>
              </w:rPr>
            </w:pPr>
            <w:r w:rsidRPr="003C1CAC">
              <w:rPr>
                <w:rFonts w:cstheme="minorHAnsi"/>
              </w:rPr>
              <w:t>D</w:t>
            </w:r>
            <w:r w:rsidR="00247FB8" w:rsidRPr="003C1CAC">
              <w:rPr>
                <w:rFonts w:cstheme="minorHAnsi"/>
              </w:rPr>
              <w:t>otaz</w:t>
            </w:r>
          </w:p>
        </w:tc>
        <w:tc>
          <w:tcPr>
            <w:tcW w:w="5215" w:type="dxa"/>
            <w:tcBorders>
              <w:bottom w:val="single" w:sz="18" w:space="0" w:color="auto"/>
            </w:tcBorders>
          </w:tcPr>
          <w:p w:rsidR="001767F0" w:rsidRPr="003C1CAC" w:rsidRDefault="0069590D">
            <w:pPr>
              <w:rPr>
                <w:rFonts w:cstheme="minorHAnsi"/>
              </w:rPr>
            </w:pPr>
            <w:r w:rsidRPr="003C1CAC">
              <w:rPr>
                <w:rFonts w:cstheme="minorHAnsi"/>
              </w:rPr>
              <w:t>O</w:t>
            </w:r>
            <w:r w:rsidR="00247FB8" w:rsidRPr="003C1CAC">
              <w:rPr>
                <w:rFonts w:cstheme="minorHAnsi"/>
              </w:rPr>
              <w:t>dpověď</w:t>
            </w:r>
          </w:p>
        </w:tc>
      </w:tr>
      <w:tr w:rsidR="00247FB8" w:rsidRPr="006F56C7" w:rsidTr="006F56C7">
        <w:tc>
          <w:tcPr>
            <w:tcW w:w="3847" w:type="dxa"/>
            <w:tcBorders>
              <w:top w:val="single" w:sz="18" w:space="0" w:color="auto"/>
            </w:tcBorders>
          </w:tcPr>
          <w:p w:rsidR="00247FB8" w:rsidRPr="006F56C7" w:rsidRDefault="00247FB8" w:rsidP="0069590D">
            <w:pPr>
              <w:rPr>
                <w:rFonts w:eastAsia="Times New Roman" w:cstheme="minorHAnsi"/>
                <w:lang w:eastAsia="cs-CZ"/>
              </w:rPr>
            </w:pPr>
            <w:r w:rsidRPr="006F56C7">
              <w:rPr>
                <w:rFonts w:eastAsia="Times New Roman" w:cstheme="minorHAnsi"/>
                <w:lang w:eastAsia="cs-CZ"/>
              </w:rPr>
              <w:t>Může se do mimořádného programu zapojit i zemědělský podnik s méně zaměstnanci (např. firma se 2 - 3 zaměstnanci)?</w:t>
            </w:r>
          </w:p>
        </w:tc>
        <w:tc>
          <w:tcPr>
            <w:tcW w:w="5215" w:type="dxa"/>
            <w:tcBorders>
              <w:top w:val="single" w:sz="18" w:space="0" w:color="auto"/>
            </w:tcBorders>
          </w:tcPr>
          <w:p w:rsidR="00247FB8" w:rsidRPr="006F56C7" w:rsidRDefault="00247FB8" w:rsidP="00CA04E8">
            <w:pPr>
              <w:rPr>
                <w:rFonts w:cstheme="minorHAnsi"/>
              </w:rPr>
            </w:pPr>
            <w:r w:rsidRPr="006F56C7">
              <w:rPr>
                <w:rFonts w:eastAsia="Times New Roman" w:cstheme="minorHAnsi"/>
                <w:lang w:eastAsia="cs-CZ"/>
              </w:rPr>
              <w:t xml:space="preserve">Mimořádné pracovní vízum nemá omezení v podobě minimálního počtu zaměstnanců – je určeno i pro rodinné firmy, kde pracují pouze rodinní příslušníci; </w:t>
            </w:r>
          </w:p>
        </w:tc>
      </w:tr>
      <w:tr w:rsidR="00247FB8" w:rsidRPr="006F56C7" w:rsidTr="00DC1B9E">
        <w:tc>
          <w:tcPr>
            <w:tcW w:w="3847" w:type="dxa"/>
          </w:tcPr>
          <w:p w:rsidR="00CA04E8" w:rsidRPr="006F56C7" w:rsidRDefault="00CA04E8" w:rsidP="00CA04E8">
            <w:pPr>
              <w:rPr>
                <w:rFonts w:eastAsia="Times New Roman" w:cstheme="minorHAnsi"/>
                <w:lang w:eastAsia="cs-CZ"/>
              </w:rPr>
            </w:pPr>
            <w:r w:rsidRPr="006F56C7">
              <w:rPr>
                <w:rFonts w:eastAsia="Times New Roman" w:cstheme="minorHAnsi"/>
                <w:lang w:eastAsia="cs-CZ"/>
              </w:rPr>
              <w:t xml:space="preserve">Jaké jsou možnosti </w:t>
            </w:r>
            <w:proofErr w:type="spellStart"/>
            <w:r w:rsidRPr="006F56C7">
              <w:rPr>
                <w:rFonts w:eastAsia="Times New Roman" w:cstheme="minorHAnsi"/>
                <w:lang w:eastAsia="cs-CZ"/>
              </w:rPr>
              <w:t>nakontaktovat</w:t>
            </w:r>
            <w:proofErr w:type="spellEnd"/>
            <w:r w:rsidRPr="006F56C7">
              <w:rPr>
                <w:rFonts w:eastAsia="Times New Roman" w:cstheme="minorHAnsi"/>
                <w:lang w:eastAsia="cs-CZ"/>
              </w:rPr>
              <w:t xml:space="preserve"> přímo pracovníka na Ukrajině, aniž by český zaměstnavatel musel využít/zaplatit zprostředkovatele?</w:t>
            </w:r>
          </w:p>
          <w:p w:rsidR="00247FB8" w:rsidRPr="006F56C7" w:rsidRDefault="00247FB8" w:rsidP="00247FB8">
            <w:pPr>
              <w:rPr>
                <w:rFonts w:eastAsia="Times New Roman" w:cstheme="minorHAnsi"/>
                <w:lang w:eastAsia="cs-CZ"/>
              </w:rPr>
            </w:pPr>
            <w:r w:rsidRPr="006F56C7">
              <w:rPr>
                <w:rFonts w:eastAsia="Times New Roman" w:cstheme="minorHAnsi"/>
                <w:lang w:eastAsia="cs-CZ"/>
              </w:rPr>
              <w:t>Existuje nějaká databáze potenciálních zájemců, kteří by chtěli pracovat v českém zemědělství?</w:t>
            </w:r>
          </w:p>
        </w:tc>
        <w:tc>
          <w:tcPr>
            <w:tcW w:w="5215" w:type="dxa"/>
          </w:tcPr>
          <w:p w:rsidR="00CA04E8" w:rsidRPr="006F56C7" w:rsidRDefault="00CA04E8" w:rsidP="00CA04E8">
            <w:pPr>
              <w:rPr>
                <w:rFonts w:eastAsia="Times New Roman" w:cstheme="minorHAnsi"/>
                <w:lang w:eastAsia="cs-CZ"/>
              </w:rPr>
            </w:pPr>
            <w:proofErr w:type="spellStart"/>
            <w:r w:rsidRPr="006F56C7">
              <w:rPr>
                <w:rFonts w:eastAsia="Times New Roman" w:cstheme="minorHAnsi"/>
                <w:lang w:eastAsia="cs-CZ"/>
              </w:rPr>
              <w:t>MZe</w:t>
            </w:r>
            <w:proofErr w:type="spellEnd"/>
            <w:r w:rsidRPr="006F56C7">
              <w:rPr>
                <w:rFonts w:eastAsia="Times New Roman" w:cstheme="minorHAnsi"/>
                <w:lang w:eastAsia="cs-CZ"/>
              </w:rPr>
              <w:t xml:space="preserve"> nevede žádný seznam potenciálních zájemců pracovat v ČR - hlásit se do Programu </w:t>
            </w:r>
            <w:r w:rsidR="000A2865">
              <w:rPr>
                <w:rFonts w:eastAsia="Times New Roman" w:cstheme="minorHAnsi"/>
                <w:lang w:eastAsia="cs-CZ"/>
              </w:rPr>
              <w:t xml:space="preserve">lze </w:t>
            </w:r>
            <w:r w:rsidRPr="006F56C7">
              <w:rPr>
                <w:rFonts w:eastAsia="Times New Roman" w:cstheme="minorHAnsi"/>
                <w:lang w:eastAsia="cs-CZ"/>
              </w:rPr>
              <w:t>pouze s konkrétním uchazečem, kterého si najde sám zaměstnavatel</w:t>
            </w:r>
            <w:r w:rsidR="0069590D" w:rsidRPr="006F56C7">
              <w:rPr>
                <w:rFonts w:eastAsia="Times New Roman" w:cstheme="minorHAnsi"/>
                <w:lang w:eastAsia="cs-CZ"/>
              </w:rPr>
              <w:t>.</w:t>
            </w:r>
          </w:p>
          <w:p w:rsidR="00247FB8" w:rsidRPr="006F56C7" w:rsidRDefault="00247FB8" w:rsidP="00247FB8">
            <w:pPr>
              <w:rPr>
                <w:rFonts w:eastAsia="Times New Roman" w:cstheme="minorHAnsi"/>
                <w:lang w:eastAsia="cs-CZ"/>
              </w:rPr>
            </w:pPr>
          </w:p>
        </w:tc>
      </w:tr>
      <w:tr w:rsidR="00247FB8" w:rsidRPr="006F56C7" w:rsidTr="00DC1B9E">
        <w:tc>
          <w:tcPr>
            <w:tcW w:w="3847" w:type="dxa"/>
          </w:tcPr>
          <w:p w:rsidR="00247FB8" w:rsidRPr="006F56C7" w:rsidRDefault="00247FB8" w:rsidP="00247FB8">
            <w:pPr>
              <w:tabs>
                <w:tab w:val="left" w:pos="2220"/>
              </w:tabs>
              <w:rPr>
                <w:rFonts w:cstheme="minorHAnsi"/>
              </w:rPr>
            </w:pPr>
            <w:r w:rsidRPr="006F56C7">
              <w:rPr>
                <w:rFonts w:cstheme="minorHAnsi"/>
              </w:rPr>
              <w:t>Jaký z programů / způsobu zaměstnávání cizinců můžeme využít skrze agenturu práce?</w:t>
            </w:r>
          </w:p>
        </w:tc>
        <w:tc>
          <w:tcPr>
            <w:tcW w:w="5215" w:type="dxa"/>
          </w:tcPr>
          <w:p w:rsidR="00247FB8" w:rsidRPr="006F56C7" w:rsidRDefault="00247FB8" w:rsidP="00247FB8">
            <w:pPr>
              <w:pStyle w:val="Normlnweb"/>
              <w:rPr>
                <w:rFonts w:asciiTheme="minorHAnsi" w:hAnsiTheme="minorHAnsi" w:cstheme="minorHAnsi"/>
                <w:sz w:val="22"/>
                <w:szCs w:val="22"/>
              </w:rPr>
            </w:pPr>
            <w:r w:rsidRPr="006F56C7">
              <w:rPr>
                <w:rFonts w:asciiTheme="minorHAnsi" w:hAnsiTheme="minorHAnsi" w:cstheme="minorHAnsi"/>
                <w:sz w:val="22"/>
                <w:szCs w:val="22"/>
              </w:rPr>
              <w:t>Agentury práce jsou vyloučeny ze všech vládou schválených programů. Agentura práce může nové cizince zaměstnat tak, že je doveze přímo ze zahraničí, čili bude jeho prvním zaměstnavatelem, a to tedy mimo vládní programy.</w:t>
            </w:r>
          </w:p>
        </w:tc>
      </w:tr>
      <w:tr w:rsidR="00247FB8" w:rsidRPr="006F56C7" w:rsidTr="00DC1B9E">
        <w:tc>
          <w:tcPr>
            <w:tcW w:w="3847" w:type="dxa"/>
          </w:tcPr>
          <w:p w:rsidR="00247FB8" w:rsidRPr="006F56C7" w:rsidRDefault="00CA04E8" w:rsidP="00CA04E8">
            <w:pPr>
              <w:tabs>
                <w:tab w:val="left" w:pos="2220"/>
              </w:tabs>
              <w:rPr>
                <w:rFonts w:cstheme="minorHAnsi"/>
              </w:rPr>
            </w:pPr>
            <w:r w:rsidRPr="006F56C7">
              <w:rPr>
                <w:rFonts w:cstheme="minorHAnsi"/>
              </w:rPr>
              <w:t>P</w:t>
            </w:r>
            <w:r w:rsidR="00247FB8" w:rsidRPr="006F56C7">
              <w:rPr>
                <w:rFonts w:cstheme="minorHAnsi"/>
              </w:rPr>
              <w:t xml:space="preserve">okud chceme využít služeb agentur práce, musíme se spokojit s klasickými vízy na 3 </w:t>
            </w:r>
            <w:proofErr w:type="gramStart"/>
            <w:r w:rsidR="00247FB8" w:rsidRPr="006F56C7">
              <w:rPr>
                <w:rFonts w:cstheme="minorHAnsi"/>
              </w:rPr>
              <w:t>měsíce...</w:t>
            </w:r>
            <w:proofErr w:type="gramEnd"/>
            <w:r w:rsidR="00247FB8" w:rsidRPr="006F56C7">
              <w:rPr>
                <w:rFonts w:cstheme="minorHAnsi"/>
              </w:rPr>
              <w:t xml:space="preserve"> </w:t>
            </w:r>
            <w:r w:rsidRPr="006F56C7">
              <w:rPr>
                <w:rFonts w:cstheme="minorHAnsi"/>
              </w:rPr>
              <w:t>A</w:t>
            </w:r>
            <w:r w:rsidR="00247FB8" w:rsidRPr="006F56C7">
              <w:rPr>
                <w:rFonts w:cstheme="minorHAnsi"/>
              </w:rPr>
              <w:t xml:space="preserve"> pokud budeme chtít využít některý z programů, musíme být my přímým zaměstnavatelem?</w:t>
            </w:r>
          </w:p>
        </w:tc>
        <w:tc>
          <w:tcPr>
            <w:tcW w:w="5215" w:type="dxa"/>
          </w:tcPr>
          <w:p w:rsidR="00247FB8" w:rsidRPr="006F56C7" w:rsidRDefault="00CA04E8" w:rsidP="0069590D">
            <w:pPr>
              <w:rPr>
                <w:rFonts w:eastAsia="Times New Roman" w:cstheme="minorHAnsi"/>
                <w:lang w:eastAsia="cs-CZ"/>
              </w:rPr>
            </w:pPr>
            <w:r w:rsidRPr="006F56C7">
              <w:rPr>
                <w:rFonts w:eastAsia="Times New Roman" w:cstheme="minorHAnsi"/>
                <w:lang w:eastAsia="cs-CZ"/>
              </w:rPr>
              <w:t>Pokud chcete nové cizince přes programy, musíte být přímým zaměstnavatelem a nesmíte ani mít v předmětu činnosti agenturní činnost, neboť i to je důvodem pro nezařazení společnosti do programů.</w:t>
            </w:r>
          </w:p>
        </w:tc>
      </w:tr>
      <w:tr w:rsidR="003C1CAC" w:rsidRPr="006F56C7" w:rsidTr="00DC1B9E">
        <w:tc>
          <w:tcPr>
            <w:tcW w:w="3847" w:type="dxa"/>
          </w:tcPr>
          <w:p w:rsidR="003C1CAC" w:rsidRPr="006F56C7" w:rsidRDefault="003C1CAC" w:rsidP="00247FB8">
            <w:pPr>
              <w:tabs>
                <w:tab w:val="left" w:pos="2220"/>
              </w:tabs>
              <w:rPr>
                <w:rFonts w:cstheme="minorHAnsi"/>
              </w:rPr>
            </w:pPr>
            <w:r w:rsidRPr="006F56C7">
              <w:rPr>
                <w:rFonts w:cstheme="minorHAnsi"/>
              </w:rPr>
              <w:t xml:space="preserve">Existuje nějaká možnost </w:t>
            </w:r>
            <w:proofErr w:type="spellStart"/>
            <w:r w:rsidRPr="006F56C7">
              <w:rPr>
                <w:rFonts w:cstheme="minorHAnsi"/>
              </w:rPr>
              <w:t>nakontaktovat</w:t>
            </w:r>
            <w:proofErr w:type="spellEnd"/>
            <w:r w:rsidRPr="006F56C7">
              <w:rPr>
                <w:rFonts w:cstheme="minorHAnsi"/>
              </w:rPr>
              <w:t xml:space="preserve"> přímo ukrajinského pracovníka bez zapojení zprostředkovatele?</w:t>
            </w:r>
          </w:p>
          <w:p w:rsidR="003C1CAC" w:rsidRPr="006F56C7" w:rsidRDefault="003C1CAC" w:rsidP="00247FB8">
            <w:pPr>
              <w:tabs>
                <w:tab w:val="left" w:pos="2220"/>
              </w:tabs>
              <w:rPr>
                <w:rFonts w:cstheme="minorHAnsi"/>
              </w:rPr>
            </w:pPr>
            <w:r w:rsidRPr="006F56C7">
              <w:rPr>
                <w:rFonts w:cstheme="minorHAnsi"/>
              </w:rPr>
              <w:t xml:space="preserve">Existuje nějaká databáze potenciálních zájemců o práci v českém zemědělství? </w:t>
            </w:r>
          </w:p>
        </w:tc>
        <w:tc>
          <w:tcPr>
            <w:tcW w:w="5215" w:type="dxa"/>
          </w:tcPr>
          <w:p w:rsidR="003C1CAC" w:rsidRPr="006F56C7" w:rsidRDefault="003C1CAC" w:rsidP="003C1CAC">
            <w:pPr>
              <w:pStyle w:val="Normlnweb"/>
              <w:spacing w:before="0" w:beforeAutospacing="0" w:after="0" w:afterAutospacing="0"/>
              <w:rPr>
                <w:rFonts w:asciiTheme="minorHAnsi" w:hAnsiTheme="minorHAnsi" w:cstheme="minorHAnsi"/>
                <w:sz w:val="22"/>
                <w:szCs w:val="22"/>
              </w:rPr>
            </w:pPr>
            <w:r w:rsidRPr="006F56C7">
              <w:rPr>
                <w:rFonts w:asciiTheme="minorHAnsi" w:hAnsiTheme="minorHAnsi" w:cstheme="minorHAnsi"/>
                <w:sz w:val="22"/>
                <w:szCs w:val="22"/>
              </w:rPr>
              <w:t>Lze využít kontaktů, které na Ukrajině má např. Hospodářská komora</w:t>
            </w:r>
          </w:p>
          <w:p w:rsidR="003C1CAC" w:rsidRPr="006F56C7" w:rsidRDefault="003C1CAC" w:rsidP="003C1CAC">
            <w:pPr>
              <w:pStyle w:val="Normlnweb"/>
              <w:spacing w:before="0" w:beforeAutospacing="0" w:after="0" w:afterAutospacing="0"/>
              <w:rPr>
                <w:rFonts w:asciiTheme="minorHAnsi" w:hAnsiTheme="minorHAnsi" w:cstheme="minorHAnsi"/>
                <w:sz w:val="22"/>
                <w:szCs w:val="22"/>
              </w:rPr>
            </w:pPr>
          </w:p>
          <w:p w:rsidR="003C1CAC" w:rsidRPr="006F56C7" w:rsidRDefault="003C1CAC" w:rsidP="003C1CAC">
            <w:pPr>
              <w:pStyle w:val="Normlnweb"/>
              <w:spacing w:before="0" w:beforeAutospacing="0" w:after="0" w:afterAutospacing="0"/>
              <w:rPr>
                <w:rFonts w:asciiTheme="minorHAnsi" w:hAnsiTheme="minorHAnsi" w:cstheme="minorHAnsi"/>
                <w:sz w:val="22"/>
                <w:szCs w:val="22"/>
              </w:rPr>
            </w:pPr>
            <w:r w:rsidRPr="006F56C7">
              <w:rPr>
                <w:rFonts w:asciiTheme="minorHAnsi" w:hAnsiTheme="minorHAnsi" w:cstheme="minorHAnsi"/>
                <w:sz w:val="22"/>
                <w:szCs w:val="22"/>
              </w:rPr>
              <w:t>Státní správa podobnou databázi nemá</w:t>
            </w:r>
          </w:p>
        </w:tc>
      </w:tr>
      <w:tr w:rsidR="00247FB8" w:rsidRPr="006F56C7" w:rsidTr="00DC1B9E">
        <w:tc>
          <w:tcPr>
            <w:tcW w:w="3847" w:type="dxa"/>
          </w:tcPr>
          <w:p w:rsidR="00247FB8" w:rsidRPr="006F56C7" w:rsidRDefault="00247FB8" w:rsidP="00247FB8">
            <w:pPr>
              <w:tabs>
                <w:tab w:val="left" w:pos="2220"/>
              </w:tabs>
              <w:rPr>
                <w:rFonts w:cstheme="minorHAnsi"/>
              </w:rPr>
            </w:pPr>
            <w:r w:rsidRPr="006F56C7">
              <w:rPr>
                <w:rFonts w:cstheme="minorHAnsi"/>
              </w:rPr>
              <w:t>V jakém předstihu nejlépe žádat o Mimořádné pracovní vízum, aby bylo možno vyčerpat celých 12 měsíců víza.  A pokud se žádá několik měsíců předem, zda jsou o tom úřady práce informovány při podávání Hlášenek volného pracovního místa a budou Hlášenky a žádosti o vydání</w:t>
            </w:r>
          </w:p>
        </w:tc>
        <w:tc>
          <w:tcPr>
            <w:tcW w:w="5215" w:type="dxa"/>
          </w:tcPr>
          <w:p w:rsidR="00247FB8" w:rsidRPr="006F56C7" w:rsidRDefault="00247FB8" w:rsidP="00247FB8">
            <w:pPr>
              <w:pStyle w:val="Normlnweb"/>
              <w:rPr>
                <w:rFonts w:asciiTheme="minorHAnsi" w:hAnsiTheme="minorHAnsi" w:cstheme="minorHAnsi"/>
                <w:sz w:val="22"/>
                <w:szCs w:val="22"/>
              </w:rPr>
            </w:pPr>
            <w:r w:rsidRPr="006F56C7">
              <w:rPr>
                <w:rFonts w:asciiTheme="minorHAnsi" w:hAnsiTheme="minorHAnsi" w:cstheme="minorHAnsi"/>
                <w:sz w:val="22"/>
                <w:szCs w:val="22"/>
              </w:rPr>
              <w:t>Je vždy nutno si uvědomit, že zákonná lhůta pro vyřízení mimořádného pracovního víza ode dne podání je 90 dnů. S tímto je proto nutno počítat.</w:t>
            </w:r>
          </w:p>
          <w:p w:rsidR="00247FB8" w:rsidRPr="006F56C7" w:rsidRDefault="00247FB8" w:rsidP="00247FB8">
            <w:pPr>
              <w:tabs>
                <w:tab w:val="left" w:pos="2220"/>
              </w:tabs>
              <w:rPr>
                <w:rFonts w:cstheme="minorHAnsi"/>
              </w:rPr>
            </w:pPr>
          </w:p>
        </w:tc>
      </w:tr>
      <w:tr w:rsidR="00247FB8" w:rsidRPr="006F56C7" w:rsidTr="00DC1B9E">
        <w:tc>
          <w:tcPr>
            <w:tcW w:w="3847" w:type="dxa"/>
          </w:tcPr>
          <w:p w:rsidR="00247FB8" w:rsidRPr="006F56C7" w:rsidRDefault="000A2865" w:rsidP="00247FB8">
            <w:pPr>
              <w:tabs>
                <w:tab w:val="left" w:pos="2220"/>
              </w:tabs>
              <w:rPr>
                <w:rFonts w:cstheme="minorHAnsi"/>
              </w:rPr>
            </w:pPr>
            <w:r>
              <w:rPr>
                <w:rFonts w:cstheme="minorHAnsi"/>
              </w:rPr>
              <w:t>Dobrý den, musím k V</w:t>
            </w:r>
            <w:r w:rsidR="00247FB8" w:rsidRPr="006F56C7">
              <w:rPr>
                <w:rFonts w:cstheme="minorHAnsi"/>
              </w:rPr>
              <w:t>ám nahlásit i ukrajinského zaměstnance, který bude u nás zaměstnán na základě povolení k zaměstnání k sezonnímu zaměstnání 180 dní?</w:t>
            </w:r>
          </w:p>
        </w:tc>
        <w:tc>
          <w:tcPr>
            <w:tcW w:w="5215" w:type="dxa"/>
          </w:tcPr>
          <w:p w:rsidR="00264ED1" w:rsidRPr="006F56C7" w:rsidRDefault="003C1CAC" w:rsidP="00264ED1">
            <w:r w:rsidRPr="006F56C7">
              <w:t>Dlouhodobá sezónní víza nejsou pobytovými tituly v žádném vládním programu řízené ekonomické migrace</w:t>
            </w:r>
            <w:r w:rsidR="00264ED1" w:rsidRPr="006F56C7">
              <w:t>, nicméně z</w:t>
            </w:r>
            <w:r w:rsidR="00264ED1" w:rsidRPr="006F56C7">
              <w:rPr>
                <w:rFonts w:eastAsia="Times New Roman" w:cstheme="minorHAnsi"/>
                <w:lang w:eastAsia="cs-CZ"/>
              </w:rPr>
              <w:t>aměstnavatel je povinen vést a uchovávat evidenci všech cizinců (stejně tak občanů EU a jejich rodinných příslušníků), které zaměstnává, a to bez ohledu na druh jejich pobytového oprávnění.</w:t>
            </w:r>
          </w:p>
        </w:tc>
      </w:tr>
      <w:tr w:rsidR="00247FB8" w:rsidRPr="006F56C7" w:rsidTr="00DC1B9E">
        <w:tc>
          <w:tcPr>
            <w:tcW w:w="3847" w:type="dxa"/>
          </w:tcPr>
          <w:p w:rsidR="00247FB8" w:rsidRPr="006F56C7" w:rsidRDefault="00247FB8" w:rsidP="00247FB8">
            <w:r w:rsidRPr="006F56C7">
              <w:rPr>
                <w:rFonts w:cstheme="minorHAnsi"/>
              </w:rPr>
              <w:t xml:space="preserve">Dobrý den, může MPSV vydat nějaký pokyn Úřadům práce ohledně hlášenek na volná pracovní místa? ÚP nechce brát hlášenku na volné pracovní místo dříve než dva měsíce před zaměstnáním UKR. Nechtějí brát hlášenky na volné pracovní místo cca 5 měsíců předem, tak aby právě vše termínově klaplo, a zbytečně jsme z pracovního </w:t>
            </w:r>
            <w:r w:rsidRPr="006F56C7">
              <w:rPr>
                <w:rFonts w:cstheme="minorHAnsi"/>
              </w:rPr>
              <w:lastRenderedPageBreak/>
              <w:t>mimořádného povolení na 12 měsíců, neudělali pracovní povolení na 9 měsíců. ÚP si chrání, že musí dát přednost zaměstnancům z ČR a je pro ně nepředstavitelné, že bychom měli podávat hlášenku volného pracovního místa 5 měsíců před nástupem do zaměstnání. ÚP nezajímalo, že pak na vydání víza je lhůta 90-120 dnů.</w:t>
            </w:r>
          </w:p>
        </w:tc>
        <w:tc>
          <w:tcPr>
            <w:tcW w:w="5215" w:type="dxa"/>
          </w:tcPr>
          <w:p w:rsidR="00AD2ADF" w:rsidRPr="006F56C7" w:rsidRDefault="00AD2ADF" w:rsidP="00AD2ADF">
            <w:pPr>
              <w:rPr>
                <w:rFonts w:ascii="Segoe UI" w:eastAsia="Times New Roman" w:hAnsi="Segoe UI" w:cs="Segoe UI"/>
                <w:sz w:val="21"/>
                <w:szCs w:val="21"/>
                <w:lang w:eastAsia="cs-CZ"/>
              </w:rPr>
            </w:pPr>
            <w:r w:rsidRPr="006F56C7">
              <w:rPr>
                <w:rFonts w:ascii="Segoe UI" w:eastAsia="Times New Roman" w:hAnsi="Segoe UI" w:cs="Segoe UI"/>
                <w:sz w:val="21"/>
                <w:szCs w:val="21"/>
                <w:lang w:eastAsia="cs-CZ"/>
              </w:rPr>
              <w:lastRenderedPageBreak/>
              <w:t>P</w:t>
            </w:r>
            <w:r w:rsidRPr="006F56C7">
              <w:rPr>
                <w:rFonts w:ascii="Calibri" w:eastAsia="Times New Roman" w:hAnsi="Calibri" w:cs="Calibri"/>
                <w:lang w:eastAsia="cs-CZ"/>
              </w:rPr>
              <w:t>okyn, že by volná pracovní místa mohla být hlášena nejdříve 5 měsíců před datem nástupu do práce, nebyl vydán. Lhůta pěti měsíců není stanovena ani žádným jiným platným právním předpisem.</w:t>
            </w:r>
          </w:p>
          <w:p w:rsidR="00247FB8" w:rsidRPr="006F56C7" w:rsidRDefault="00247FB8" w:rsidP="00247FB8"/>
        </w:tc>
      </w:tr>
      <w:tr w:rsidR="00247FB8" w:rsidRPr="006F56C7" w:rsidTr="00DC1B9E">
        <w:tc>
          <w:tcPr>
            <w:tcW w:w="3847" w:type="dxa"/>
          </w:tcPr>
          <w:p w:rsidR="00247FB8" w:rsidRPr="006F56C7" w:rsidRDefault="00247FB8" w:rsidP="00AD2ADF">
            <w:pPr>
              <w:rPr>
                <w:rFonts w:cstheme="minorHAnsi"/>
              </w:rPr>
            </w:pPr>
            <w:r w:rsidRPr="006F56C7">
              <w:rPr>
                <w:rFonts w:cstheme="minorHAnsi"/>
              </w:rPr>
              <w:lastRenderedPageBreak/>
              <w:t>Máme zaměstnance na mimořádné prac</w:t>
            </w:r>
            <w:r w:rsidR="00AD2ADF" w:rsidRPr="006F56C7">
              <w:rPr>
                <w:rFonts w:cstheme="minorHAnsi"/>
              </w:rPr>
              <w:t>ovní</w:t>
            </w:r>
            <w:r w:rsidRPr="006F56C7">
              <w:rPr>
                <w:rFonts w:cstheme="minorHAnsi"/>
              </w:rPr>
              <w:t xml:space="preserve"> vízum, které nám skončí v říjnu 2021, </w:t>
            </w:r>
            <w:r w:rsidR="00AD2ADF" w:rsidRPr="006F56C7">
              <w:rPr>
                <w:rFonts w:cstheme="minorHAnsi"/>
              </w:rPr>
              <w:t>můžeme</w:t>
            </w:r>
            <w:r w:rsidRPr="006F56C7">
              <w:rPr>
                <w:rFonts w:cstheme="minorHAnsi"/>
              </w:rPr>
              <w:t xml:space="preserve"> u téhož zaměstnance žádat o nové mimořádné prac</w:t>
            </w:r>
            <w:r w:rsidR="00AD2ADF" w:rsidRPr="006F56C7">
              <w:rPr>
                <w:rFonts w:cstheme="minorHAnsi"/>
              </w:rPr>
              <w:t>ovní</w:t>
            </w:r>
            <w:r w:rsidRPr="006F56C7">
              <w:rPr>
                <w:rFonts w:cstheme="minorHAnsi"/>
              </w:rPr>
              <w:t xml:space="preserve"> vízum, když </w:t>
            </w:r>
            <w:r w:rsidR="00AD2ADF" w:rsidRPr="006F56C7">
              <w:rPr>
                <w:rFonts w:cstheme="minorHAnsi"/>
              </w:rPr>
              <w:t xml:space="preserve">původní nelze prodloužit? </w:t>
            </w:r>
          </w:p>
        </w:tc>
        <w:tc>
          <w:tcPr>
            <w:tcW w:w="5215" w:type="dxa"/>
          </w:tcPr>
          <w:p w:rsidR="00247FB8" w:rsidRPr="006F56C7" w:rsidRDefault="00247FB8" w:rsidP="00472E0A">
            <w:pPr>
              <w:rPr>
                <w:rFonts w:cstheme="minorHAnsi"/>
              </w:rPr>
            </w:pPr>
            <w:r w:rsidRPr="006F56C7">
              <w:rPr>
                <w:rFonts w:cstheme="minorHAnsi"/>
              </w:rPr>
              <w:t xml:space="preserve">Ano, </w:t>
            </w:r>
            <w:r w:rsidR="00AD2ADF" w:rsidRPr="006F56C7">
              <w:rPr>
                <w:rFonts w:cstheme="minorHAnsi"/>
              </w:rPr>
              <w:t>můžete</w:t>
            </w:r>
            <w:r w:rsidRPr="006F56C7">
              <w:rPr>
                <w:rFonts w:cstheme="minorHAnsi"/>
              </w:rPr>
              <w:t xml:space="preserve"> žádat o nové mimořádné pracovní vízum, jediná podmínka ale je, že po skončení platnosti současného mimořádného pracovního víza musí cizinec odcestovat na Ukrajinu a pak se vrátit na základě nového mimořádného pracovního víza, toto se vylepuje pouze v domovské zemi, na území </w:t>
            </w:r>
            <w:r w:rsidR="00807756" w:rsidRPr="006F56C7">
              <w:rPr>
                <w:rFonts w:cstheme="minorHAnsi"/>
              </w:rPr>
              <w:t xml:space="preserve">ČR </w:t>
            </w:r>
            <w:r w:rsidRPr="006F56C7">
              <w:rPr>
                <w:rFonts w:cstheme="minorHAnsi"/>
              </w:rPr>
              <w:t xml:space="preserve">to nelze. </w:t>
            </w:r>
            <w:r w:rsidR="00AD2ADF" w:rsidRPr="006F56C7">
              <w:rPr>
                <w:rFonts w:cstheme="minorHAnsi"/>
              </w:rPr>
              <w:t>B</w:t>
            </w:r>
            <w:r w:rsidRPr="006F56C7">
              <w:rPr>
                <w:rFonts w:cstheme="minorHAnsi"/>
              </w:rPr>
              <w:t>ude</w:t>
            </w:r>
            <w:r w:rsidR="00AD2ADF" w:rsidRPr="006F56C7">
              <w:rPr>
                <w:rFonts w:cstheme="minorHAnsi"/>
              </w:rPr>
              <w:t xml:space="preserve"> tedy</w:t>
            </w:r>
            <w:r w:rsidRPr="006F56C7">
              <w:rPr>
                <w:rFonts w:cstheme="minorHAnsi"/>
              </w:rPr>
              <w:t xml:space="preserve"> muset podat novou žádost o mimořádné pracovní vízum na Ukrajině. Na území ČR to nelze vyřešit.</w:t>
            </w:r>
            <w:r w:rsidRPr="006F56C7">
              <w:rPr>
                <w:rFonts w:cstheme="minorHAnsi"/>
              </w:rPr>
              <w:tab/>
            </w:r>
          </w:p>
        </w:tc>
      </w:tr>
      <w:tr w:rsidR="00247FB8" w:rsidRPr="006F56C7" w:rsidTr="00DC1B9E">
        <w:tc>
          <w:tcPr>
            <w:tcW w:w="3847" w:type="dxa"/>
          </w:tcPr>
          <w:p w:rsidR="00247FB8" w:rsidRPr="006F56C7" w:rsidRDefault="00247FB8" w:rsidP="00247FB8">
            <w:pPr>
              <w:tabs>
                <w:tab w:val="left" w:pos="2220"/>
              </w:tabs>
              <w:rPr>
                <w:rFonts w:cstheme="minorHAnsi"/>
              </w:rPr>
            </w:pPr>
            <w:r w:rsidRPr="006F56C7">
              <w:rPr>
                <w:rFonts w:cstheme="minorHAnsi"/>
              </w:rPr>
              <w:t xml:space="preserve">Jaký je postup pro získání zaměstnanecké karty? </w:t>
            </w:r>
          </w:p>
        </w:tc>
        <w:tc>
          <w:tcPr>
            <w:tcW w:w="5215" w:type="dxa"/>
          </w:tcPr>
          <w:p w:rsidR="00247FB8" w:rsidRPr="006F56C7" w:rsidRDefault="00AD2ADF" w:rsidP="00AD2ADF">
            <w:pPr>
              <w:rPr>
                <w:rFonts w:cstheme="minorHAnsi"/>
              </w:rPr>
            </w:pPr>
            <w:r w:rsidRPr="006F56C7">
              <w:rPr>
                <w:rFonts w:cstheme="minorHAnsi"/>
              </w:rPr>
              <w:t>P</w:t>
            </w:r>
            <w:r w:rsidR="00247FB8" w:rsidRPr="006F56C7">
              <w:rPr>
                <w:rFonts w:cstheme="minorHAnsi"/>
              </w:rPr>
              <w:t xml:space="preserve">odmínky pro </w:t>
            </w:r>
            <w:r w:rsidRPr="006F56C7">
              <w:rPr>
                <w:rFonts w:cstheme="minorHAnsi"/>
              </w:rPr>
              <w:t xml:space="preserve">vydávání </w:t>
            </w:r>
            <w:r w:rsidR="00247FB8" w:rsidRPr="006F56C7">
              <w:rPr>
                <w:rFonts w:cstheme="minorHAnsi"/>
              </w:rPr>
              <w:t>zaměstnaneck</w:t>
            </w:r>
            <w:r w:rsidRPr="006F56C7">
              <w:rPr>
                <w:rFonts w:cstheme="minorHAnsi"/>
              </w:rPr>
              <w:t>ých</w:t>
            </w:r>
            <w:r w:rsidR="00247FB8" w:rsidRPr="006F56C7">
              <w:rPr>
                <w:rFonts w:cstheme="minorHAnsi"/>
              </w:rPr>
              <w:t xml:space="preserve"> kar</w:t>
            </w:r>
            <w:r w:rsidRPr="006F56C7">
              <w:rPr>
                <w:rFonts w:cstheme="minorHAnsi"/>
              </w:rPr>
              <w:t>e</w:t>
            </w:r>
            <w:r w:rsidR="00247FB8" w:rsidRPr="006F56C7">
              <w:rPr>
                <w:rFonts w:cstheme="minorHAnsi"/>
              </w:rPr>
              <w:t xml:space="preserve">t </w:t>
            </w:r>
            <w:r w:rsidRPr="006F56C7">
              <w:rPr>
                <w:rFonts w:cstheme="minorHAnsi"/>
              </w:rPr>
              <w:t xml:space="preserve">jsou dostupné na webu Ministerstva vnitra. </w:t>
            </w:r>
            <w:r w:rsidR="00247FB8" w:rsidRPr="006F56C7">
              <w:rPr>
                <w:rFonts w:cstheme="minorHAnsi"/>
              </w:rPr>
              <w:t>Důležité ale je si uvědomit, že žádosti o zaměstnaneckou kartu jsou napojeny na nařízení vlády ke kvótám, takže např. Ukrajina může žádat pouze zaměstnaneckou kartu v rámci některého z vládou schválených programů, nelze od roku 2021 podat žádost mimo program.</w:t>
            </w:r>
          </w:p>
        </w:tc>
      </w:tr>
      <w:tr w:rsidR="00247FB8" w:rsidRPr="006F56C7" w:rsidTr="00DC1B9E">
        <w:tc>
          <w:tcPr>
            <w:tcW w:w="3847" w:type="dxa"/>
          </w:tcPr>
          <w:p w:rsidR="00247FB8" w:rsidRPr="006F56C7" w:rsidRDefault="00247FB8" w:rsidP="002501CC">
            <w:pPr>
              <w:rPr>
                <w:rFonts w:cstheme="minorHAnsi"/>
              </w:rPr>
            </w:pPr>
            <w:r w:rsidRPr="006F56C7">
              <w:rPr>
                <w:rFonts w:cstheme="minorHAnsi"/>
              </w:rPr>
              <w:t>Prosím ještě o informaci, co se děje při podání žádosti o MPV na úřadě</w:t>
            </w:r>
            <w:r w:rsidR="0069590D" w:rsidRPr="006F56C7">
              <w:rPr>
                <w:rFonts w:cstheme="minorHAnsi"/>
              </w:rPr>
              <w:t xml:space="preserve"> v Kyjevě, z</w:t>
            </w:r>
            <w:r w:rsidRPr="006F56C7">
              <w:rPr>
                <w:rFonts w:cstheme="minorHAnsi"/>
              </w:rPr>
              <w:t>da žadatelé dostávají nějaké potvrzení</w:t>
            </w:r>
            <w:r w:rsidR="002501CC" w:rsidRPr="006F56C7">
              <w:rPr>
                <w:rFonts w:cstheme="minorHAnsi"/>
              </w:rPr>
              <w:t xml:space="preserve"> </w:t>
            </w:r>
            <w:r w:rsidR="002501CC" w:rsidRPr="006F56C7">
              <w:rPr>
                <w:rFonts w:eastAsia="Times New Roman" w:cstheme="minorHAnsi"/>
                <w:lang w:eastAsia="cs-CZ"/>
              </w:rPr>
              <w:t>o podání žádosti či razítko do pasu</w:t>
            </w:r>
            <w:r w:rsidR="002501CC" w:rsidRPr="006F56C7">
              <w:rPr>
                <w:rFonts w:cstheme="minorHAnsi"/>
              </w:rPr>
              <w:t>.</w:t>
            </w:r>
          </w:p>
        </w:tc>
        <w:tc>
          <w:tcPr>
            <w:tcW w:w="5215" w:type="dxa"/>
          </w:tcPr>
          <w:p w:rsidR="002501CC" w:rsidRPr="006F56C7" w:rsidRDefault="002501CC" w:rsidP="002501CC">
            <w:pPr>
              <w:rPr>
                <w:rFonts w:eastAsia="Times New Roman" w:cstheme="minorHAnsi"/>
                <w:lang w:eastAsia="cs-CZ"/>
              </w:rPr>
            </w:pPr>
            <w:r w:rsidRPr="006F56C7">
              <w:rPr>
                <w:rFonts w:eastAsia="Times New Roman" w:cstheme="minorHAnsi"/>
                <w:lang w:eastAsia="cs-CZ"/>
              </w:rPr>
              <w:t>Ano, dostávají potvrzení o podání žádosti a razítko přípustnosti do pasu.</w:t>
            </w:r>
          </w:p>
          <w:p w:rsidR="00247FB8" w:rsidRPr="006F56C7" w:rsidRDefault="00247FB8" w:rsidP="00247FB8">
            <w:pPr>
              <w:rPr>
                <w:rFonts w:cstheme="minorHAnsi"/>
              </w:rPr>
            </w:pPr>
          </w:p>
        </w:tc>
      </w:tr>
      <w:tr w:rsidR="00247FB8" w:rsidRPr="006F56C7" w:rsidTr="00DC1B9E">
        <w:tc>
          <w:tcPr>
            <w:tcW w:w="3847" w:type="dxa"/>
          </w:tcPr>
          <w:p w:rsidR="00247FB8" w:rsidRPr="006F56C7" w:rsidRDefault="00247FB8" w:rsidP="00247FB8">
            <w:pPr>
              <w:tabs>
                <w:tab w:val="left" w:pos="2220"/>
              </w:tabs>
              <w:rPr>
                <w:rFonts w:cstheme="minorHAnsi"/>
              </w:rPr>
            </w:pPr>
            <w:r w:rsidRPr="006F56C7">
              <w:rPr>
                <w:rFonts w:cstheme="minorHAnsi"/>
              </w:rPr>
              <w:t>Co mají pracovníci dělat 5 dní v karanténě, když nevydělávají? Technicky by pro nás nebyl žádný problém jim zajistit oddělené ubytování, stravování, sociální zařízení i oddělenou práci od veškerého kolektivu. Proč jim úřady brání pracovat? Není toto zbytečné? Nešlo by pod dohledem KHS těmto pracovníkům umožnit pracovat? Velké množství pracovníků přijíždějících na 90 toto odrazuje.</w:t>
            </w:r>
          </w:p>
        </w:tc>
        <w:tc>
          <w:tcPr>
            <w:tcW w:w="5215" w:type="dxa"/>
          </w:tcPr>
          <w:p w:rsidR="00247FB8" w:rsidRPr="006F56C7" w:rsidRDefault="00247FB8" w:rsidP="00247FB8">
            <w:pPr>
              <w:tabs>
                <w:tab w:val="left" w:pos="2220"/>
              </w:tabs>
              <w:rPr>
                <w:rFonts w:cstheme="minorHAnsi"/>
              </w:rPr>
            </w:pPr>
            <w:r w:rsidRPr="006F56C7">
              <w:rPr>
                <w:rFonts w:cstheme="minorHAnsi"/>
              </w:rPr>
              <w:t>Váš dotaz by musel směřovat na hygienu a hlavně Ministerstvo zdravotnictví, které vydává ochranná opatření, které je potřeba dodržovat, takže nyní je podmínka taková, že cizinec z rizikových zemí nesmí do práce dříve, než po prokázání negativním RT-PCR testem z</w:t>
            </w:r>
            <w:r w:rsidR="0069590D" w:rsidRPr="006F56C7">
              <w:rPr>
                <w:rFonts w:cstheme="minorHAnsi"/>
              </w:rPr>
              <w:t> </w:t>
            </w:r>
            <w:r w:rsidRPr="006F56C7">
              <w:rPr>
                <w:rFonts w:cstheme="minorHAnsi"/>
              </w:rPr>
              <w:t>ČR</w:t>
            </w:r>
            <w:r w:rsidR="0069590D" w:rsidRPr="006F56C7">
              <w:rPr>
                <w:rFonts w:cstheme="minorHAnsi"/>
              </w:rPr>
              <w:t>.</w:t>
            </w:r>
          </w:p>
        </w:tc>
      </w:tr>
      <w:tr w:rsidR="00247FB8" w:rsidRPr="006F56C7" w:rsidTr="00DC1B9E">
        <w:tc>
          <w:tcPr>
            <w:tcW w:w="3847" w:type="dxa"/>
          </w:tcPr>
          <w:p w:rsidR="00247FB8" w:rsidRPr="006F56C7" w:rsidRDefault="00247FB8" w:rsidP="00FA7068">
            <w:pPr>
              <w:rPr>
                <w:rFonts w:cstheme="minorHAnsi"/>
              </w:rPr>
            </w:pPr>
            <w:r w:rsidRPr="006F56C7">
              <w:rPr>
                <w:rFonts w:eastAsia="Times New Roman" w:cstheme="minorHAnsi"/>
                <w:lang w:eastAsia="cs-CZ"/>
              </w:rPr>
              <w:t>Naši budoucí zaměstnanci byli podat žádost o MPV v Kyjevě koncem prosince 2020. V tomto týdnu byli poz</w:t>
            </w:r>
            <w:r w:rsidR="00FA7068" w:rsidRPr="006F56C7">
              <w:rPr>
                <w:rFonts w:eastAsia="Times New Roman" w:cstheme="minorHAnsi"/>
                <w:lang w:eastAsia="cs-CZ"/>
              </w:rPr>
              <w:t>váni znovu do Kyjeva na pohovor, j</w:t>
            </w:r>
            <w:r w:rsidRPr="006F56C7">
              <w:rPr>
                <w:rFonts w:eastAsia="Times New Roman" w:cstheme="minorHAnsi"/>
                <w:lang w:eastAsia="cs-CZ"/>
              </w:rPr>
              <w:t>e to standar</w:t>
            </w:r>
            <w:r w:rsidR="00D71604" w:rsidRPr="006F56C7">
              <w:rPr>
                <w:rFonts w:eastAsia="Times New Roman" w:cstheme="minorHAnsi"/>
                <w:lang w:eastAsia="cs-CZ"/>
              </w:rPr>
              <w:t>d</w:t>
            </w:r>
            <w:r w:rsidRPr="006F56C7">
              <w:rPr>
                <w:rFonts w:eastAsia="Times New Roman" w:cstheme="minorHAnsi"/>
                <w:lang w:eastAsia="cs-CZ"/>
              </w:rPr>
              <w:t>ní postup</w:t>
            </w:r>
            <w:r w:rsidR="00D71604" w:rsidRPr="006F56C7">
              <w:rPr>
                <w:rFonts w:eastAsia="Times New Roman" w:cstheme="minorHAnsi"/>
                <w:lang w:eastAsia="cs-CZ"/>
              </w:rPr>
              <w:t xml:space="preserve">? </w:t>
            </w:r>
            <w:r w:rsidRPr="006F56C7">
              <w:rPr>
                <w:rFonts w:eastAsia="Times New Roman" w:cstheme="minorHAnsi"/>
                <w:lang w:eastAsia="cs-CZ"/>
              </w:rPr>
              <w:t xml:space="preserve"> </w:t>
            </w:r>
          </w:p>
        </w:tc>
        <w:tc>
          <w:tcPr>
            <w:tcW w:w="5215" w:type="dxa"/>
          </w:tcPr>
          <w:p w:rsidR="00247FB8" w:rsidRPr="006F56C7" w:rsidRDefault="00247FB8" w:rsidP="00FA7068">
            <w:pPr>
              <w:spacing w:before="100" w:beforeAutospacing="1" w:after="100" w:afterAutospacing="1"/>
              <w:rPr>
                <w:rFonts w:eastAsia="Times New Roman" w:cstheme="minorHAnsi"/>
                <w:lang w:eastAsia="cs-CZ"/>
              </w:rPr>
            </w:pPr>
            <w:r w:rsidRPr="006F56C7">
              <w:rPr>
                <w:rFonts w:eastAsia="Times New Roman" w:cstheme="minorHAnsi"/>
                <w:lang w:eastAsia="cs-CZ"/>
              </w:rPr>
              <w:t>V rámci žádosti lze cizince vyzvat k pohovoru, je-li to potřebné v rámci řízení, toto je individuální a záleží vždy na posouzení dané žádosti a rozhodně je povinností cizince se k pohovoru dostavit.</w:t>
            </w:r>
          </w:p>
        </w:tc>
      </w:tr>
      <w:tr w:rsidR="00247FB8" w:rsidRPr="006F56C7" w:rsidTr="00DC1B9E">
        <w:tc>
          <w:tcPr>
            <w:tcW w:w="3847" w:type="dxa"/>
          </w:tcPr>
          <w:p w:rsidR="00247FB8" w:rsidRPr="006F56C7" w:rsidRDefault="00247FB8" w:rsidP="00FA7068">
            <w:pPr>
              <w:rPr>
                <w:rFonts w:eastAsia="Times New Roman" w:cstheme="minorHAnsi"/>
                <w:lang w:eastAsia="cs-CZ"/>
              </w:rPr>
            </w:pPr>
            <w:r w:rsidRPr="006F56C7">
              <w:rPr>
                <w:rFonts w:eastAsia="Times New Roman" w:cstheme="minorHAnsi"/>
                <w:lang w:eastAsia="cs-CZ"/>
              </w:rPr>
              <w:t xml:space="preserve">Pokud je v hlášence volného pracovního místa zaškrtnuto Mimořádné pracovní vízum, může úřad na toto místo posílat českého zaměstnance?  </w:t>
            </w:r>
          </w:p>
        </w:tc>
        <w:tc>
          <w:tcPr>
            <w:tcW w:w="5215" w:type="dxa"/>
          </w:tcPr>
          <w:p w:rsidR="00D71604" w:rsidRPr="006F56C7" w:rsidRDefault="00D71604" w:rsidP="00D71604">
            <w:pPr>
              <w:rPr>
                <w:rFonts w:eastAsia="Times New Roman" w:cstheme="minorHAnsi"/>
                <w:lang w:eastAsia="cs-CZ"/>
              </w:rPr>
            </w:pPr>
            <w:r w:rsidRPr="006F56C7">
              <w:rPr>
                <w:rFonts w:eastAsia="Times New Roman" w:cstheme="minorHAnsi"/>
                <w:lang w:eastAsia="cs-CZ"/>
              </w:rPr>
              <w:t>U každého volného místa probíhá test trhu práce, případně se přihlíží na situaci na trhu práce, tudíž je možné volné pracovní místo obsadit občanem ČR.</w:t>
            </w:r>
          </w:p>
          <w:p w:rsidR="00247FB8" w:rsidRPr="006F56C7" w:rsidRDefault="00247FB8" w:rsidP="00247FB8">
            <w:pPr>
              <w:tabs>
                <w:tab w:val="left" w:pos="2220"/>
              </w:tabs>
              <w:rPr>
                <w:rFonts w:cstheme="minorHAnsi"/>
              </w:rPr>
            </w:pPr>
          </w:p>
        </w:tc>
      </w:tr>
      <w:tr w:rsidR="00D71604" w:rsidRPr="006F56C7" w:rsidTr="00DC1B9E">
        <w:tc>
          <w:tcPr>
            <w:tcW w:w="3847" w:type="dxa"/>
          </w:tcPr>
          <w:p w:rsidR="00D71604" w:rsidRPr="006F56C7" w:rsidRDefault="00D71604" w:rsidP="00247FB8">
            <w:pPr>
              <w:rPr>
                <w:rFonts w:eastAsia="Times New Roman" w:cstheme="minorHAnsi"/>
                <w:lang w:eastAsia="cs-CZ"/>
              </w:rPr>
            </w:pPr>
            <w:r w:rsidRPr="006F56C7">
              <w:rPr>
                <w:rFonts w:eastAsia="Times New Roman" w:cstheme="minorHAnsi"/>
                <w:lang w:eastAsia="cs-CZ"/>
              </w:rPr>
              <w:t xml:space="preserve">Test trhu práce probíhá i u Mimořádného pracovního víza? </w:t>
            </w:r>
          </w:p>
        </w:tc>
        <w:tc>
          <w:tcPr>
            <w:tcW w:w="5215" w:type="dxa"/>
          </w:tcPr>
          <w:p w:rsidR="00D71604" w:rsidRPr="006F56C7" w:rsidRDefault="00D71604" w:rsidP="00D71604">
            <w:pPr>
              <w:rPr>
                <w:rFonts w:eastAsia="Times New Roman" w:cstheme="minorHAnsi"/>
                <w:lang w:eastAsia="cs-CZ"/>
              </w:rPr>
            </w:pPr>
            <w:r w:rsidRPr="006F56C7">
              <w:rPr>
                <w:rFonts w:eastAsia="Times New Roman" w:cstheme="minorHAnsi"/>
                <w:lang w:eastAsia="cs-CZ"/>
              </w:rPr>
              <w:t xml:space="preserve">U každého volného místa probíhá test trhu práce, případně se přihlíží na situaci na trhu práce, tudíž je možné volné pracovní místo obsadit občanem ČR. </w:t>
            </w:r>
          </w:p>
        </w:tc>
      </w:tr>
      <w:tr w:rsidR="00247FB8" w:rsidRPr="006F56C7" w:rsidTr="00DC1B9E">
        <w:tc>
          <w:tcPr>
            <w:tcW w:w="3847" w:type="dxa"/>
          </w:tcPr>
          <w:p w:rsidR="00247FB8" w:rsidRPr="006F56C7" w:rsidRDefault="00247FB8" w:rsidP="00FA7068">
            <w:pPr>
              <w:rPr>
                <w:rFonts w:eastAsia="Times New Roman" w:cstheme="minorHAnsi"/>
                <w:lang w:eastAsia="cs-CZ"/>
              </w:rPr>
            </w:pPr>
            <w:r w:rsidRPr="006F56C7">
              <w:rPr>
                <w:rFonts w:eastAsia="Times New Roman" w:cstheme="minorHAnsi"/>
                <w:lang w:eastAsia="cs-CZ"/>
              </w:rPr>
              <w:lastRenderedPageBreak/>
              <w:t xml:space="preserve">V létě požádali naši zaměstnanci poštou o prodloužení zaměstnanecké karty v Brně. Stále však nebyli pozváni na biometriku. Na jiném pracovišti, kde mi paní ochotně nahlédla do systému je uvedeno, že zaměstnanecká karta byla prodloužena a nyní vše leží na biometrice. </w:t>
            </w:r>
            <w:proofErr w:type="spellStart"/>
            <w:r w:rsidRPr="006F56C7">
              <w:rPr>
                <w:rFonts w:eastAsia="Times New Roman" w:cstheme="minorHAnsi"/>
                <w:lang w:eastAsia="cs-CZ"/>
              </w:rPr>
              <w:t>Zam</w:t>
            </w:r>
            <w:proofErr w:type="spellEnd"/>
            <w:r w:rsidRPr="006F56C7">
              <w:rPr>
                <w:rFonts w:eastAsia="Times New Roman" w:cstheme="minorHAnsi"/>
                <w:lang w:eastAsia="cs-CZ"/>
              </w:rPr>
              <w:t xml:space="preserve">. </w:t>
            </w:r>
            <w:proofErr w:type="gramStart"/>
            <w:r w:rsidRPr="006F56C7">
              <w:rPr>
                <w:rFonts w:eastAsia="Times New Roman" w:cstheme="minorHAnsi"/>
                <w:lang w:eastAsia="cs-CZ"/>
              </w:rPr>
              <w:t>karta</w:t>
            </w:r>
            <w:proofErr w:type="gramEnd"/>
            <w:r w:rsidRPr="006F56C7">
              <w:rPr>
                <w:rFonts w:eastAsia="Times New Roman" w:cstheme="minorHAnsi"/>
                <w:lang w:eastAsia="cs-CZ"/>
              </w:rPr>
              <w:t xml:space="preserve"> jim propadla v září. Do Brna není možné se dovolat, psala jsem tam dopis, ale nedostala jsem odpověď. Mají stále vyčkávat nebo je jiná možnost? Děkuji Zemánková </w:t>
            </w:r>
          </w:p>
        </w:tc>
        <w:tc>
          <w:tcPr>
            <w:tcW w:w="5215" w:type="dxa"/>
          </w:tcPr>
          <w:p w:rsidR="00247FB8" w:rsidRPr="006F56C7" w:rsidRDefault="00247FB8" w:rsidP="00247FB8">
            <w:pPr>
              <w:pStyle w:val="Normlnweb"/>
              <w:spacing w:before="0" w:beforeAutospacing="0" w:after="0" w:afterAutospacing="0"/>
              <w:rPr>
                <w:rFonts w:asciiTheme="minorHAnsi" w:hAnsiTheme="minorHAnsi" w:cstheme="minorHAnsi"/>
                <w:sz w:val="22"/>
                <w:szCs w:val="22"/>
              </w:rPr>
            </w:pPr>
            <w:r w:rsidRPr="006F56C7">
              <w:rPr>
                <w:rFonts w:asciiTheme="minorHAnsi" w:hAnsiTheme="minorHAnsi" w:cstheme="minorHAnsi"/>
                <w:sz w:val="22"/>
                <w:szCs w:val="22"/>
              </w:rPr>
              <w:t>Pokud je žádost povolena a je na biometrice, tak by mělo kontaktovat přímo pracoviště cizince, aby se dostavil na biometriku, pokud je to již delší dobu, zkuste se obrátit na pracoviště znovu, v lednu totiž proběhlo stěhování tohoto pracoviště do jiných prostor.</w:t>
            </w:r>
          </w:p>
          <w:p w:rsidR="00247FB8" w:rsidRPr="006F56C7" w:rsidRDefault="00247FB8" w:rsidP="00247FB8">
            <w:pPr>
              <w:tabs>
                <w:tab w:val="left" w:pos="900"/>
              </w:tabs>
              <w:rPr>
                <w:rFonts w:cstheme="minorHAnsi"/>
              </w:rPr>
            </w:pPr>
          </w:p>
        </w:tc>
      </w:tr>
      <w:tr w:rsidR="00247FB8" w:rsidRPr="006F56C7" w:rsidTr="00DC1B9E">
        <w:tc>
          <w:tcPr>
            <w:tcW w:w="3847" w:type="dxa"/>
          </w:tcPr>
          <w:p w:rsidR="005F1158" w:rsidRPr="006F56C7" w:rsidRDefault="00247FB8" w:rsidP="005F1158">
            <w:pPr>
              <w:rPr>
                <w:rFonts w:eastAsia="Times New Roman" w:cstheme="minorHAnsi"/>
                <w:lang w:eastAsia="cs-CZ"/>
              </w:rPr>
            </w:pPr>
            <w:r w:rsidRPr="006F56C7">
              <w:rPr>
                <w:rFonts w:eastAsia="Times New Roman" w:cstheme="minorHAnsi"/>
                <w:lang w:eastAsia="cs-CZ"/>
              </w:rPr>
              <w:t xml:space="preserve">Stále platí, že žádosti o mimořádná pracovní víza je možné podávat osobně pouze v Kyjevě? Nebylo by možné do budoucna podávat žádosti i ve Lvově? Bylo by případně možné vyřízení žádostí v Kyjevě nějakou distanční formou? </w:t>
            </w:r>
          </w:p>
        </w:tc>
        <w:tc>
          <w:tcPr>
            <w:tcW w:w="5215" w:type="dxa"/>
          </w:tcPr>
          <w:p w:rsidR="005F1158" w:rsidRPr="006F56C7" w:rsidRDefault="00D45BC9" w:rsidP="005F1158">
            <w:pPr>
              <w:rPr>
                <w:rFonts w:eastAsia="Times New Roman" w:cstheme="minorHAnsi"/>
                <w:lang w:eastAsia="cs-CZ"/>
              </w:rPr>
            </w:pPr>
            <w:r w:rsidRPr="006F56C7">
              <w:rPr>
                <w:rFonts w:eastAsia="Times New Roman" w:cstheme="minorHAnsi"/>
                <w:lang w:eastAsia="cs-CZ"/>
              </w:rPr>
              <w:t>S</w:t>
            </w:r>
            <w:r w:rsidR="005F1158" w:rsidRPr="006F56C7">
              <w:rPr>
                <w:rFonts w:eastAsia="Times New Roman" w:cstheme="minorHAnsi"/>
                <w:lang w:eastAsia="cs-CZ"/>
              </w:rPr>
              <w:t xml:space="preserve"> ohledem na skutečnost, že Lvov zpracovává Program kvalifikovaný zaměstnanec, mož</w:t>
            </w:r>
            <w:r w:rsidRPr="006F56C7">
              <w:rPr>
                <w:rFonts w:eastAsia="Times New Roman" w:cstheme="minorHAnsi"/>
                <w:lang w:eastAsia="cs-CZ"/>
              </w:rPr>
              <w:t>nost podávat MPV pouze v Kyjevě, navíc administrace prostřednictvím ZÚ Kyjev je stanovena Nařízením vlády č. 291/2019 Sb.</w:t>
            </w:r>
            <w:r w:rsidR="005F1158" w:rsidRPr="006F56C7">
              <w:rPr>
                <w:rFonts w:eastAsia="Times New Roman" w:cstheme="minorHAnsi"/>
                <w:lang w:eastAsia="cs-CZ"/>
              </w:rPr>
              <w:t xml:space="preserve"> Distanční forma není možná, jelikož žadatel musí podávat žádost vždy osobně.</w:t>
            </w:r>
          </w:p>
          <w:p w:rsidR="00247FB8" w:rsidRPr="006F56C7" w:rsidRDefault="00247FB8" w:rsidP="00247FB8">
            <w:pPr>
              <w:tabs>
                <w:tab w:val="left" w:pos="2220"/>
              </w:tabs>
              <w:rPr>
                <w:rFonts w:cstheme="minorHAnsi"/>
              </w:rPr>
            </w:pPr>
          </w:p>
        </w:tc>
      </w:tr>
      <w:tr w:rsidR="005F1158" w:rsidRPr="006F56C7" w:rsidTr="00DC1B9E">
        <w:tc>
          <w:tcPr>
            <w:tcW w:w="3847"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Jestliže žádáme o mimořádné pracovní vízum jako s.r.o. a ubytování zajišťuje jednatel firmy jako soukromá osoba a zároveň vlastník nemovitosti, je nutné, aby v Potvrzení o zajištění ubytování bylo napsáno, že je ubytování poskytováno bezúplatně?</w:t>
            </w:r>
          </w:p>
        </w:tc>
        <w:tc>
          <w:tcPr>
            <w:tcW w:w="5215"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Pokud je ubytování poskytováno vlastníkem a tedy soukromou osobou, pak to není nutné, ale když to bude uvedeno, určitě to není překážkou.</w:t>
            </w:r>
          </w:p>
          <w:p w:rsidR="005F1158" w:rsidRPr="006F56C7" w:rsidRDefault="005F1158" w:rsidP="005F1158">
            <w:pPr>
              <w:rPr>
                <w:rFonts w:eastAsia="Times New Roman" w:cstheme="minorHAnsi"/>
                <w:lang w:eastAsia="cs-CZ"/>
              </w:rPr>
            </w:pPr>
          </w:p>
        </w:tc>
      </w:tr>
      <w:tr w:rsidR="005F1158" w:rsidRPr="006F56C7" w:rsidTr="00DC1B9E">
        <w:tc>
          <w:tcPr>
            <w:tcW w:w="3847" w:type="dxa"/>
          </w:tcPr>
          <w:p w:rsidR="005F1158" w:rsidRPr="006F56C7" w:rsidRDefault="005F1158" w:rsidP="005F1158">
            <w:pPr>
              <w:rPr>
                <w:rFonts w:cstheme="minorHAnsi"/>
              </w:rPr>
            </w:pPr>
            <w:r w:rsidRPr="006F56C7">
              <w:rPr>
                <w:rFonts w:eastAsia="Times New Roman" w:cstheme="minorHAnsi"/>
                <w:lang w:eastAsia="cs-CZ"/>
              </w:rPr>
              <w:t xml:space="preserve">Žádá se o zaměstnaneckou kartu v programu Kvalifikovaný zaměstnanec kompletně ve Lvově? </w:t>
            </w:r>
          </w:p>
        </w:tc>
        <w:tc>
          <w:tcPr>
            <w:tcW w:w="5215"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Ano, ve vízovém centru ve Lvově.</w:t>
            </w:r>
          </w:p>
          <w:p w:rsidR="005F1158" w:rsidRPr="006F56C7" w:rsidRDefault="005F1158" w:rsidP="005F1158">
            <w:pPr>
              <w:tabs>
                <w:tab w:val="left" w:pos="2220"/>
              </w:tabs>
              <w:rPr>
                <w:rFonts w:cstheme="minorHAnsi"/>
              </w:rPr>
            </w:pPr>
          </w:p>
        </w:tc>
      </w:tr>
      <w:tr w:rsidR="005F1158" w:rsidRPr="006F56C7" w:rsidTr="00DC1B9E">
        <w:tc>
          <w:tcPr>
            <w:tcW w:w="3847" w:type="dxa"/>
          </w:tcPr>
          <w:p w:rsidR="005F1158" w:rsidRPr="006F56C7" w:rsidRDefault="005F1158" w:rsidP="005F1158">
            <w:pPr>
              <w:rPr>
                <w:rFonts w:cstheme="minorHAnsi"/>
              </w:rPr>
            </w:pPr>
            <w:r w:rsidRPr="006F56C7">
              <w:rPr>
                <w:rFonts w:eastAsia="Times New Roman" w:cstheme="minorHAnsi"/>
                <w:lang w:eastAsia="cs-CZ"/>
              </w:rPr>
              <w:t xml:space="preserve">Jakým způsobem může zaměstnavatel zjistit číslo řízení podané žádosti o mimořádné pracovní vízum? </w:t>
            </w:r>
          </w:p>
        </w:tc>
        <w:tc>
          <w:tcPr>
            <w:tcW w:w="5215"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Žadatel dostává potvrzení o podání žádosti s uvedeným číslem žádosti, které je možno uvést do systému na webu MV ČR, je třeba komunikace zaměstnavatel - žadatel</w:t>
            </w:r>
          </w:p>
        </w:tc>
      </w:tr>
      <w:tr w:rsidR="005F1158" w:rsidRPr="006F56C7" w:rsidTr="00DC1B9E">
        <w:tc>
          <w:tcPr>
            <w:tcW w:w="3847"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Dobrý den, má úřad stanovený termín na vyřízení žádosti na prodloužení zaměstnanecké karty? Zaměstnanci skončí zaměstnanecká karta, má si požádat o přechodný štítek do pasu a případně kde?</w:t>
            </w:r>
          </w:p>
          <w:p w:rsidR="005F1158" w:rsidRPr="006F56C7" w:rsidRDefault="005F1158" w:rsidP="005F1158">
            <w:pPr>
              <w:rPr>
                <w:rFonts w:eastAsia="Times New Roman" w:cstheme="minorHAnsi"/>
                <w:lang w:eastAsia="cs-CZ"/>
              </w:rPr>
            </w:pPr>
          </w:p>
          <w:p w:rsidR="005F1158" w:rsidRPr="006F56C7" w:rsidRDefault="005F1158" w:rsidP="005F1158">
            <w:pPr>
              <w:rPr>
                <w:rFonts w:cstheme="minorHAnsi"/>
              </w:rPr>
            </w:pPr>
          </w:p>
        </w:tc>
        <w:tc>
          <w:tcPr>
            <w:tcW w:w="5215" w:type="dxa"/>
          </w:tcPr>
          <w:p w:rsidR="005F1158" w:rsidRPr="006F56C7" w:rsidRDefault="000A2865" w:rsidP="005F1158">
            <w:pPr>
              <w:rPr>
                <w:rFonts w:eastAsia="Times New Roman" w:cstheme="minorHAnsi"/>
                <w:lang w:eastAsia="cs-CZ"/>
              </w:rPr>
            </w:pPr>
            <w:r>
              <w:rPr>
                <w:rFonts w:eastAsia="Times New Roman" w:cstheme="minorHAnsi"/>
                <w:lang w:eastAsia="cs-CZ"/>
              </w:rPr>
              <w:t>L</w:t>
            </w:r>
            <w:bookmarkStart w:id="0" w:name="_GoBack"/>
            <w:bookmarkEnd w:id="0"/>
            <w:r w:rsidR="005F1158" w:rsidRPr="006F56C7">
              <w:rPr>
                <w:rFonts w:eastAsia="Times New Roman" w:cstheme="minorHAnsi"/>
                <w:lang w:eastAsia="cs-CZ"/>
              </w:rPr>
              <w:t>hůta pro prodloužení zaměstnanecké karty je 30 dnů ode dne podání. Do lhůty se nepočítá doba, po kterou je řízení přerušeno, což je v případě prodloužení zaměstnanecké vždy, neboť se OAMP dotazuje Úřadu práce, zda lze s ohledem na situaci na trhu práce dále zaměstnat cizince, to vydává závazné stanovisko. Zároveň pokud je cizinec vyzván na odstranění vad, tak rovněž lhůta neběží.</w:t>
            </w:r>
          </w:p>
        </w:tc>
      </w:tr>
      <w:tr w:rsidR="005F1158" w:rsidRPr="006F56C7" w:rsidTr="00DC1B9E">
        <w:tc>
          <w:tcPr>
            <w:tcW w:w="3847"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Pokud má zaměstnanec zažádáno o prodloužení zaměstnanecké karty, jejíž platnost již vypršela, ale zaměstnanec nemá ještě vyjádření, může si požádat o přechodný štítek do pasu, aby měl nějaký doklad? A případně kde? Žádost posílal poštou a má tedy pouze podací lístek z pošty.</w:t>
            </w:r>
          </w:p>
          <w:p w:rsidR="005F1158" w:rsidRPr="006F56C7" w:rsidRDefault="005F1158" w:rsidP="005F1158">
            <w:pPr>
              <w:rPr>
                <w:rFonts w:eastAsia="Times New Roman" w:cstheme="minorHAnsi"/>
                <w:lang w:eastAsia="cs-CZ"/>
              </w:rPr>
            </w:pPr>
          </w:p>
        </w:tc>
        <w:tc>
          <w:tcPr>
            <w:tcW w:w="5215"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 xml:space="preserve">Překlenovací štítek cizinec nepotřebuje, pouze pokud chce opustit ČR, což ale v současné době není doporučeno, neboť v takovém případě při návratu na něj platí podmínky ochranného opatření, takže izolace, zákaz práce, test před odjezdem, test po příjezdu a podobně. Pokud podal žádost o prodloužení doby platnosti zaměstnanecké karty v zákonné lhůtě (120 dnů před koncem platnosti původní až poslední den platnosti původní), pak má fikci pobytovou a zároveň i zaměstnání, takže může normálně pobývat na území ČR </w:t>
            </w:r>
            <w:r w:rsidRPr="006F56C7">
              <w:rPr>
                <w:rFonts w:eastAsia="Times New Roman" w:cstheme="minorHAnsi"/>
                <w:lang w:eastAsia="cs-CZ"/>
              </w:rPr>
              <w:lastRenderedPageBreak/>
              <w:t>a pracovat.</w:t>
            </w:r>
          </w:p>
        </w:tc>
      </w:tr>
      <w:tr w:rsidR="005F1158" w:rsidRPr="006F56C7" w:rsidTr="006F56C7">
        <w:tc>
          <w:tcPr>
            <w:tcW w:w="3847" w:type="dxa"/>
            <w:tcBorders>
              <w:bottom w:val="single" w:sz="4" w:space="0" w:color="auto"/>
            </w:tcBorders>
          </w:tcPr>
          <w:p w:rsidR="005F1158" w:rsidRPr="006F56C7" w:rsidRDefault="005F1158" w:rsidP="005F1158">
            <w:pPr>
              <w:rPr>
                <w:rFonts w:eastAsia="Times New Roman" w:cstheme="minorHAnsi"/>
                <w:lang w:eastAsia="cs-CZ"/>
              </w:rPr>
            </w:pPr>
            <w:r w:rsidRPr="006F56C7">
              <w:rPr>
                <w:rFonts w:eastAsia="Times New Roman" w:cstheme="minorHAnsi"/>
                <w:lang w:eastAsia="cs-CZ"/>
              </w:rPr>
              <w:lastRenderedPageBreak/>
              <w:t>Bude program mimořádné pracovní vízum po roce 2022 končit?</w:t>
            </w:r>
          </w:p>
          <w:p w:rsidR="005F1158" w:rsidRPr="006F56C7" w:rsidRDefault="005F1158" w:rsidP="005F1158">
            <w:pPr>
              <w:tabs>
                <w:tab w:val="left" w:pos="2220"/>
              </w:tabs>
              <w:rPr>
                <w:rFonts w:cstheme="minorHAnsi"/>
              </w:rPr>
            </w:pPr>
          </w:p>
        </w:tc>
        <w:tc>
          <w:tcPr>
            <w:tcW w:w="5215" w:type="dxa"/>
            <w:tcBorders>
              <w:bottom w:val="single" w:sz="4" w:space="0" w:color="auto"/>
            </w:tcBorders>
          </w:tcPr>
          <w:p w:rsidR="005F1158" w:rsidRPr="006F56C7" w:rsidRDefault="005F1158" w:rsidP="0069590D">
            <w:pPr>
              <w:rPr>
                <w:rFonts w:eastAsia="Times New Roman" w:cstheme="minorHAnsi"/>
                <w:lang w:eastAsia="cs-CZ"/>
              </w:rPr>
            </w:pPr>
            <w:r w:rsidRPr="006F56C7">
              <w:rPr>
                <w:rFonts w:eastAsia="Times New Roman" w:cstheme="minorHAnsi"/>
                <w:lang w:eastAsia="cs-CZ"/>
              </w:rPr>
              <w:t xml:space="preserve">Podle Nařízení vlády je platnost do konce roku 2022, nicméně v průběhu roku 2022 se bude rozhodovat o jeho dalším prodloužení. </w:t>
            </w:r>
          </w:p>
        </w:tc>
      </w:tr>
      <w:tr w:rsidR="005F1158" w:rsidRPr="006F56C7" w:rsidTr="00E611B9">
        <w:tc>
          <w:tcPr>
            <w:tcW w:w="3847" w:type="dxa"/>
          </w:tcPr>
          <w:p w:rsidR="005F1158" w:rsidRPr="006F56C7" w:rsidRDefault="005F1158" w:rsidP="0069590D">
            <w:pPr>
              <w:rPr>
                <w:rFonts w:eastAsia="Times New Roman" w:cstheme="minorHAnsi"/>
                <w:lang w:eastAsia="cs-CZ"/>
              </w:rPr>
            </w:pPr>
            <w:r w:rsidRPr="006F56C7">
              <w:rPr>
                <w:rFonts w:eastAsia="Times New Roman" w:cstheme="minorHAnsi"/>
                <w:lang w:eastAsia="cs-CZ"/>
              </w:rPr>
              <w:t>V číselníku nebylo uvedeno číslo 92130 - pracovníci ve smíšeném hospodářství, je možné požádat o povolení na základě tohoto čísla? Bude akceptováno pro sezonní povolení?</w:t>
            </w:r>
          </w:p>
        </w:tc>
        <w:tc>
          <w:tcPr>
            <w:tcW w:w="5215" w:type="dxa"/>
          </w:tcPr>
          <w:p w:rsidR="005F1158" w:rsidRPr="006F56C7" w:rsidRDefault="005F1158" w:rsidP="005F1158">
            <w:pPr>
              <w:rPr>
                <w:rFonts w:eastAsia="Times New Roman" w:cstheme="minorHAnsi"/>
                <w:lang w:eastAsia="cs-CZ"/>
              </w:rPr>
            </w:pPr>
            <w:r w:rsidRPr="006F56C7">
              <w:rPr>
                <w:rFonts w:eastAsia="Times New Roman" w:cstheme="minorHAnsi"/>
                <w:lang w:eastAsia="cs-CZ"/>
              </w:rPr>
              <w:t>Číselník se týká pouze potravinářství, pokud Vám vydá UP PKZ k sezónnímu zaměstnání, ZÚ žádost přijme</w:t>
            </w:r>
            <w:r w:rsidR="00472E0A" w:rsidRPr="006F56C7">
              <w:rPr>
                <w:rFonts w:eastAsia="Times New Roman" w:cstheme="minorHAnsi"/>
                <w:lang w:eastAsia="cs-CZ"/>
              </w:rPr>
              <w:t>.</w:t>
            </w:r>
          </w:p>
          <w:p w:rsidR="005F1158" w:rsidRPr="006F56C7" w:rsidRDefault="005F1158" w:rsidP="005F1158">
            <w:pPr>
              <w:tabs>
                <w:tab w:val="left" w:pos="2220"/>
              </w:tabs>
              <w:rPr>
                <w:rFonts w:cstheme="minorHAnsi"/>
              </w:rPr>
            </w:pPr>
          </w:p>
        </w:tc>
      </w:tr>
      <w:tr w:rsidR="00E611B9" w:rsidRPr="006F56C7" w:rsidTr="006F56C7">
        <w:tc>
          <w:tcPr>
            <w:tcW w:w="3847" w:type="dxa"/>
            <w:tcBorders>
              <w:bottom w:val="single" w:sz="18" w:space="0" w:color="auto"/>
            </w:tcBorders>
          </w:tcPr>
          <w:p w:rsidR="00E611B9" w:rsidRDefault="00E611B9" w:rsidP="00E611B9">
            <w:r w:rsidRPr="008E692E">
              <w:t xml:space="preserve">Pro která pracovní víza a povolení platí povinnost pro cizince absolvovat integrační kurz? Platí pro všechna dlouhodobá víza, tj. delší než 90 dní a je jedno, zda jde o vízum (např. Mimořádné pracovní vízum) nebo zaměstnaneckou kartu? </w:t>
            </w:r>
          </w:p>
        </w:tc>
        <w:tc>
          <w:tcPr>
            <w:tcW w:w="5215" w:type="dxa"/>
            <w:tcBorders>
              <w:bottom w:val="single" w:sz="18" w:space="0" w:color="auto"/>
            </w:tcBorders>
          </w:tcPr>
          <w:p w:rsidR="00E611B9" w:rsidRDefault="00E611B9">
            <w:r w:rsidRPr="008E692E">
              <w:t>Povinnost absolvovat adaptačně integrační kurz se vztahuje na vybrané kategorii pobytu, ale krátkodobá víza, víza k pobytu nad 90 dnů a mimořádná pracovní víza mezi tuto skupinu nepatří, takže cizinci pobývající na území na základě víza nemusí kurz absolvovat.</w:t>
            </w:r>
          </w:p>
        </w:tc>
      </w:tr>
    </w:tbl>
    <w:p w:rsidR="002C7432" w:rsidRDefault="002C7432"/>
    <w:sectPr w:rsidR="002C7432" w:rsidSect="000002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19EF"/>
    <w:rsid w:val="0000026E"/>
    <w:rsid w:val="000A2865"/>
    <w:rsid w:val="000E78F4"/>
    <w:rsid w:val="000F36F6"/>
    <w:rsid w:val="001767F0"/>
    <w:rsid w:val="001A674A"/>
    <w:rsid w:val="00247FB8"/>
    <w:rsid w:val="002501CC"/>
    <w:rsid w:val="00264ED1"/>
    <w:rsid w:val="002C7432"/>
    <w:rsid w:val="00323D66"/>
    <w:rsid w:val="0033430C"/>
    <w:rsid w:val="003C1CAC"/>
    <w:rsid w:val="003D0DB8"/>
    <w:rsid w:val="00472E0A"/>
    <w:rsid w:val="004C641A"/>
    <w:rsid w:val="00572043"/>
    <w:rsid w:val="005F1158"/>
    <w:rsid w:val="006442DA"/>
    <w:rsid w:val="0069590D"/>
    <w:rsid w:val="006F56C7"/>
    <w:rsid w:val="00807756"/>
    <w:rsid w:val="00833DA7"/>
    <w:rsid w:val="008B0C15"/>
    <w:rsid w:val="00927948"/>
    <w:rsid w:val="00951D6A"/>
    <w:rsid w:val="00954D71"/>
    <w:rsid w:val="00A47B56"/>
    <w:rsid w:val="00A51DCC"/>
    <w:rsid w:val="00AD2ADF"/>
    <w:rsid w:val="00BA19EF"/>
    <w:rsid w:val="00CA04E8"/>
    <w:rsid w:val="00D10C65"/>
    <w:rsid w:val="00D45BC9"/>
    <w:rsid w:val="00D71604"/>
    <w:rsid w:val="00DC1B9E"/>
    <w:rsid w:val="00E611B9"/>
    <w:rsid w:val="00E85F1D"/>
    <w:rsid w:val="00EA1AE7"/>
    <w:rsid w:val="00F67145"/>
    <w:rsid w:val="00F71030"/>
    <w:rsid w:val="00FA3A62"/>
    <w:rsid w:val="00FA7068"/>
    <w:rsid w:val="00FE14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026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76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semiHidden/>
    <w:unhideWhenUsed/>
    <w:rsid w:val="000E78F4"/>
    <w:rPr>
      <w:color w:val="0000FF"/>
      <w:u w:val="single"/>
    </w:rPr>
  </w:style>
  <w:style w:type="paragraph" w:styleId="Normlnweb">
    <w:name w:val="Normal (Web)"/>
    <w:basedOn w:val="Normln"/>
    <w:uiPriority w:val="99"/>
    <w:unhideWhenUsed/>
    <w:rsid w:val="00247F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71604"/>
    <w:pPr>
      <w:ind w:left="720"/>
      <w:contextualSpacing/>
    </w:pPr>
  </w:style>
</w:styles>
</file>

<file path=word/webSettings.xml><?xml version="1.0" encoding="utf-8"?>
<w:webSettings xmlns:r="http://schemas.openxmlformats.org/officeDocument/2006/relationships" xmlns:w="http://schemas.openxmlformats.org/wordprocessingml/2006/main">
  <w:divs>
    <w:div w:id="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776826689">
          <w:marLeft w:val="0"/>
          <w:marRight w:val="0"/>
          <w:marTop w:val="0"/>
          <w:marBottom w:val="0"/>
          <w:divBdr>
            <w:top w:val="none" w:sz="0" w:space="0" w:color="auto"/>
            <w:left w:val="none" w:sz="0" w:space="0" w:color="auto"/>
            <w:bottom w:val="none" w:sz="0" w:space="0" w:color="auto"/>
            <w:right w:val="none" w:sz="0" w:space="0" w:color="auto"/>
          </w:divBdr>
        </w:div>
      </w:divsChild>
    </w:div>
    <w:div w:id="22561720">
      <w:bodyDiv w:val="1"/>
      <w:marLeft w:val="0"/>
      <w:marRight w:val="0"/>
      <w:marTop w:val="0"/>
      <w:marBottom w:val="0"/>
      <w:divBdr>
        <w:top w:val="none" w:sz="0" w:space="0" w:color="auto"/>
        <w:left w:val="none" w:sz="0" w:space="0" w:color="auto"/>
        <w:bottom w:val="none" w:sz="0" w:space="0" w:color="auto"/>
        <w:right w:val="none" w:sz="0" w:space="0" w:color="auto"/>
      </w:divBdr>
      <w:divsChild>
        <w:div w:id="1737052756">
          <w:marLeft w:val="0"/>
          <w:marRight w:val="0"/>
          <w:marTop w:val="0"/>
          <w:marBottom w:val="0"/>
          <w:divBdr>
            <w:top w:val="none" w:sz="0" w:space="0" w:color="auto"/>
            <w:left w:val="none" w:sz="0" w:space="0" w:color="auto"/>
            <w:bottom w:val="none" w:sz="0" w:space="0" w:color="auto"/>
            <w:right w:val="none" w:sz="0" w:space="0" w:color="auto"/>
          </w:divBdr>
        </w:div>
      </w:divsChild>
    </w:div>
    <w:div w:id="141046614">
      <w:bodyDiv w:val="1"/>
      <w:marLeft w:val="0"/>
      <w:marRight w:val="0"/>
      <w:marTop w:val="0"/>
      <w:marBottom w:val="0"/>
      <w:divBdr>
        <w:top w:val="none" w:sz="0" w:space="0" w:color="auto"/>
        <w:left w:val="none" w:sz="0" w:space="0" w:color="auto"/>
        <w:bottom w:val="none" w:sz="0" w:space="0" w:color="auto"/>
        <w:right w:val="none" w:sz="0" w:space="0" w:color="auto"/>
      </w:divBdr>
      <w:divsChild>
        <w:div w:id="13922712">
          <w:marLeft w:val="0"/>
          <w:marRight w:val="0"/>
          <w:marTop w:val="0"/>
          <w:marBottom w:val="0"/>
          <w:divBdr>
            <w:top w:val="none" w:sz="0" w:space="0" w:color="auto"/>
            <w:left w:val="none" w:sz="0" w:space="0" w:color="auto"/>
            <w:bottom w:val="none" w:sz="0" w:space="0" w:color="auto"/>
            <w:right w:val="none" w:sz="0" w:space="0" w:color="auto"/>
          </w:divBdr>
        </w:div>
      </w:divsChild>
    </w:div>
    <w:div w:id="156188808">
      <w:bodyDiv w:val="1"/>
      <w:marLeft w:val="0"/>
      <w:marRight w:val="0"/>
      <w:marTop w:val="0"/>
      <w:marBottom w:val="0"/>
      <w:divBdr>
        <w:top w:val="none" w:sz="0" w:space="0" w:color="auto"/>
        <w:left w:val="none" w:sz="0" w:space="0" w:color="auto"/>
        <w:bottom w:val="none" w:sz="0" w:space="0" w:color="auto"/>
        <w:right w:val="none" w:sz="0" w:space="0" w:color="auto"/>
      </w:divBdr>
      <w:divsChild>
        <w:div w:id="918707997">
          <w:marLeft w:val="0"/>
          <w:marRight w:val="0"/>
          <w:marTop w:val="0"/>
          <w:marBottom w:val="0"/>
          <w:divBdr>
            <w:top w:val="none" w:sz="0" w:space="0" w:color="auto"/>
            <w:left w:val="none" w:sz="0" w:space="0" w:color="auto"/>
            <w:bottom w:val="none" w:sz="0" w:space="0" w:color="auto"/>
            <w:right w:val="none" w:sz="0" w:space="0" w:color="auto"/>
          </w:divBdr>
        </w:div>
      </w:divsChild>
    </w:div>
    <w:div w:id="253049592">
      <w:bodyDiv w:val="1"/>
      <w:marLeft w:val="0"/>
      <w:marRight w:val="0"/>
      <w:marTop w:val="0"/>
      <w:marBottom w:val="0"/>
      <w:divBdr>
        <w:top w:val="none" w:sz="0" w:space="0" w:color="auto"/>
        <w:left w:val="none" w:sz="0" w:space="0" w:color="auto"/>
        <w:bottom w:val="none" w:sz="0" w:space="0" w:color="auto"/>
        <w:right w:val="none" w:sz="0" w:space="0" w:color="auto"/>
      </w:divBdr>
      <w:divsChild>
        <w:div w:id="787508949">
          <w:marLeft w:val="0"/>
          <w:marRight w:val="0"/>
          <w:marTop w:val="0"/>
          <w:marBottom w:val="0"/>
          <w:divBdr>
            <w:top w:val="none" w:sz="0" w:space="0" w:color="auto"/>
            <w:left w:val="none" w:sz="0" w:space="0" w:color="auto"/>
            <w:bottom w:val="none" w:sz="0" w:space="0" w:color="auto"/>
            <w:right w:val="none" w:sz="0" w:space="0" w:color="auto"/>
          </w:divBdr>
        </w:div>
      </w:divsChild>
    </w:div>
    <w:div w:id="253441027">
      <w:bodyDiv w:val="1"/>
      <w:marLeft w:val="0"/>
      <w:marRight w:val="0"/>
      <w:marTop w:val="0"/>
      <w:marBottom w:val="0"/>
      <w:divBdr>
        <w:top w:val="none" w:sz="0" w:space="0" w:color="auto"/>
        <w:left w:val="none" w:sz="0" w:space="0" w:color="auto"/>
        <w:bottom w:val="none" w:sz="0" w:space="0" w:color="auto"/>
        <w:right w:val="none" w:sz="0" w:space="0" w:color="auto"/>
      </w:divBdr>
      <w:divsChild>
        <w:div w:id="756635805">
          <w:marLeft w:val="0"/>
          <w:marRight w:val="0"/>
          <w:marTop w:val="0"/>
          <w:marBottom w:val="0"/>
          <w:divBdr>
            <w:top w:val="none" w:sz="0" w:space="0" w:color="auto"/>
            <w:left w:val="none" w:sz="0" w:space="0" w:color="auto"/>
            <w:bottom w:val="none" w:sz="0" w:space="0" w:color="auto"/>
            <w:right w:val="none" w:sz="0" w:space="0" w:color="auto"/>
          </w:divBdr>
        </w:div>
      </w:divsChild>
    </w:div>
    <w:div w:id="303004777">
      <w:bodyDiv w:val="1"/>
      <w:marLeft w:val="0"/>
      <w:marRight w:val="0"/>
      <w:marTop w:val="0"/>
      <w:marBottom w:val="0"/>
      <w:divBdr>
        <w:top w:val="none" w:sz="0" w:space="0" w:color="auto"/>
        <w:left w:val="none" w:sz="0" w:space="0" w:color="auto"/>
        <w:bottom w:val="none" w:sz="0" w:space="0" w:color="auto"/>
        <w:right w:val="none" w:sz="0" w:space="0" w:color="auto"/>
      </w:divBdr>
      <w:divsChild>
        <w:div w:id="1288197300">
          <w:marLeft w:val="0"/>
          <w:marRight w:val="0"/>
          <w:marTop w:val="0"/>
          <w:marBottom w:val="0"/>
          <w:divBdr>
            <w:top w:val="none" w:sz="0" w:space="0" w:color="auto"/>
            <w:left w:val="none" w:sz="0" w:space="0" w:color="auto"/>
            <w:bottom w:val="none" w:sz="0" w:space="0" w:color="auto"/>
            <w:right w:val="none" w:sz="0" w:space="0" w:color="auto"/>
          </w:divBdr>
        </w:div>
      </w:divsChild>
    </w:div>
    <w:div w:id="304358404">
      <w:bodyDiv w:val="1"/>
      <w:marLeft w:val="0"/>
      <w:marRight w:val="0"/>
      <w:marTop w:val="0"/>
      <w:marBottom w:val="0"/>
      <w:divBdr>
        <w:top w:val="none" w:sz="0" w:space="0" w:color="auto"/>
        <w:left w:val="none" w:sz="0" w:space="0" w:color="auto"/>
        <w:bottom w:val="none" w:sz="0" w:space="0" w:color="auto"/>
        <w:right w:val="none" w:sz="0" w:space="0" w:color="auto"/>
      </w:divBdr>
      <w:divsChild>
        <w:div w:id="920139640">
          <w:marLeft w:val="0"/>
          <w:marRight w:val="0"/>
          <w:marTop w:val="0"/>
          <w:marBottom w:val="0"/>
          <w:divBdr>
            <w:top w:val="none" w:sz="0" w:space="0" w:color="auto"/>
            <w:left w:val="none" w:sz="0" w:space="0" w:color="auto"/>
            <w:bottom w:val="none" w:sz="0" w:space="0" w:color="auto"/>
            <w:right w:val="none" w:sz="0" w:space="0" w:color="auto"/>
          </w:divBdr>
        </w:div>
      </w:divsChild>
    </w:div>
    <w:div w:id="335035542">
      <w:bodyDiv w:val="1"/>
      <w:marLeft w:val="0"/>
      <w:marRight w:val="0"/>
      <w:marTop w:val="0"/>
      <w:marBottom w:val="0"/>
      <w:divBdr>
        <w:top w:val="none" w:sz="0" w:space="0" w:color="auto"/>
        <w:left w:val="none" w:sz="0" w:space="0" w:color="auto"/>
        <w:bottom w:val="none" w:sz="0" w:space="0" w:color="auto"/>
        <w:right w:val="none" w:sz="0" w:space="0" w:color="auto"/>
      </w:divBdr>
      <w:divsChild>
        <w:div w:id="1129086905">
          <w:marLeft w:val="0"/>
          <w:marRight w:val="0"/>
          <w:marTop w:val="0"/>
          <w:marBottom w:val="0"/>
          <w:divBdr>
            <w:top w:val="none" w:sz="0" w:space="0" w:color="auto"/>
            <w:left w:val="none" w:sz="0" w:space="0" w:color="auto"/>
            <w:bottom w:val="none" w:sz="0" w:space="0" w:color="auto"/>
            <w:right w:val="none" w:sz="0" w:space="0" w:color="auto"/>
          </w:divBdr>
        </w:div>
      </w:divsChild>
    </w:div>
    <w:div w:id="356852501">
      <w:bodyDiv w:val="1"/>
      <w:marLeft w:val="0"/>
      <w:marRight w:val="0"/>
      <w:marTop w:val="0"/>
      <w:marBottom w:val="0"/>
      <w:divBdr>
        <w:top w:val="none" w:sz="0" w:space="0" w:color="auto"/>
        <w:left w:val="none" w:sz="0" w:space="0" w:color="auto"/>
        <w:bottom w:val="none" w:sz="0" w:space="0" w:color="auto"/>
        <w:right w:val="none" w:sz="0" w:space="0" w:color="auto"/>
      </w:divBdr>
      <w:divsChild>
        <w:div w:id="331225410">
          <w:marLeft w:val="0"/>
          <w:marRight w:val="0"/>
          <w:marTop w:val="0"/>
          <w:marBottom w:val="0"/>
          <w:divBdr>
            <w:top w:val="none" w:sz="0" w:space="0" w:color="auto"/>
            <w:left w:val="none" w:sz="0" w:space="0" w:color="auto"/>
            <w:bottom w:val="none" w:sz="0" w:space="0" w:color="auto"/>
            <w:right w:val="none" w:sz="0" w:space="0" w:color="auto"/>
          </w:divBdr>
        </w:div>
      </w:divsChild>
    </w:div>
    <w:div w:id="377121315">
      <w:bodyDiv w:val="1"/>
      <w:marLeft w:val="0"/>
      <w:marRight w:val="0"/>
      <w:marTop w:val="0"/>
      <w:marBottom w:val="0"/>
      <w:divBdr>
        <w:top w:val="none" w:sz="0" w:space="0" w:color="auto"/>
        <w:left w:val="none" w:sz="0" w:space="0" w:color="auto"/>
        <w:bottom w:val="none" w:sz="0" w:space="0" w:color="auto"/>
        <w:right w:val="none" w:sz="0" w:space="0" w:color="auto"/>
      </w:divBdr>
      <w:divsChild>
        <w:div w:id="747380779">
          <w:marLeft w:val="0"/>
          <w:marRight w:val="0"/>
          <w:marTop w:val="0"/>
          <w:marBottom w:val="0"/>
          <w:divBdr>
            <w:top w:val="none" w:sz="0" w:space="0" w:color="auto"/>
            <w:left w:val="none" w:sz="0" w:space="0" w:color="auto"/>
            <w:bottom w:val="none" w:sz="0" w:space="0" w:color="auto"/>
            <w:right w:val="none" w:sz="0" w:space="0" w:color="auto"/>
          </w:divBdr>
        </w:div>
      </w:divsChild>
    </w:div>
    <w:div w:id="499849831">
      <w:bodyDiv w:val="1"/>
      <w:marLeft w:val="0"/>
      <w:marRight w:val="0"/>
      <w:marTop w:val="0"/>
      <w:marBottom w:val="0"/>
      <w:divBdr>
        <w:top w:val="none" w:sz="0" w:space="0" w:color="auto"/>
        <w:left w:val="none" w:sz="0" w:space="0" w:color="auto"/>
        <w:bottom w:val="none" w:sz="0" w:space="0" w:color="auto"/>
        <w:right w:val="none" w:sz="0" w:space="0" w:color="auto"/>
      </w:divBdr>
      <w:divsChild>
        <w:div w:id="892694179">
          <w:marLeft w:val="0"/>
          <w:marRight w:val="0"/>
          <w:marTop w:val="0"/>
          <w:marBottom w:val="0"/>
          <w:divBdr>
            <w:top w:val="none" w:sz="0" w:space="0" w:color="auto"/>
            <w:left w:val="none" w:sz="0" w:space="0" w:color="auto"/>
            <w:bottom w:val="none" w:sz="0" w:space="0" w:color="auto"/>
            <w:right w:val="none" w:sz="0" w:space="0" w:color="auto"/>
          </w:divBdr>
        </w:div>
      </w:divsChild>
    </w:div>
    <w:div w:id="544176295">
      <w:bodyDiv w:val="1"/>
      <w:marLeft w:val="0"/>
      <w:marRight w:val="0"/>
      <w:marTop w:val="0"/>
      <w:marBottom w:val="0"/>
      <w:divBdr>
        <w:top w:val="none" w:sz="0" w:space="0" w:color="auto"/>
        <w:left w:val="none" w:sz="0" w:space="0" w:color="auto"/>
        <w:bottom w:val="none" w:sz="0" w:space="0" w:color="auto"/>
        <w:right w:val="none" w:sz="0" w:space="0" w:color="auto"/>
      </w:divBdr>
      <w:divsChild>
        <w:div w:id="169492815">
          <w:marLeft w:val="0"/>
          <w:marRight w:val="0"/>
          <w:marTop w:val="0"/>
          <w:marBottom w:val="0"/>
          <w:divBdr>
            <w:top w:val="none" w:sz="0" w:space="0" w:color="auto"/>
            <w:left w:val="none" w:sz="0" w:space="0" w:color="auto"/>
            <w:bottom w:val="none" w:sz="0" w:space="0" w:color="auto"/>
            <w:right w:val="none" w:sz="0" w:space="0" w:color="auto"/>
          </w:divBdr>
        </w:div>
      </w:divsChild>
    </w:div>
    <w:div w:id="670913305">
      <w:bodyDiv w:val="1"/>
      <w:marLeft w:val="0"/>
      <w:marRight w:val="0"/>
      <w:marTop w:val="0"/>
      <w:marBottom w:val="0"/>
      <w:divBdr>
        <w:top w:val="none" w:sz="0" w:space="0" w:color="auto"/>
        <w:left w:val="none" w:sz="0" w:space="0" w:color="auto"/>
        <w:bottom w:val="none" w:sz="0" w:space="0" w:color="auto"/>
        <w:right w:val="none" w:sz="0" w:space="0" w:color="auto"/>
      </w:divBdr>
      <w:divsChild>
        <w:div w:id="1923178470">
          <w:marLeft w:val="0"/>
          <w:marRight w:val="0"/>
          <w:marTop w:val="0"/>
          <w:marBottom w:val="0"/>
          <w:divBdr>
            <w:top w:val="none" w:sz="0" w:space="0" w:color="auto"/>
            <w:left w:val="none" w:sz="0" w:space="0" w:color="auto"/>
            <w:bottom w:val="none" w:sz="0" w:space="0" w:color="auto"/>
            <w:right w:val="none" w:sz="0" w:space="0" w:color="auto"/>
          </w:divBdr>
        </w:div>
      </w:divsChild>
    </w:div>
    <w:div w:id="749303919">
      <w:bodyDiv w:val="1"/>
      <w:marLeft w:val="0"/>
      <w:marRight w:val="0"/>
      <w:marTop w:val="0"/>
      <w:marBottom w:val="0"/>
      <w:divBdr>
        <w:top w:val="none" w:sz="0" w:space="0" w:color="auto"/>
        <w:left w:val="none" w:sz="0" w:space="0" w:color="auto"/>
        <w:bottom w:val="none" w:sz="0" w:space="0" w:color="auto"/>
        <w:right w:val="none" w:sz="0" w:space="0" w:color="auto"/>
      </w:divBdr>
      <w:divsChild>
        <w:div w:id="1707220515">
          <w:marLeft w:val="0"/>
          <w:marRight w:val="0"/>
          <w:marTop w:val="0"/>
          <w:marBottom w:val="0"/>
          <w:divBdr>
            <w:top w:val="none" w:sz="0" w:space="0" w:color="auto"/>
            <w:left w:val="none" w:sz="0" w:space="0" w:color="auto"/>
            <w:bottom w:val="none" w:sz="0" w:space="0" w:color="auto"/>
            <w:right w:val="none" w:sz="0" w:space="0" w:color="auto"/>
          </w:divBdr>
        </w:div>
      </w:divsChild>
    </w:div>
    <w:div w:id="779567224">
      <w:bodyDiv w:val="1"/>
      <w:marLeft w:val="0"/>
      <w:marRight w:val="0"/>
      <w:marTop w:val="0"/>
      <w:marBottom w:val="0"/>
      <w:divBdr>
        <w:top w:val="none" w:sz="0" w:space="0" w:color="auto"/>
        <w:left w:val="none" w:sz="0" w:space="0" w:color="auto"/>
        <w:bottom w:val="none" w:sz="0" w:space="0" w:color="auto"/>
        <w:right w:val="none" w:sz="0" w:space="0" w:color="auto"/>
      </w:divBdr>
      <w:divsChild>
        <w:div w:id="431779785">
          <w:marLeft w:val="0"/>
          <w:marRight w:val="0"/>
          <w:marTop w:val="0"/>
          <w:marBottom w:val="0"/>
          <w:divBdr>
            <w:top w:val="none" w:sz="0" w:space="0" w:color="auto"/>
            <w:left w:val="none" w:sz="0" w:space="0" w:color="auto"/>
            <w:bottom w:val="none" w:sz="0" w:space="0" w:color="auto"/>
            <w:right w:val="none" w:sz="0" w:space="0" w:color="auto"/>
          </w:divBdr>
        </w:div>
      </w:divsChild>
    </w:div>
    <w:div w:id="854461876">
      <w:bodyDiv w:val="1"/>
      <w:marLeft w:val="0"/>
      <w:marRight w:val="0"/>
      <w:marTop w:val="0"/>
      <w:marBottom w:val="0"/>
      <w:divBdr>
        <w:top w:val="none" w:sz="0" w:space="0" w:color="auto"/>
        <w:left w:val="none" w:sz="0" w:space="0" w:color="auto"/>
        <w:bottom w:val="none" w:sz="0" w:space="0" w:color="auto"/>
        <w:right w:val="none" w:sz="0" w:space="0" w:color="auto"/>
      </w:divBdr>
      <w:divsChild>
        <w:div w:id="8722538">
          <w:marLeft w:val="0"/>
          <w:marRight w:val="0"/>
          <w:marTop w:val="0"/>
          <w:marBottom w:val="0"/>
          <w:divBdr>
            <w:top w:val="none" w:sz="0" w:space="0" w:color="auto"/>
            <w:left w:val="none" w:sz="0" w:space="0" w:color="auto"/>
            <w:bottom w:val="none" w:sz="0" w:space="0" w:color="auto"/>
            <w:right w:val="none" w:sz="0" w:space="0" w:color="auto"/>
          </w:divBdr>
        </w:div>
      </w:divsChild>
    </w:div>
    <w:div w:id="962732907">
      <w:bodyDiv w:val="1"/>
      <w:marLeft w:val="0"/>
      <w:marRight w:val="0"/>
      <w:marTop w:val="0"/>
      <w:marBottom w:val="0"/>
      <w:divBdr>
        <w:top w:val="none" w:sz="0" w:space="0" w:color="auto"/>
        <w:left w:val="none" w:sz="0" w:space="0" w:color="auto"/>
        <w:bottom w:val="none" w:sz="0" w:space="0" w:color="auto"/>
        <w:right w:val="none" w:sz="0" w:space="0" w:color="auto"/>
      </w:divBdr>
      <w:divsChild>
        <w:div w:id="2080857740">
          <w:marLeft w:val="0"/>
          <w:marRight w:val="0"/>
          <w:marTop w:val="0"/>
          <w:marBottom w:val="0"/>
          <w:divBdr>
            <w:top w:val="none" w:sz="0" w:space="0" w:color="auto"/>
            <w:left w:val="none" w:sz="0" w:space="0" w:color="auto"/>
            <w:bottom w:val="none" w:sz="0" w:space="0" w:color="auto"/>
            <w:right w:val="none" w:sz="0" w:space="0" w:color="auto"/>
          </w:divBdr>
        </w:div>
      </w:divsChild>
    </w:div>
    <w:div w:id="1028065507">
      <w:bodyDiv w:val="1"/>
      <w:marLeft w:val="0"/>
      <w:marRight w:val="0"/>
      <w:marTop w:val="0"/>
      <w:marBottom w:val="0"/>
      <w:divBdr>
        <w:top w:val="none" w:sz="0" w:space="0" w:color="auto"/>
        <w:left w:val="none" w:sz="0" w:space="0" w:color="auto"/>
        <w:bottom w:val="none" w:sz="0" w:space="0" w:color="auto"/>
        <w:right w:val="none" w:sz="0" w:space="0" w:color="auto"/>
      </w:divBdr>
      <w:divsChild>
        <w:div w:id="500587985">
          <w:marLeft w:val="0"/>
          <w:marRight w:val="0"/>
          <w:marTop w:val="0"/>
          <w:marBottom w:val="0"/>
          <w:divBdr>
            <w:top w:val="none" w:sz="0" w:space="0" w:color="auto"/>
            <w:left w:val="none" w:sz="0" w:space="0" w:color="auto"/>
            <w:bottom w:val="none" w:sz="0" w:space="0" w:color="auto"/>
            <w:right w:val="none" w:sz="0" w:space="0" w:color="auto"/>
          </w:divBdr>
        </w:div>
      </w:divsChild>
    </w:div>
    <w:div w:id="1096824701">
      <w:bodyDiv w:val="1"/>
      <w:marLeft w:val="0"/>
      <w:marRight w:val="0"/>
      <w:marTop w:val="0"/>
      <w:marBottom w:val="0"/>
      <w:divBdr>
        <w:top w:val="none" w:sz="0" w:space="0" w:color="auto"/>
        <w:left w:val="none" w:sz="0" w:space="0" w:color="auto"/>
        <w:bottom w:val="none" w:sz="0" w:space="0" w:color="auto"/>
        <w:right w:val="none" w:sz="0" w:space="0" w:color="auto"/>
      </w:divBdr>
      <w:divsChild>
        <w:div w:id="680939400">
          <w:marLeft w:val="0"/>
          <w:marRight w:val="0"/>
          <w:marTop w:val="0"/>
          <w:marBottom w:val="0"/>
          <w:divBdr>
            <w:top w:val="none" w:sz="0" w:space="0" w:color="auto"/>
            <w:left w:val="none" w:sz="0" w:space="0" w:color="auto"/>
            <w:bottom w:val="none" w:sz="0" w:space="0" w:color="auto"/>
            <w:right w:val="none" w:sz="0" w:space="0" w:color="auto"/>
          </w:divBdr>
        </w:div>
      </w:divsChild>
    </w:div>
    <w:div w:id="1183936378">
      <w:bodyDiv w:val="1"/>
      <w:marLeft w:val="0"/>
      <w:marRight w:val="0"/>
      <w:marTop w:val="0"/>
      <w:marBottom w:val="0"/>
      <w:divBdr>
        <w:top w:val="none" w:sz="0" w:space="0" w:color="auto"/>
        <w:left w:val="none" w:sz="0" w:space="0" w:color="auto"/>
        <w:bottom w:val="none" w:sz="0" w:space="0" w:color="auto"/>
        <w:right w:val="none" w:sz="0" w:space="0" w:color="auto"/>
      </w:divBdr>
      <w:divsChild>
        <w:div w:id="404689483">
          <w:marLeft w:val="0"/>
          <w:marRight w:val="0"/>
          <w:marTop w:val="0"/>
          <w:marBottom w:val="0"/>
          <w:divBdr>
            <w:top w:val="none" w:sz="0" w:space="0" w:color="auto"/>
            <w:left w:val="none" w:sz="0" w:space="0" w:color="auto"/>
            <w:bottom w:val="none" w:sz="0" w:space="0" w:color="auto"/>
            <w:right w:val="none" w:sz="0" w:space="0" w:color="auto"/>
          </w:divBdr>
        </w:div>
      </w:divsChild>
    </w:div>
    <w:div w:id="1413355960">
      <w:bodyDiv w:val="1"/>
      <w:marLeft w:val="0"/>
      <w:marRight w:val="0"/>
      <w:marTop w:val="0"/>
      <w:marBottom w:val="0"/>
      <w:divBdr>
        <w:top w:val="none" w:sz="0" w:space="0" w:color="auto"/>
        <w:left w:val="none" w:sz="0" w:space="0" w:color="auto"/>
        <w:bottom w:val="none" w:sz="0" w:space="0" w:color="auto"/>
        <w:right w:val="none" w:sz="0" w:space="0" w:color="auto"/>
      </w:divBdr>
      <w:divsChild>
        <w:div w:id="2118522417">
          <w:marLeft w:val="0"/>
          <w:marRight w:val="0"/>
          <w:marTop w:val="0"/>
          <w:marBottom w:val="0"/>
          <w:divBdr>
            <w:top w:val="none" w:sz="0" w:space="0" w:color="auto"/>
            <w:left w:val="none" w:sz="0" w:space="0" w:color="auto"/>
            <w:bottom w:val="none" w:sz="0" w:space="0" w:color="auto"/>
            <w:right w:val="none" w:sz="0" w:space="0" w:color="auto"/>
          </w:divBdr>
        </w:div>
      </w:divsChild>
    </w:div>
    <w:div w:id="1436484460">
      <w:bodyDiv w:val="1"/>
      <w:marLeft w:val="0"/>
      <w:marRight w:val="0"/>
      <w:marTop w:val="0"/>
      <w:marBottom w:val="0"/>
      <w:divBdr>
        <w:top w:val="none" w:sz="0" w:space="0" w:color="auto"/>
        <w:left w:val="none" w:sz="0" w:space="0" w:color="auto"/>
        <w:bottom w:val="none" w:sz="0" w:space="0" w:color="auto"/>
        <w:right w:val="none" w:sz="0" w:space="0" w:color="auto"/>
      </w:divBdr>
      <w:divsChild>
        <w:div w:id="1280647743">
          <w:marLeft w:val="0"/>
          <w:marRight w:val="0"/>
          <w:marTop w:val="0"/>
          <w:marBottom w:val="0"/>
          <w:divBdr>
            <w:top w:val="none" w:sz="0" w:space="0" w:color="auto"/>
            <w:left w:val="none" w:sz="0" w:space="0" w:color="auto"/>
            <w:bottom w:val="none" w:sz="0" w:space="0" w:color="auto"/>
            <w:right w:val="none" w:sz="0" w:space="0" w:color="auto"/>
          </w:divBdr>
        </w:div>
      </w:divsChild>
    </w:div>
    <w:div w:id="1446533487">
      <w:bodyDiv w:val="1"/>
      <w:marLeft w:val="0"/>
      <w:marRight w:val="0"/>
      <w:marTop w:val="0"/>
      <w:marBottom w:val="0"/>
      <w:divBdr>
        <w:top w:val="none" w:sz="0" w:space="0" w:color="auto"/>
        <w:left w:val="none" w:sz="0" w:space="0" w:color="auto"/>
        <w:bottom w:val="none" w:sz="0" w:space="0" w:color="auto"/>
        <w:right w:val="none" w:sz="0" w:space="0" w:color="auto"/>
      </w:divBdr>
      <w:divsChild>
        <w:div w:id="591859969">
          <w:marLeft w:val="0"/>
          <w:marRight w:val="0"/>
          <w:marTop w:val="0"/>
          <w:marBottom w:val="0"/>
          <w:divBdr>
            <w:top w:val="none" w:sz="0" w:space="0" w:color="auto"/>
            <w:left w:val="none" w:sz="0" w:space="0" w:color="auto"/>
            <w:bottom w:val="none" w:sz="0" w:space="0" w:color="auto"/>
            <w:right w:val="none" w:sz="0" w:space="0" w:color="auto"/>
          </w:divBdr>
        </w:div>
      </w:divsChild>
    </w:div>
    <w:div w:id="1551070562">
      <w:bodyDiv w:val="1"/>
      <w:marLeft w:val="0"/>
      <w:marRight w:val="0"/>
      <w:marTop w:val="0"/>
      <w:marBottom w:val="0"/>
      <w:divBdr>
        <w:top w:val="none" w:sz="0" w:space="0" w:color="auto"/>
        <w:left w:val="none" w:sz="0" w:space="0" w:color="auto"/>
        <w:bottom w:val="none" w:sz="0" w:space="0" w:color="auto"/>
        <w:right w:val="none" w:sz="0" w:space="0" w:color="auto"/>
      </w:divBdr>
      <w:divsChild>
        <w:div w:id="1476485843">
          <w:marLeft w:val="0"/>
          <w:marRight w:val="0"/>
          <w:marTop w:val="0"/>
          <w:marBottom w:val="0"/>
          <w:divBdr>
            <w:top w:val="none" w:sz="0" w:space="0" w:color="auto"/>
            <w:left w:val="none" w:sz="0" w:space="0" w:color="auto"/>
            <w:bottom w:val="none" w:sz="0" w:space="0" w:color="auto"/>
            <w:right w:val="none" w:sz="0" w:space="0" w:color="auto"/>
          </w:divBdr>
        </w:div>
      </w:divsChild>
    </w:div>
    <w:div w:id="1563373738">
      <w:bodyDiv w:val="1"/>
      <w:marLeft w:val="0"/>
      <w:marRight w:val="0"/>
      <w:marTop w:val="0"/>
      <w:marBottom w:val="0"/>
      <w:divBdr>
        <w:top w:val="none" w:sz="0" w:space="0" w:color="auto"/>
        <w:left w:val="none" w:sz="0" w:space="0" w:color="auto"/>
        <w:bottom w:val="none" w:sz="0" w:space="0" w:color="auto"/>
        <w:right w:val="none" w:sz="0" w:space="0" w:color="auto"/>
      </w:divBdr>
      <w:divsChild>
        <w:div w:id="1249921849">
          <w:marLeft w:val="0"/>
          <w:marRight w:val="0"/>
          <w:marTop w:val="0"/>
          <w:marBottom w:val="0"/>
          <w:divBdr>
            <w:top w:val="none" w:sz="0" w:space="0" w:color="auto"/>
            <w:left w:val="none" w:sz="0" w:space="0" w:color="auto"/>
            <w:bottom w:val="none" w:sz="0" w:space="0" w:color="auto"/>
            <w:right w:val="none" w:sz="0" w:space="0" w:color="auto"/>
          </w:divBdr>
        </w:div>
      </w:divsChild>
    </w:div>
    <w:div w:id="1593120628">
      <w:bodyDiv w:val="1"/>
      <w:marLeft w:val="0"/>
      <w:marRight w:val="0"/>
      <w:marTop w:val="0"/>
      <w:marBottom w:val="0"/>
      <w:divBdr>
        <w:top w:val="none" w:sz="0" w:space="0" w:color="auto"/>
        <w:left w:val="none" w:sz="0" w:space="0" w:color="auto"/>
        <w:bottom w:val="none" w:sz="0" w:space="0" w:color="auto"/>
        <w:right w:val="none" w:sz="0" w:space="0" w:color="auto"/>
      </w:divBdr>
      <w:divsChild>
        <w:div w:id="530193349">
          <w:marLeft w:val="0"/>
          <w:marRight w:val="0"/>
          <w:marTop w:val="0"/>
          <w:marBottom w:val="0"/>
          <w:divBdr>
            <w:top w:val="none" w:sz="0" w:space="0" w:color="auto"/>
            <w:left w:val="none" w:sz="0" w:space="0" w:color="auto"/>
            <w:bottom w:val="none" w:sz="0" w:space="0" w:color="auto"/>
            <w:right w:val="none" w:sz="0" w:space="0" w:color="auto"/>
          </w:divBdr>
        </w:div>
      </w:divsChild>
    </w:div>
    <w:div w:id="1646741625">
      <w:bodyDiv w:val="1"/>
      <w:marLeft w:val="0"/>
      <w:marRight w:val="0"/>
      <w:marTop w:val="0"/>
      <w:marBottom w:val="0"/>
      <w:divBdr>
        <w:top w:val="none" w:sz="0" w:space="0" w:color="auto"/>
        <w:left w:val="none" w:sz="0" w:space="0" w:color="auto"/>
        <w:bottom w:val="none" w:sz="0" w:space="0" w:color="auto"/>
        <w:right w:val="none" w:sz="0" w:space="0" w:color="auto"/>
      </w:divBdr>
      <w:divsChild>
        <w:div w:id="775517832">
          <w:marLeft w:val="0"/>
          <w:marRight w:val="0"/>
          <w:marTop w:val="0"/>
          <w:marBottom w:val="0"/>
          <w:divBdr>
            <w:top w:val="none" w:sz="0" w:space="0" w:color="auto"/>
            <w:left w:val="none" w:sz="0" w:space="0" w:color="auto"/>
            <w:bottom w:val="none" w:sz="0" w:space="0" w:color="auto"/>
            <w:right w:val="none" w:sz="0" w:space="0" w:color="auto"/>
          </w:divBdr>
        </w:div>
      </w:divsChild>
    </w:div>
    <w:div w:id="1705061181">
      <w:bodyDiv w:val="1"/>
      <w:marLeft w:val="0"/>
      <w:marRight w:val="0"/>
      <w:marTop w:val="0"/>
      <w:marBottom w:val="0"/>
      <w:divBdr>
        <w:top w:val="none" w:sz="0" w:space="0" w:color="auto"/>
        <w:left w:val="none" w:sz="0" w:space="0" w:color="auto"/>
        <w:bottom w:val="none" w:sz="0" w:space="0" w:color="auto"/>
        <w:right w:val="none" w:sz="0" w:space="0" w:color="auto"/>
      </w:divBdr>
      <w:divsChild>
        <w:div w:id="2095588924">
          <w:marLeft w:val="0"/>
          <w:marRight w:val="0"/>
          <w:marTop w:val="0"/>
          <w:marBottom w:val="0"/>
          <w:divBdr>
            <w:top w:val="none" w:sz="0" w:space="0" w:color="auto"/>
            <w:left w:val="none" w:sz="0" w:space="0" w:color="auto"/>
            <w:bottom w:val="none" w:sz="0" w:space="0" w:color="auto"/>
            <w:right w:val="none" w:sz="0" w:space="0" w:color="auto"/>
          </w:divBdr>
        </w:div>
      </w:divsChild>
    </w:div>
    <w:div w:id="1705708908">
      <w:bodyDiv w:val="1"/>
      <w:marLeft w:val="0"/>
      <w:marRight w:val="0"/>
      <w:marTop w:val="0"/>
      <w:marBottom w:val="0"/>
      <w:divBdr>
        <w:top w:val="none" w:sz="0" w:space="0" w:color="auto"/>
        <w:left w:val="none" w:sz="0" w:space="0" w:color="auto"/>
        <w:bottom w:val="none" w:sz="0" w:space="0" w:color="auto"/>
        <w:right w:val="none" w:sz="0" w:space="0" w:color="auto"/>
      </w:divBdr>
      <w:divsChild>
        <w:div w:id="519202315">
          <w:marLeft w:val="0"/>
          <w:marRight w:val="0"/>
          <w:marTop w:val="0"/>
          <w:marBottom w:val="0"/>
          <w:divBdr>
            <w:top w:val="none" w:sz="0" w:space="0" w:color="auto"/>
            <w:left w:val="none" w:sz="0" w:space="0" w:color="auto"/>
            <w:bottom w:val="none" w:sz="0" w:space="0" w:color="auto"/>
            <w:right w:val="none" w:sz="0" w:space="0" w:color="auto"/>
          </w:divBdr>
        </w:div>
      </w:divsChild>
    </w:div>
    <w:div w:id="1749619156">
      <w:bodyDiv w:val="1"/>
      <w:marLeft w:val="0"/>
      <w:marRight w:val="0"/>
      <w:marTop w:val="0"/>
      <w:marBottom w:val="0"/>
      <w:divBdr>
        <w:top w:val="none" w:sz="0" w:space="0" w:color="auto"/>
        <w:left w:val="none" w:sz="0" w:space="0" w:color="auto"/>
        <w:bottom w:val="none" w:sz="0" w:space="0" w:color="auto"/>
        <w:right w:val="none" w:sz="0" w:space="0" w:color="auto"/>
      </w:divBdr>
      <w:divsChild>
        <w:div w:id="57411670">
          <w:marLeft w:val="0"/>
          <w:marRight w:val="0"/>
          <w:marTop w:val="0"/>
          <w:marBottom w:val="0"/>
          <w:divBdr>
            <w:top w:val="none" w:sz="0" w:space="0" w:color="auto"/>
            <w:left w:val="none" w:sz="0" w:space="0" w:color="auto"/>
            <w:bottom w:val="none" w:sz="0" w:space="0" w:color="auto"/>
            <w:right w:val="none" w:sz="0" w:space="0" w:color="auto"/>
          </w:divBdr>
        </w:div>
      </w:divsChild>
    </w:div>
    <w:div w:id="1773669091">
      <w:bodyDiv w:val="1"/>
      <w:marLeft w:val="0"/>
      <w:marRight w:val="0"/>
      <w:marTop w:val="0"/>
      <w:marBottom w:val="0"/>
      <w:divBdr>
        <w:top w:val="none" w:sz="0" w:space="0" w:color="auto"/>
        <w:left w:val="none" w:sz="0" w:space="0" w:color="auto"/>
        <w:bottom w:val="none" w:sz="0" w:space="0" w:color="auto"/>
        <w:right w:val="none" w:sz="0" w:space="0" w:color="auto"/>
      </w:divBdr>
      <w:divsChild>
        <w:div w:id="423380142">
          <w:marLeft w:val="0"/>
          <w:marRight w:val="0"/>
          <w:marTop w:val="0"/>
          <w:marBottom w:val="0"/>
          <w:divBdr>
            <w:top w:val="none" w:sz="0" w:space="0" w:color="auto"/>
            <w:left w:val="none" w:sz="0" w:space="0" w:color="auto"/>
            <w:bottom w:val="none" w:sz="0" w:space="0" w:color="auto"/>
            <w:right w:val="none" w:sz="0" w:space="0" w:color="auto"/>
          </w:divBdr>
        </w:div>
      </w:divsChild>
    </w:div>
    <w:div w:id="1864588926">
      <w:bodyDiv w:val="1"/>
      <w:marLeft w:val="0"/>
      <w:marRight w:val="0"/>
      <w:marTop w:val="0"/>
      <w:marBottom w:val="0"/>
      <w:divBdr>
        <w:top w:val="none" w:sz="0" w:space="0" w:color="auto"/>
        <w:left w:val="none" w:sz="0" w:space="0" w:color="auto"/>
        <w:bottom w:val="none" w:sz="0" w:space="0" w:color="auto"/>
        <w:right w:val="none" w:sz="0" w:space="0" w:color="auto"/>
      </w:divBdr>
      <w:divsChild>
        <w:div w:id="194774730">
          <w:marLeft w:val="0"/>
          <w:marRight w:val="0"/>
          <w:marTop w:val="0"/>
          <w:marBottom w:val="0"/>
          <w:divBdr>
            <w:top w:val="none" w:sz="0" w:space="0" w:color="auto"/>
            <w:left w:val="none" w:sz="0" w:space="0" w:color="auto"/>
            <w:bottom w:val="none" w:sz="0" w:space="0" w:color="auto"/>
            <w:right w:val="none" w:sz="0" w:space="0" w:color="auto"/>
          </w:divBdr>
        </w:div>
      </w:divsChild>
    </w:div>
    <w:div w:id="1887372902">
      <w:bodyDiv w:val="1"/>
      <w:marLeft w:val="0"/>
      <w:marRight w:val="0"/>
      <w:marTop w:val="0"/>
      <w:marBottom w:val="0"/>
      <w:divBdr>
        <w:top w:val="none" w:sz="0" w:space="0" w:color="auto"/>
        <w:left w:val="none" w:sz="0" w:space="0" w:color="auto"/>
        <w:bottom w:val="none" w:sz="0" w:space="0" w:color="auto"/>
        <w:right w:val="none" w:sz="0" w:space="0" w:color="auto"/>
      </w:divBdr>
      <w:divsChild>
        <w:div w:id="205069947">
          <w:marLeft w:val="0"/>
          <w:marRight w:val="0"/>
          <w:marTop w:val="0"/>
          <w:marBottom w:val="0"/>
          <w:divBdr>
            <w:top w:val="none" w:sz="0" w:space="0" w:color="auto"/>
            <w:left w:val="none" w:sz="0" w:space="0" w:color="auto"/>
            <w:bottom w:val="none" w:sz="0" w:space="0" w:color="auto"/>
            <w:right w:val="none" w:sz="0" w:space="0" w:color="auto"/>
          </w:divBdr>
        </w:div>
      </w:divsChild>
    </w:div>
    <w:div w:id="1891066864">
      <w:bodyDiv w:val="1"/>
      <w:marLeft w:val="0"/>
      <w:marRight w:val="0"/>
      <w:marTop w:val="0"/>
      <w:marBottom w:val="0"/>
      <w:divBdr>
        <w:top w:val="none" w:sz="0" w:space="0" w:color="auto"/>
        <w:left w:val="none" w:sz="0" w:space="0" w:color="auto"/>
        <w:bottom w:val="none" w:sz="0" w:space="0" w:color="auto"/>
        <w:right w:val="none" w:sz="0" w:space="0" w:color="auto"/>
      </w:divBdr>
      <w:divsChild>
        <w:div w:id="1029450761">
          <w:marLeft w:val="0"/>
          <w:marRight w:val="0"/>
          <w:marTop w:val="0"/>
          <w:marBottom w:val="0"/>
          <w:divBdr>
            <w:top w:val="none" w:sz="0" w:space="0" w:color="auto"/>
            <w:left w:val="none" w:sz="0" w:space="0" w:color="auto"/>
            <w:bottom w:val="none" w:sz="0" w:space="0" w:color="auto"/>
            <w:right w:val="none" w:sz="0" w:space="0" w:color="auto"/>
          </w:divBdr>
        </w:div>
      </w:divsChild>
    </w:div>
    <w:div w:id="1901286956">
      <w:bodyDiv w:val="1"/>
      <w:marLeft w:val="0"/>
      <w:marRight w:val="0"/>
      <w:marTop w:val="0"/>
      <w:marBottom w:val="0"/>
      <w:divBdr>
        <w:top w:val="none" w:sz="0" w:space="0" w:color="auto"/>
        <w:left w:val="none" w:sz="0" w:space="0" w:color="auto"/>
        <w:bottom w:val="none" w:sz="0" w:space="0" w:color="auto"/>
        <w:right w:val="none" w:sz="0" w:space="0" w:color="auto"/>
      </w:divBdr>
      <w:divsChild>
        <w:div w:id="410321212">
          <w:marLeft w:val="0"/>
          <w:marRight w:val="0"/>
          <w:marTop w:val="0"/>
          <w:marBottom w:val="0"/>
          <w:divBdr>
            <w:top w:val="none" w:sz="0" w:space="0" w:color="auto"/>
            <w:left w:val="none" w:sz="0" w:space="0" w:color="auto"/>
            <w:bottom w:val="none" w:sz="0" w:space="0" w:color="auto"/>
            <w:right w:val="none" w:sz="0" w:space="0" w:color="auto"/>
          </w:divBdr>
        </w:div>
      </w:divsChild>
    </w:div>
    <w:div w:id="1969580728">
      <w:bodyDiv w:val="1"/>
      <w:marLeft w:val="0"/>
      <w:marRight w:val="0"/>
      <w:marTop w:val="0"/>
      <w:marBottom w:val="0"/>
      <w:divBdr>
        <w:top w:val="none" w:sz="0" w:space="0" w:color="auto"/>
        <w:left w:val="none" w:sz="0" w:space="0" w:color="auto"/>
        <w:bottom w:val="none" w:sz="0" w:space="0" w:color="auto"/>
        <w:right w:val="none" w:sz="0" w:space="0" w:color="auto"/>
      </w:divBdr>
      <w:divsChild>
        <w:div w:id="1676299693">
          <w:marLeft w:val="0"/>
          <w:marRight w:val="0"/>
          <w:marTop w:val="0"/>
          <w:marBottom w:val="0"/>
          <w:divBdr>
            <w:top w:val="none" w:sz="0" w:space="0" w:color="auto"/>
            <w:left w:val="none" w:sz="0" w:space="0" w:color="auto"/>
            <w:bottom w:val="none" w:sz="0" w:space="0" w:color="auto"/>
            <w:right w:val="none" w:sz="0" w:space="0" w:color="auto"/>
          </w:divBdr>
        </w:div>
      </w:divsChild>
    </w:div>
    <w:div w:id="1975795656">
      <w:bodyDiv w:val="1"/>
      <w:marLeft w:val="0"/>
      <w:marRight w:val="0"/>
      <w:marTop w:val="0"/>
      <w:marBottom w:val="0"/>
      <w:divBdr>
        <w:top w:val="none" w:sz="0" w:space="0" w:color="auto"/>
        <w:left w:val="none" w:sz="0" w:space="0" w:color="auto"/>
        <w:bottom w:val="none" w:sz="0" w:space="0" w:color="auto"/>
        <w:right w:val="none" w:sz="0" w:space="0" w:color="auto"/>
      </w:divBdr>
      <w:divsChild>
        <w:div w:id="1556089953">
          <w:marLeft w:val="0"/>
          <w:marRight w:val="0"/>
          <w:marTop w:val="0"/>
          <w:marBottom w:val="0"/>
          <w:divBdr>
            <w:top w:val="none" w:sz="0" w:space="0" w:color="auto"/>
            <w:left w:val="none" w:sz="0" w:space="0" w:color="auto"/>
            <w:bottom w:val="none" w:sz="0" w:space="0" w:color="auto"/>
            <w:right w:val="none" w:sz="0" w:space="0" w:color="auto"/>
          </w:divBdr>
        </w:div>
      </w:divsChild>
    </w:div>
    <w:div w:id="2062748449">
      <w:bodyDiv w:val="1"/>
      <w:marLeft w:val="0"/>
      <w:marRight w:val="0"/>
      <w:marTop w:val="0"/>
      <w:marBottom w:val="0"/>
      <w:divBdr>
        <w:top w:val="none" w:sz="0" w:space="0" w:color="auto"/>
        <w:left w:val="none" w:sz="0" w:space="0" w:color="auto"/>
        <w:bottom w:val="none" w:sz="0" w:space="0" w:color="auto"/>
        <w:right w:val="none" w:sz="0" w:space="0" w:color="auto"/>
      </w:divBdr>
      <w:divsChild>
        <w:div w:id="2017808523">
          <w:marLeft w:val="0"/>
          <w:marRight w:val="0"/>
          <w:marTop w:val="0"/>
          <w:marBottom w:val="0"/>
          <w:divBdr>
            <w:top w:val="none" w:sz="0" w:space="0" w:color="auto"/>
            <w:left w:val="none" w:sz="0" w:space="0" w:color="auto"/>
            <w:bottom w:val="none" w:sz="0" w:space="0" w:color="auto"/>
            <w:right w:val="none" w:sz="0" w:space="0" w:color="auto"/>
          </w:divBdr>
        </w:div>
      </w:divsChild>
    </w:div>
    <w:div w:id="2068841871">
      <w:bodyDiv w:val="1"/>
      <w:marLeft w:val="0"/>
      <w:marRight w:val="0"/>
      <w:marTop w:val="0"/>
      <w:marBottom w:val="0"/>
      <w:divBdr>
        <w:top w:val="none" w:sz="0" w:space="0" w:color="auto"/>
        <w:left w:val="none" w:sz="0" w:space="0" w:color="auto"/>
        <w:bottom w:val="none" w:sz="0" w:space="0" w:color="auto"/>
        <w:right w:val="none" w:sz="0" w:space="0" w:color="auto"/>
      </w:divBdr>
      <w:divsChild>
        <w:div w:id="1011179733">
          <w:marLeft w:val="0"/>
          <w:marRight w:val="0"/>
          <w:marTop w:val="0"/>
          <w:marBottom w:val="0"/>
          <w:divBdr>
            <w:top w:val="none" w:sz="0" w:space="0" w:color="auto"/>
            <w:left w:val="none" w:sz="0" w:space="0" w:color="auto"/>
            <w:bottom w:val="none" w:sz="0" w:space="0" w:color="auto"/>
            <w:right w:val="none" w:sz="0" w:space="0" w:color="auto"/>
          </w:divBdr>
        </w:div>
      </w:divsChild>
    </w:div>
    <w:div w:id="2118939384">
      <w:bodyDiv w:val="1"/>
      <w:marLeft w:val="0"/>
      <w:marRight w:val="0"/>
      <w:marTop w:val="0"/>
      <w:marBottom w:val="0"/>
      <w:divBdr>
        <w:top w:val="none" w:sz="0" w:space="0" w:color="auto"/>
        <w:left w:val="none" w:sz="0" w:space="0" w:color="auto"/>
        <w:bottom w:val="none" w:sz="0" w:space="0" w:color="auto"/>
        <w:right w:val="none" w:sz="0" w:space="0" w:color="auto"/>
      </w:divBdr>
      <w:divsChild>
        <w:div w:id="211381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1505</Words>
  <Characters>8884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Srb Jan</dc:creator>
  <cp:lastModifiedBy>bambooleen</cp:lastModifiedBy>
  <cp:revision>2</cp:revision>
  <dcterms:created xsi:type="dcterms:W3CDTF">2021-03-11T10:58:00Z</dcterms:created>
  <dcterms:modified xsi:type="dcterms:W3CDTF">2021-03-11T10:58:00Z</dcterms:modified>
</cp:coreProperties>
</file>