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Bxb7VEVgQAAKIKAAAOAAAAAAAAAAAAAAAAADoCAABkcnMvZTJvRG9jLnhtbFBLAQIt&#10;ABQABgAIAAAAIQCqJg6+vAAAACEBAAAZAAAAAAAAAAAAAAAAALwGAABkcnMvX3JlbHMvZTJvRG9j&#10;LnhtbC5yZWxzUEsBAi0AFAAGAAgAAAAhAI45EbvjAAAADAEAAA8AAAAAAAAAAAAAAAAArw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horbDAAAA2gAAAA8AAABkcnMvZG93bnJldi54bWxEj0FrAjEUhO+F/ofwhN5qVg+trEaxhYKF&#10;UnQV9PjYPHeXbl7SJN3d/nsjCB6HmfmGWawG04qOfGgsK5iMMxDEpdUNVwoO+4/nGYgQkTW2lknB&#10;PwVYLR8fFphr2/OOuiJWIkE45KigjtHlUoayJoNhbB1x8s7WG4xJ+kpqj32Cm1ZOs+xFGmw4LdTo&#10;6L2m8qf4Mwq2m1dXHL/Xrvs6nfSv798+SxqUehoN6zmISEO8h2/tjVYwheuVd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itsMAAADaAAAADwAAAAAAAAAAAAAAAACf&#10;AgAAZHJzL2Rvd25yZXYueG1sUEsFBgAAAAAEAAQA9wAAAI8DAAAAAA==&#10;">
                  <v:imagedata r:id="rId9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</w:p>
    <w:p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</w:t>
      </w:r>
      <w:r w:rsidR="00C9474B">
        <w:rPr>
          <w:rFonts w:ascii="Arial" w:hAnsi="Arial" w:cs="Arial"/>
          <w:b/>
          <w:spacing w:val="20"/>
          <w:sz w:val="28"/>
          <w:szCs w:val="28"/>
        </w:rPr>
        <w:t>21</w:t>
      </w:r>
    </w:p>
    <w:p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C9474B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bCs w:val="0"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9C01AC" w:rsidRPr="00F06662" w:rsidTr="00670088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01AC" w:rsidRPr="006B0427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6B04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9C01AC" w:rsidRPr="006B0427" w:rsidRDefault="00EC70D7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Měsíční p</w:t>
            </w:r>
            <w:r w:rsidR="00BC7860" w:rsidRPr="006B0427">
              <w:rPr>
                <w:rFonts w:ascii="Arial" w:hAnsi="Arial" w:cs="Arial"/>
              </w:rPr>
              <w:t>římý nákup mléka mlékárnami a odbytovými organizacemi od producentů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C01AC" w:rsidRPr="006B0427" w:rsidRDefault="00EC70D7" w:rsidP="009C01AC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C9474B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 w:rsidR="00FA3331">
              <w:rPr>
                <w:rFonts w:ascii="Arial" w:hAnsi="Arial" w:cs="Arial"/>
                <w:b/>
                <w:sz w:val="20"/>
              </w:rPr>
              <w:t>. 20</w:t>
            </w:r>
            <w:r>
              <w:rPr>
                <w:rFonts w:ascii="Arial" w:hAnsi="Arial" w:cs="Arial"/>
                <w:b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Čtvrtletní výkaz o zdrojích a užití obilovin a řepky v zemědělské prvovýrobě,  obchodních a zpracovatelských 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C9474B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1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31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. 8., </w:t>
            </w:r>
            <w:r>
              <w:rPr>
                <w:rFonts w:ascii="Arial" w:hAnsi="Arial" w:cs="Arial"/>
                <w:b/>
                <w:bCs/>
                <w:sz w:val="20"/>
              </w:rPr>
              <w:t>30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</w:t>
            </w:r>
            <w:r>
              <w:rPr>
                <w:rFonts w:ascii="Arial" w:hAnsi="Arial" w:cs="Arial"/>
                <w:b/>
                <w:bCs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9C01AC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</w:t>
            </w:r>
            <w:r w:rsidR="00C9474B">
              <w:rPr>
                <w:rFonts w:ascii="Arial" w:hAnsi="Arial" w:cs="Arial"/>
                <w:b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9C01AC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</w:t>
            </w:r>
            <w:r w:rsidR="00C9474B">
              <w:rPr>
                <w:rFonts w:ascii="Arial" w:hAnsi="Arial" w:cs="Arial"/>
                <w:b/>
                <w:sz w:val="20"/>
              </w:rPr>
              <w:t>21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B0427">
              <w:rPr>
                <w:rFonts w:ascii="Arial" w:hAnsi="Arial" w:cs="Arial"/>
                <w:sz w:val="20"/>
              </w:rPr>
              <w:t>1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BC0F0D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  <w:r w:rsidR="00FA3331">
              <w:rPr>
                <w:rFonts w:ascii="Arial" w:hAnsi="Arial" w:cs="Arial"/>
                <w:b/>
                <w:sz w:val="20"/>
              </w:rPr>
              <w:t>. 7. 20</w:t>
            </w:r>
            <w:r w:rsidR="00C9474B">
              <w:rPr>
                <w:rFonts w:ascii="Arial" w:hAnsi="Arial" w:cs="Arial"/>
                <w:b/>
                <w:sz w:val="20"/>
              </w:rPr>
              <w:t>21</w:t>
            </w:r>
          </w:p>
        </w:tc>
      </w:tr>
    </w:tbl>
    <w:p w:rsidR="006B0427" w:rsidRDefault="006B0427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:rsidR="00F06662" w:rsidRPr="00F06662" w:rsidRDefault="00F06662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10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A2" w:rsidRDefault="004D57A2" w:rsidP="007274F0">
      <w:r>
        <w:separator/>
      </w:r>
    </w:p>
  </w:endnote>
  <w:endnote w:type="continuationSeparator" w:id="0">
    <w:p w:rsidR="004D57A2" w:rsidRDefault="004D57A2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A2" w:rsidRDefault="004D57A2" w:rsidP="007274F0">
      <w:r>
        <w:separator/>
      </w:r>
    </w:p>
  </w:footnote>
  <w:footnote w:type="continuationSeparator" w:id="0">
    <w:p w:rsidR="004D57A2" w:rsidRDefault="004D57A2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F0" w:rsidRDefault="007274F0">
    <w:pPr>
      <w:pStyle w:val="Zhlav"/>
    </w:pPr>
  </w:p>
  <w:p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C8"/>
    <w:rsid w:val="00071749"/>
    <w:rsid w:val="000E2095"/>
    <w:rsid w:val="00107542"/>
    <w:rsid w:val="001B6919"/>
    <w:rsid w:val="001E146C"/>
    <w:rsid w:val="0021320C"/>
    <w:rsid w:val="00233099"/>
    <w:rsid w:val="002401F4"/>
    <w:rsid w:val="002978E8"/>
    <w:rsid w:val="002B3FB8"/>
    <w:rsid w:val="0034143C"/>
    <w:rsid w:val="003A6BDC"/>
    <w:rsid w:val="003B1577"/>
    <w:rsid w:val="00457896"/>
    <w:rsid w:val="004D57A2"/>
    <w:rsid w:val="00517285"/>
    <w:rsid w:val="00563A18"/>
    <w:rsid w:val="00625003"/>
    <w:rsid w:val="00670088"/>
    <w:rsid w:val="006B0427"/>
    <w:rsid w:val="006D6ADF"/>
    <w:rsid w:val="006F612A"/>
    <w:rsid w:val="0070347E"/>
    <w:rsid w:val="007274F0"/>
    <w:rsid w:val="00741653"/>
    <w:rsid w:val="00755352"/>
    <w:rsid w:val="007820A2"/>
    <w:rsid w:val="00793BCC"/>
    <w:rsid w:val="007D4896"/>
    <w:rsid w:val="008436C2"/>
    <w:rsid w:val="008E7F4A"/>
    <w:rsid w:val="008F6F92"/>
    <w:rsid w:val="00986BC8"/>
    <w:rsid w:val="009A09C2"/>
    <w:rsid w:val="009C01AC"/>
    <w:rsid w:val="009C3366"/>
    <w:rsid w:val="009F4E7E"/>
    <w:rsid w:val="00A301D9"/>
    <w:rsid w:val="00A833E6"/>
    <w:rsid w:val="00AA2984"/>
    <w:rsid w:val="00AC0DAF"/>
    <w:rsid w:val="00B752B4"/>
    <w:rsid w:val="00BC0F0D"/>
    <w:rsid w:val="00BC7860"/>
    <w:rsid w:val="00C231A3"/>
    <w:rsid w:val="00C63C11"/>
    <w:rsid w:val="00C9474B"/>
    <w:rsid w:val="00D05BC8"/>
    <w:rsid w:val="00DA0DD6"/>
    <w:rsid w:val="00DA209A"/>
    <w:rsid w:val="00E1179E"/>
    <w:rsid w:val="00E357D9"/>
    <w:rsid w:val="00E972EF"/>
    <w:rsid w:val="00EA46A5"/>
    <w:rsid w:val="00EC4C83"/>
    <w:rsid w:val="00EC70D7"/>
    <w:rsid w:val="00F06662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CD85-CED5-4CEA-8EA1-37A6A304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Sikora Renata</cp:lastModifiedBy>
  <cp:revision>5</cp:revision>
  <cp:lastPrinted>2014-04-15T09:43:00Z</cp:lastPrinted>
  <dcterms:created xsi:type="dcterms:W3CDTF">2017-06-27T04:12:00Z</dcterms:created>
  <dcterms:modified xsi:type="dcterms:W3CDTF">2021-01-29T10:18:00Z</dcterms:modified>
</cp:coreProperties>
</file>