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Pr="00290AA3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</w:t>
      </w:r>
      <w:r w:rsidR="00290AA3">
        <w:rPr>
          <w:b/>
          <w:sz w:val="24"/>
        </w:rPr>
        <w:t>dnes</w:t>
      </w:r>
      <w:r w:rsidR="00134384">
        <w:rPr>
          <w:b/>
          <w:sz w:val="24"/>
        </w:rPr>
        <w:t xml:space="preserve"> </w:t>
      </w:r>
      <w:r w:rsidR="00290AA3">
        <w:rPr>
          <w:b/>
          <w:sz w:val="24"/>
        </w:rPr>
        <w:t>1</w:t>
      </w:r>
      <w:r w:rsidR="00A237B4">
        <w:rPr>
          <w:b/>
          <w:sz w:val="24"/>
        </w:rPr>
        <w:t>7</w:t>
      </w:r>
      <w:r w:rsidR="00134384">
        <w:rPr>
          <w:b/>
          <w:sz w:val="24"/>
        </w:rPr>
        <w:t xml:space="preserve">. </w:t>
      </w:r>
      <w:r w:rsidR="00290AA3">
        <w:rPr>
          <w:b/>
          <w:sz w:val="24"/>
        </w:rPr>
        <w:t>února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 w:rsidR="00290AA3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290AA3">
        <w:rPr>
          <w:b/>
          <w:sz w:val="24"/>
        </w:rPr>
        <w:t>6.30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290AA3">
        <w:rPr>
          <w:b/>
          <w:sz w:val="24"/>
        </w:rPr>
        <w:t xml:space="preserve">na mezinárodním veletrhu </w:t>
      </w:r>
      <w:proofErr w:type="spellStart"/>
      <w:r w:rsidR="00290AA3">
        <w:rPr>
          <w:b/>
          <w:sz w:val="24"/>
        </w:rPr>
        <w:t>Salima</w:t>
      </w:r>
      <w:proofErr w:type="spellEnd"/>
      <w:r w:rsidR="00290AA3">
        <w:rPr>
          <w:b/>
          <w:sz w:val="24"/>
        </w:rPr>
        <w:t xml:space="preserve"> 2016 v Brně.</w:t>
      </w:r>
      <w:r w:rsidR="00290AA3">
        <w:rPr>
          <w:b/>
          <w:sz w:val="24"/>
        </w:rPr>
        <w:br/>
      </w:r>
      <w:r w:rsidR="00290AA3" w:rsidRPr="00290AA3">
        <w:rPr>
          <w:sz w:val="24"/>
        </w:rPr>
        <w:t xml:space="preserve">Uskuteční se po konferenci Food </w:t>
      </w:r>
      <w:proofErr w:type="spellStart"/>
      <w:r w:rsidR="00290AA3" w:rsidRPr="00290AA3">
        <w:rPr>
          <w:sz w:val="24"/>
        </w:rPr>
        <w:t>Forum</w:t>
      </w:r>
      <w:proofErr w:type="spellEnd"/>
      <w:r w:rsidR="00A237B4" w:rsidRPr="00290AA3">
        <w:rPr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290AA3">
        <w:rPr>
          <w:b/>
          <w:color w:val="B2BC00"/>
        </w:rPr>
        <w:t>1</w:t>
      </w:r>
      <w:r w:rsidR="00A237B4">
        <w:rPr>
          <w:b/>
          <w:color w:val="B2BC00"/>
        </w:rPr>
        <w:t>7</w:t>
      </w:r>
      <w:r>
        <w:rPr>
          <w:b/>
          <w:color w:val="B2BC00"/>
        </w:rPr>
        <w:t xml:space="preserve">. </w:t>
      </w:r>
      <w:r w:rsidR="00290AA3">
        <w:rPr>
          <w:b/>
          <w:color w:val="B2BC00"/>
        </w:rPr>
        <w:t>února</w:t>
      </w:r>
      <w:r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>
        <w:rPr>
          <w:b/>
          <w:color w:val="B2BC00"/>
        </w:rPr>
        <w:t>, 1</w:t>
      </w:r>
      <w:r w:rsidR="00290AA3">
        <w:rPr>
          <w:b/>
          <w:color w:val="B2BC00"/>
        </w:rPr>
        <w:t>6</w:t>
      </w:r>
      <w:r>
        <w:rPr>
          <w:b/>
          <w:color w:val="B2BC00"/>
        </w:rPr>
        <w:t>.</w:t>
      </w:r>
      <w:r w:rsidR="00290AA3">
        <w:rPr>
          <w:b/>
          <w:color w:val="B2BC00"/>
        </w:rPr>
        <w:t>30</w:t>
      </w:r>
      <w:r>
        <w:rPr>
          <w:b/>
          <w:color w:val="B2BC00"/>
        </w:rPr>
        <w:t xml:space="preserve">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 w:rsidR="00C17218">
        <w:rPr>
          <w:b/>
          <w:color w:val="B2BC00"/>
        </w:rPr>
        <w:t>Výstaviště Brno</w:t>
      </w:r>
      <w:r>
        <w:rPr>
          <w:b/>
          <w:color w:val="B2BC00"/>
        </w:rPr>
        <w:br/>
      </w:r>
      <w:r w:rsidR="00D6325B">
        <w:rPr>
          <w:b/>
          <w:color w:val="B2BC00"/>
        </w:rPr>
        <w:t xml:space="preserve">salonek Gama hotelu </w:t>
      </w:r>
      <w:proofErr w:type="spellStart"/>
      <w:r w:rsidR="00C17218">
        <w:rPr>
          <w:b/>
          <w:color w:val="B2BC00"/>
        </w:rPr>
        <w:t>Holiday</w:t>
      </w:r>
      <w:proofErr w:type="spellEnd"/>
      <w:r w:rsidR="00C17218">
        <w:rPr>
          <w:b/>
          <w:color w:val="B2BC00"/>
        </w:rPr>
        <w:t xml:space="preserve"> Inn</w:t>
      </w:r>
      <w:bookmarkStart w:id="0" w:name="_GoBack"/>
      <w:bookmarkEnd w:id="0"/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AA" w:rsidRDefault="005347AA" w:rsidP="00134384">
      <w:pPr>
        <w:spacing w:after="0" w:line="240" w:lineRule="auto"/>
      </w:pPr>
      <w:r>
        <w:separator/>
      </w:r>
    </w:p>
  </w:endnote>
  <w:endnote w:type="continuationSeparator" w:id="0">
    <w:p w:rsidR="005347AA" w:rsidRDefault="005347AA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AA" w:rsidRDefault="005347AA" w:rsidP="00134384">
      <w:pPr>
        <w:spacing w:after="0" w:line="240" w:lineRule="auto"/>
      </w:pPr>
      <w:r>
        <w:separator/>
      </w:r>
    </w:p>
  </w:footnote>
  <w:footnote w:type="continuationSeparator" w:id="0">
    <w:p w:rsidR="005347AA" w:rsidRDefault="005347AA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0AA3"/>
    <w:rsid w:val="00297E69"/>
    <w:rsid w:val="0032609E"/>
    <w:rsid w:val="003B331B"/>
    <w:rsid w:val="00497557"/>
    <w:rsid w:val="004C6877"/>
    <w:rsid w:val="005347AA"/>
    <w:rsid w:val="005548F5"/>
    <w:rsid w:val="00657D46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D1AD1"/>
    <w:rsid w:val="00B85C7E"/>
    <w:rsid w:val="00C17218"/>
    <w:rsid w:val="00C1732E"/>
    <w:rsid w:val="00CA374E"/>
    <w:rsid w:val="00CD6728"/>
    <w:rsid w:val="00D6325B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17</cp:revision>
  <cp:lastPrinted>2012-09-11T13:15:00Z</cp:lastPrinted>
  <dcterms:created xsi:type="dcterms:W3CDTF">2012-09-17T08:47:00Z</dcterms:created>
  <dcterms:modified xsi:type="dcterms:W3CDTF">2016-02-17T08:07:00Z</dcterms:modified>
</cp:coreProperties>
</file>