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12" w:rsidRDefault="00A96B12">
      <w:pPr>
        <w:jc w:val="both"/>
        <w:rPr>
          <w:b/>
          <w:sz w:val="40"/>
          <w:szCs w:val="40"/>
        </w:rPr>
      </w:pPr>
      <w:r>
        <w:rPr>
          <w:b/>
          <w:sz w:val="40"/>
          <w:szCs w:val="40"/>
        </w:rPr>
        <w:t xml:space="preserve">                                </w:t>
      </w:r>
    </w:p>
    <w:p w:rsidR="00A96B12" w:rsidRDefault="00A96B12">
      <w:pPr>
        <w:ind w:left="2832" w:firstLine="708"/>
        <w:rPr>
          <w:sz w:val="36"/>
          <w:szCs w:val="36"/>
        </w:rPr>
      </w:pPr>
      <w:r>
        <w:rPr>
          <w:sz w:val="36"/>
          <w:szCs w:val="36"/>
        </w:rPr>
        <w:t>Zápis č. 3/2010</w:t>
      </w:r>
    </w:p>
    <w:p w:rsidR="00A96B12" w:rsidRDefault="00A96B12">
      <w:pPr>
        <w:rPr>
          <w:sz w:val="28"/>
          <w:szCs w:val="28"/>
        </w:rPr>
      </w:pPr>
    </w:p>
    <w:p w:rsidR="00A96B12" w:rsidRDefault="00A96B12">
      <w:pPr>
        <w:jc w:val="both"/>
        <w:rPr>
          <w:sz w:val="28"/>
          <w:szCs w:val="28"/>
        </w:rPr>
      </w:pPr>
      <w:r>
        <w:rPr>
          <w:sz w:val="28"/>
          <w:szCs w:val="28"/>
        </w:rPr>
        <w:t xml:space="preserve">ze zasedání vybraných členů ABK, MZe a SZIF konaného dne 2. 6. 2010 </w:t>
      </w:r>
    </w:p>
    <w:p w:rsidR="00A96B12" w:rsidRDefault="00A96B12">
      <w:pPr>
        <w:rPr>
          <w:sz w:val="28"/>
          <w:szCs w:val="28"/>
        </w:rPr>
      </w:pPr>
    </w:p>
    <w:p w:rsidR="00A96B12" w:rsidRDefault="00A96B12">
      <w:pPr>
        <w:ind w:left="1440" w:hanging="1440"/>
      </w:pPr>
      <w:r>
        <w:rPr>
          <w:u w:val="single"/>
        </w:rPr>
        <w:t>Přítomni ABK</w:t>
      </w:r>
      <w:r>
        <w:t xml:space="preserve">:   </w:t>
      </w:r>
      <w:r>
        <w:tab/>
        <w:t>p. Burkoň, Krogman,Šebek</w:t>
      </w:r>
    </w:p>
    <w:p w:rsidR="00A96B12" w:rsidRDefault="00A96B12">
      <w:pPr>
        <w:ind w:left="1440" w:hanging="1440"/>
      </w:pPr>
      <w:r>
        <w:rPr>
          <w:u w:val="single"/>
        </w:rPr>
        <w:t>Přítomni SZIF:</w:t>
      </w:r>
      <w:r>
        <w:t xml:space="preserve">  </w:t>
      </w:r>
      <w:r>
        <w:tab/>
        <w:t>p. Révész, Šebestyán, Jirovský</w:t>
      </w:r>
    </w:p>
    <w:p w:rsidR="00A96B12" w:rsidRDefault="00A96B12">
      <w:pPr>
        <w:ind w:left="1440" w:hanging="1440"/>
      </w:pPr>
      <w:r>
        <w:rPr>
          <w:u w:val="single"/>
        </w:rPr>
        <w:t>Přítomni MZe</w:t>
      </w:r>
      <w:r>
        <w:rPr>
          <w:u w:val="single"/>
        </w:rPr>
        <w:tab/>
        <w:t>:</w:t>
      </w:r>
      <w:r>
        <w:tab/>
      </w:r>
    </w:p>
    <w:p w:rsidR="00A96B12" w:rsidRDefault="00A96B12">
      <w:pPr>
        <w:jc w:val="both"/>
      </w:pPr>
    </w:p>
    <w:p w:rsidR="00A96B12" w:rsidRDefault="00A96B12">
      <w:pPr>
        <w:jc w:val="both"/>
        <w:rPr>
          <w:b/>
        </w:rPr>
      </w:pPr>
    </w:p>
    <w:p w:rsidR="00A96B12" w:rsidRDefault="00A96B12">
      <w:pPr>
        <w:ind w:firstLine="709"/>
        <w:jc w:val="both"/>
      </w:pPr>
      <w:r>
        <w:t>V úvodu se zúčastněné strany seznámili s cílem dnešního jednání. Zástupci SZIF byli seznámeni s provedenými personálními změnami u ABK.  Novými členy ABK se stali pan Miroslava Drs a pan Radomíra Hanačík. Pan Burkoň navrhl uskutečnění úvodní schůzky mezi zástupci SZIF a p. Hanačíkem k projednání další spolupráce v oblasti podpor v rámci osy 3 a 4.</w:t>
      </w:r>
    </w:p>
    <w:p w:rsidR="00A96B12" w:rsidRDefault="00A96B12">
      <w:pPr>
        <w:ind w:firstLine="709"/>
        <w:jc w:val="both"/>
      </w:pPr>
    </w:p>
    <w:p w:rsidR="00A96B12" w:rsidRDefault="00A96B12">
      <w:pPr>
        <w:jc w:val="both"/>
        <w:rPr>
          <w:b/>
        </w:rPr>
      </w:pPr>
      <w:r>
        <w:rPr>
          <w:b/>
        </w:rPr>
        <w:t>Ú: Navrhnout termín společného jednání ABK (Burkoň, Hanačík) a SZIF (Šebestyán)</w:t>
      </w:r>
    </w:p>
    <w:p w:rsidR="00A96B12" w:rsidRDefault="00A96B12">
      <w:pPr>
        <w:jc w:val="both"/>
        <w:rPr>
          <w:b/>
        </w:rPr>
      </w:pPr>
      <w:r>
        <w:rPr>
          <w:b/>
        </w:rPr>
        <w:t>T: do 23.6. 2010</w:t>
      </w:r>
    </w:p>
    <w:p w:rsidR="00A96B12" w:rsidRDefault="00A96B12">
      <w:pPr>
        <w:jc w:val="both"/>
        <w:rPr>
          <w:b/>
        </w:rPr>
      </w:pPr>
      <w:r>
        <w:rPr>
          <w:b/>
        </w:rPr>
        <w:t>Z: Burkoň</w:t>
      </w:r>
    </w:p>
    <w:p w:rsidR="00A96B12" w:rsidRDefault="00A96B12">
      <w:pPr>
        <w:jc w:val="both"/>
      </w:pPr>
    </w:p>
    <w:p w:rsidR="00A96B12" w:rsidRDefault="00A96B12">
      <w:pPr>
        <w:jc w:val="both"/>
      </w:pPr>
      <w:r>
        <w:t>Dále byly projednávány jednotlivé na  minulém jednání otevřené body:</w:t>
      </w:r>
    </w:p>
    <w:p w:rsidR="00A96B12" w:rsidRDefault="00A96B12">
      <w:pPr>
        <w:jc w:val="both"/>
      </w:pPr>
    </w:p>
    <w:p w:rsidR="00A96B12" w:rsidRDefault="00A96B12">
      <w:pPr>
        <w:pStyle w:val="Odstavecseseznamem1"/>
        <w:numPr>
          <w:ilvl w:val="0"/>
          <w:numId w:val="1"/>
        </w:numPr>
        <w:spacing w:line="360" w:lineRule="auto"/>
        <w:jc w:val="both"/>
        <w:rPr>
          <w:bCs/>
          <w:sz w:val="24"/>
          <w:szCs w:val="24"/>
        </w:rPr>
      </w:pPr>
      <w:r>
        <w:rPr>
          <w:bCs/>
          <w:sz w:val="24"/>
          <w:szCs w:val="24"/>
        </w:rPr>
        <w:t>Požadavek na souhlas vlastníka pozemku, pokud jej nevyžaduje stavební zákon - požadavek na doložení nájemních smluv</w:t>
      </w:r>
    </w:p>
    <w:p w:rsidR="00A96B12" w:rsidRDefault="00A96B12">
      <w:pPr>
        <w:spacing w:line="360" w:lineRule="auto"/>
        <w:jc w:val="both"/>
        <w:rPr>
          <w:bCs/>
        </w:rPr>
      </w:pPr>
    </w:p>
    <w:p w:rsidR="00A96B12" w:rsidRDefault="00A96B12">
      <w:pPr>
        <w:spacing w:line="360" w:lineRule="auto"/>
        <w:jc w:val="both"/>
        <w:rPr>
          <w:bCs/>
        </w:rPr>
      </w:pPr>
      <w:r>
        <w:rPr>
          <w:bCs/>
        </w:rPr>
        <w:t>Diskuse byla uzavřena s tímto závěrem:</w:t>
      </w:r>
    </w:p>
    <w:p w:rsidR="00A96B12" w:rsidRDefault="00A96B12">
      <w:pPr>
        <w:spacing w:line="360" w:lineRule="auto"/>
        <w:jc w:val="both"/>
        <w:rPr>
          <w:bCs/>
        </w:rPr>
      </w:pPr>
      <w:r>
        <w:rPr>
          <w:bCs/>
        </w:rPr>
        <w:t xml:space="preserve">SZIF projednal vypuštění tohoto požadavku z důvodu minimálního rizika dopadu na finanční zájmy společenství se zástupci MF. Se zástupci BDO bude návrh projednán na nejbližším jednání . Po projednání bude SZIF informovat ABK o výsledku. </w:t>
      </w:r>
      <w:r>
        <w:rPr>
          <w:bCs/>
          <w:i/>
        </w:rPr>
        <w:t>Vzhledem k tomu, že v měsíci květnu neproběhlo jednání s BDO posunuje se termín plnění na červen</w:t>
      </w:r>
      <w:r>
        <w:rPr>
          <w:bCs/>
        </w:rPr>
        <w:t>.</w:t>
      </w:r>
    </w:p>
    <w:p w:rsidR="00A96B12" w:rsidRDefault="00A96B12">
      <w:pPr>
        <w:spacing w:line="360" w:lineRule="auto"/>
        <w:jc w:val="both"/>
        <w:rPr>
          <w:b/>
          <w:bCs/>
        </w:rPr>
      </w:pPr>
      <w:r>
        <w:rPr>
          <w:bCs/>
        </w:rPr>
        <w:tab/>
      </w:r>
      <w:r>
        <w:rPr>
          <w:bCs/>
        </w:rPr>
        <w:tab/>
      </w:r>
      <w:r>
        <w:rPr>
          <w:bCs/>
        </w:rPr>
        <w:tab/>
      </w:r>
      <w:r>
        <w:rPr>
          <w:b/>
          <w:bCs/>
        </w:rPr>
        <w:t>T: červen 2010</w:t>
      </w:r>
    </w:p>
    <w:p w:rsidR="00A96B12" w:rsidRDefault="00A96B12">
      <w:pPr>
        <w:spacing w:line="360" w:lineRule="auto"/>
        <w:jc w:val="both"/>
        <w:rPr>
          <w:bCs/>
        </w:rPr>
      </w:pPr>
    </w:p>
    <w:p w:rsidR="00A96B12" w:rsidRDefault="00A96B12">
      <w:pPr>
        <w:ind w:right="-108"/>
        <w:jc w:val="both"/>
      </w:pPr>
    </w:p>
    <w:p w:rsidR="00A96B12" w:rsidRDefault="00A96B12">
      <w:pPr>
        <w:pStyle w:val="Odstavecseseznamem1"/>
        <w:numPr>
          <w:ilvl w:val="0"/>
          <w:numId w:val="1"/>
        </w:numPr>
        <w:spacing w:line="360" w:lineRule="auto"/>
        <w:jc w:val="both"/>
        <w:rPr>
          <w:bCs/>
          <w:sz w:val="24"/>
          <w:szCs w:val="24"/>
        </w:rPr>
      </w:pPr>
      <w:r>
        <w:rPr>
          <w:bCs/>
          <w:sz w:val="24"/>
          <w:szCs w:val="24"/>
        </w:rPr>
        <w:t>Přístup SZIF do externích registrů</w:t>
      </w:r>
    </w:p>
    <w:p w:rsidR="00A96B12" w:rsidRDefault="00A96B12">
      <w:pPr>
        <w:spacing w:line="360" w:lineRule="auto"/>
        <w:jc w:val="both"/>
        <w:rPr>
          <w:bCs/>
        </w:rPr>
      </w:pPr>
    </w:p>
    <w:p w:rsidR="00A96B12" w:rsidRDefault="00A96B12">
      <w:pPr>
        <w:spacing w:line="360" w:lineRule="auto"/>
        <w:jc w:val="both"/>
        <w:rPr>
          <w:bCs/>
        </w:rPr>
      </w:pPr>
      <w:r>
        <w:rPr>
          <w:bCs/>
        </w:rPr>
        <w:t>SZIF předložil aktuální  tabulku přístupů do jednotlivých registrů – viz příloha zápisu</w:t>
      </w:r>
    </w:p>
    <w:p w:rsidR="00A96B12" w:rsidRDefault="00A96B12">
      <w:pPr>
        <w:spacing w:line="360" w:lineRule="auto"/>
        <w:jc w:val="both"/>
        <w:rPr>
          <w:b/>
          <w:bCs/>
        </w:rPr>
      </w:pPr>
      <w:r>
        <w:rPr>
          <w:b/>
          <w:bCs/>
        </w:rPr>
        <w:t xml:space="preserve">SZIF doplní na základě požadavku zástupců ABK ke každému registru informaci, zda a pokud ano v jakých případech požadujeme po žadatelích dodání informace/výpisu z uvedených registrů + odhad četnosti. </w:t>
      </w:r>
    </w:p>
    <w:p w:rsidR="00A96B12" w:rsidRDefault="00A96B12">
      <w:pPr>
        <w:spacing w:line="360" w:lineRule="auto"/>
        <w:jc w:val="both"/>
        <w:rPr>
          <w:b/>
          <w:bCs/>
        </w:rPr>
      </w:pPr>
      <w:r>
        <w:rPr>
          <w:b/>
          <w:bCs/>
        </w:rPr>
        <w:t>T: do dalšího jednání</w:t>
      </w:r>
    </w:p>
    <w:p w:rsidR="00A96B12" w:rsidRDefault="00A96B12">
      <w:pPr>
        <w:spacing w:line="360" w:lineRule="auto"/>
        <w:jc w:val="both"/>
        <w:rPr>
          <w:bCs/>
        </w:rPr>
      </w:pPr>
    </w:p>
    <w:p w:rsidR="00A96B12" w:rsidRDefault="00A96B12">
      <w:pPr>
        <w:pStyle w:val="Odstavecseseznamem1"/>
        <w:numPr>
          <w:ilvl w:val="0"/>
          <w:numId w:val="1"/>
        </w:numPr>
        <w:spacing w:line="360" w:lineRule="auto"/>
        <w:jc w:val="both"/>
        <w:rPr>
          <w:bCs/>
          <w:sz w:val="24"/>
          <w:szCs w:val="24"/>
        </w:rPr>
      </w:pPr>
      <w:r>
        <w:rPr>
          <w:bCs/>
          <w:sz w:val="24"/>
          <w:szCs w:val="24"/>
        </w:rPr>
        <w:t>Zveřejňovat bodové výsledky žadatelů o PRV - žebříček úspěšnosti</w:t>
      </w:r>
    </w:p>
    <w:p w:rsidR="00A96B12" w:rsidRDefault="00A96B12">
      <w:pPr>
        <w:spacing w:line="360" w:lineRule="auto"/>
        <w:jc w:val="both"/>
        <w:rPr>
          <w:bCs/>
        </w:rPr>
      </w:pPr>
    </w:p>
    <w:p w:rsidR="00A96B12" w:rsidRDefault="00A96B12">
      <w:pPr>
        <w:spacing w:line="360" w:lineRule="auto"/>
        <w:jc w:val="both"/>
        <w:rPr>
          <w:bCs/>
        </w:rPr>
      </w:pPr>
      <w:r>
        <w:rPr>
          <w:bCs/>
        </w:rPr>
        <w:t xml:space="preserve">Bod byl uzavřen takto: </w:t>
      </w:r>
    </w:p>
    <w:p w:rsidR="00A96B12" w:rsidRDefault="00A96B12">
      <w:pPr>
        <w:pStyle w:val="Odstavecseseznamem1"/>
        <w:numPr>
          <w:ilvl w:val="0"/>
          <w:numId w:val="2"/>
        </w:numPr>
        <w:spacing w:line="360" w:lineRule="auto"/>
        <w:ind w:firstLine="0"/>
        <w:jc w:val="both"/>
        <w:rPr>
          <w:b/>
          <w:bCs/>
          <w:sz w:val="24"/>
          <w:szCs w:val="24"/>
        </w:rPr>
      </w:pPr>
      <w:r>
        <w:rPr>
          <w:bCs/>
          <w:sz w:val="24"/>
          <w:szCs w:val="24"/>
        </w:rPr>
        <w:t xml:space="preserve">Bude zveřejněna hraniční hodnota pro úspěšnost projektu </w:t>
      </w:r>
      <w:r>
        <w:rPr>
          <w:b/>
          <w:bCs/>
          <w:sz w:val="24"/>
          <w:szCs w:val="24"/>
        </w:rPr>
        <w:t>(plní se)</w:t>
      </w:r>
    </w:p>
    <w:p w:rsidR="00A96B12" w:rsidRPr="00265D13" w:rsidRDefault="00265D13">
      <w:pPr>
        <w:pStyle w:val="Odstavecseseznamem1"/>
        <w:spacing w:line="360" w:lineRule="auto"/>
        <w:jc w:val="both"/>
        <w:rPr>
          <w:sz w:val="24"/>
          <w:szCs w:val="24"/>
        </w:rPr>
      </w:pPr>
      <w:r w:rsidRPr="00265D13">
        <w:rPr>
          <w:sz w:val="24"/>
          <w:szCs w:val="24"/>
        </w:rPr>
        <w:t>ABK požádala</w:t>
      </w:r>
      <w:r w:rsidR="00A96B12" w:rsidRPr="00265D13">
        <w:rPr>
          <w:sz w:val="24"/>
          <w:szCs w:val="24"/>
        </w:rPr>
        <w:t xml:space="preserve"> o sestavení tabulky, kde budou uvedeny hraniční hodnoty</w:t>
      </w:r>
      <w:r w:rsidR="00A96B12" w:rsidRPr="00265D13">
        <w:rPr>
          <w:b/>
          <w:bCs/>
          <w:sz w:val="24"/>
          <w:szCs w:val="24"/>
        </w:rPr>
        <w:t xml:space="preserve"> </w:t>
      </w:r>
      <w:r w:rsidR="00A96B12" w:rsidRPr="00265D13">
        <w:rPr>
          <w:sz w:val="24"/>
          <w:szCs w:val="24"/>
        </w:rPr>
        <w:t>dle jednotlivých titulů, např. za poslední tři roky. Důvod – žedatel si udělá rychlý úsudek o tom zda se mu vyplatí v tom či onom</w:t>
      </w:r>
      <w:r>
        <w:rPr>
          <w:sz w:val="24"/>
          <w:szCs w:val="24"/>
        </w:rPr>
        <w:t xml:space="preserve"> </w:t>
      </w:r>
      <w:r w:rsidR="00A96B12" w:rsidRPr="00265D13">
        <w:rPr>
          <w:sz w:val="24"/>
          <w:szCs w:val="24"/>
        </w:rPr>
        <w:t xml:space="preserve">žádost vůbec podat. </w:t>
      </w:r>
    </w:p>
    <w:p w:rsidR="00265D13" w:rsidRPr="00265D13" w:rsidRDefault="00265D13">
      <w:pPr>
        <w:pStyle w:val="Odstavecseseznamem1"/>
        <w:spacing w:line="360" w:lineRule="auto"/>
        <w:jc w:val="both"/>
        <w:rPr>
          <w:b/>
          <w:sz w:val="24"/>
          <w:szCs w:val="24"/>
        </w:rPr>
      </w:pPr>
      <w:r w:rsidRPr="00265D13">
        <w:rPr>
          <w:b/>
          <w:sz w:val="24"/>
          <w:szCs w:val="24"/>
        </w:rPr>
        <w:t>Termín:</w:t>
      </w:r>
      <w:r>
        <w:rPr>
          <w:b/>
          <w:sz w:val="24"/>
          <w:szCs w:val="24"/>
        </w:rPr>
        <w:t xml:space="preserve"> do dalšího jednání</w:t>
      </w:r>
    </w:p>
    <w:p w:rsidR="00A96B12" w:rsidRDefault="00A96B12">
      <w:pPr>
        <w:pStyle w:val="Odstavecseseznamem1"/>
        <w:numPr>
          <w:ilvl w:val="0"/>
          <w:numId w:val="2"/>
        </w:numPr>
        <w:spacing w:line="360" w:lineRule="auto"/>
        <w:ind w:firstLine="0"/>
        <w:jc w:val="both"/>
        <w:rPr>
          <w:b/>
          <w:bCs/>
          <w:sz w:val="24"/>
          <w:szCs w:val="24"/>
        </w:rPr>
      </w:pPr>
      <w:r>
        <w:rPr>
          <w:bCs/>
          <w:sz w:val="24"/>
          <w:szCs w:val="24"/>
        </w:rPr>
        <w:t xml:space="preserve">SZIF zajistí, aby jednotliví žadatelé měli možnost prostřednictvím Portálu farmáře SZIF možnost náhledu na své bodování </w:t>
      </w:r>
      <w:r>
        <w:rPr>
          <w:b/>
          <w:bCs/>
          <w:sz w:val="24"/>
          <w:szCs w:val="24"/>
        </w:rPr>
        <w:t>(zajistí SZIF v průběhu roku 2010) Termín: červenec 2010</w:t>
      </w:r>
    </w:p>
    <w:p w:rsidR="00A96B12" w:rsidRDefault="00A96B12">
      <w:pPr>
        <w:pStyle w:val="Odstavecseseznamem1"/>
        <w:spacing w:line="360" w:lineRule="auto"/>
        <w:jc w:val="both"/>
        <w:rPr>
          <w:b/>
          <w:bCs/>
          <w:sz w:val="24"/>
          <w:szCs w:val="24"/>
        </w:rPr>
      </w:pPr>
    </w:p>
    <w:p w:rsidR="00A96B12" w:rsidRDefault="00A96B12">
      <w:pPr>
        <w:pStyle w:val="Odstavecseseznamem1"/>
        <w:spacing w:line="360" w:lineRule="auto"/>
        <w:jc w:val="both"/>
        <w:rPr>
          <w:b/>
          <w:bCs/>
          <w:sz w:val="24"/>
          <w:szCs w:val="24"/>
        </w:rPr>
      </w:pPr>
      <w:r>
        <w:rPr>
          <w:b/>
          <w:bCs/>
          <w:sz w:val="24"/>
          <w:szCs w:val="24"/>
        </w:rPr>
        <w:t>Po realizaci bodu b) bude tento bod ze sledovaných úkolů uzavřen jako splněný.</w:t>
      </w:r>
    </w:p>
    <w:p w:rsidR="00A96B12" w:rsidRDefault="00A96B12">
      <w:pPr>
        <w:spacing w:line="360" w:lineRule="auto"/>
        <w:jc w:val="both"/>
        <w:rPr>
          <w:bCs/>
        </w:rPr>
      </w:pPr>
    </w:p>
    <w:p w:rsidR="00A96B12" w:rsidRDefault="00A96B12">
      <w:pPr>
        <w:pStyle w:val="Odstavecseseznamem1"/>
        <w:numPr>
          <w:ilvl w:val="0"/>
          <w:numId w:val="1"/>
        </w:numPr>
        <w:spacing w:line="360" w:lineRule="auto"/>
        <w:jc w:val="both"/>
        <w:rPr>
          <w:bCs/>
          <w:sz w:val="24"/>
          <w:szCs w:val="24"/>
        </w:rPr>
      </w:pPr>
      <w:r>
        <w:rPr>
          <w:bCs/>
          <w:sz w:val="24"/>
          <w:szCs w:val="24"/>
        </w:rPr>
        <w:t>Problém v dotačním titulu 1.3.2. PRV Zahájení činnosti mladých zemědělců s tzv. "pozemky v náhradním užívání" – vrácení dotace.</w:t>
      </w:r>
    </w:p>
    <w:p w:rsidR="00A96B12" w:rsidRDefault="00A96B12">
      <w:pPr>
        <w:spacing w:line="360" w:lineRule="auto"/>
        <w:jc w:val="both"/>
        <w:rPr>
          <w:bCs/>
        </w:rPr>
      </w:pPr>
    </w:p>
    <w:p w:rsidR="00A96B12" w:rsidRDefault="00A96B12">
      <w:pPr>
        <w:spacing w:line="360" w:lineRule="auto"/>
        <w:ind w:left="708"/>
        <w:jc w:val="both"/>
        <w:rPr>
          <w:b/>
          <w:bCs/>
        </w:rPr>
      </w:pPr>
      <w:r w:rsidRPr="00265D13">
        <w:rPr>
          <w:bCs/>
        </w:rPr>
        <w:t>Bylo shledáno, že tento bod je vzhledem k výjimce ministra zemědělství v tuto dobu již nerelevantní (dle sdělení p. Sekáče není od 30.4. evidován na ŘO PRV žádný problém v této otázce). Účastnici jednání se shodli na tom, že by v rámci tohoto titulu nemělo docházet k umožnění nákupu půdy.</w:t>
      </w:r>
      <w:r>
        <w:rPr>
          <w:bCs/>
        </w:rPr>
        <w:t xml:space="preserve"> </w:t>
      </w:r>
      <w:r>
        <w:rPr>
          <w:b/>
          <w:bCs/>
        </w:rPr>
        <w:t>Zástupci ABK po projednání tohoto bodu na celé ABK  doporučí ministru zemědělství takto dále postupovat.</w:t>
      </w:r>
    </w:p>
    <w:p w:rsidR="00A96B12" w:rsidRDefault="00A96B12">
      <w:pPr>
        <w:spacing w:line="360" w:lineRule="auto"/>
        <w:jc w:val="both"/>
        <w:rPr>
          <w:bCs/>
        </w:rPr>
      </w:pPr>
    </w:p>
    <w:p w:rsidR="00A96B12" w:rsidRDefault="00A96B12">
      <w:pPr>
        <w:spacing w:line="360" w:lineRule="auto"/>
        <w:jc w:val="both"/>
        <w:rPr>
          <w:bCs/>
        </w:rPr>
      </w:pPr>
    </w:p>
    <w:p w:rsidR="00A96B12" w:rsidRDefault="00A96B12">
      <w:pPr>
        <w:pStyle w:val="Odstavecseseznamem1"/>
        <w:numPr>
          <w:ilvl w:val="0"/>
          <w:numId w:val="1"/>
        </w:numPr>
        <w:spacing w:line="360" w:lineRule="auto"/>
        <w:jc w:val="both"/>
        <w:rPr>
          <w:bCs/>
          <w:sz w:val="24"/>
          <w:szCs w:val="24"/>
        </w:rPr>
      </w:pPr>
      <w:r>
        <w:rPr>
          <w:bCs/>
          <w:sz w:val="24"/>
          <w:szCs w:val="24"/>
        </w:rPr>
        <w:t>Zjednodušit převod části mléčné kvóty dodávkové na přímý prodej.</w:t>
      </w:r>
    </w:p>
    <w:p w:rsidR="00A96B12" w:rsidRDefault="00A96B12">
      <w:pPr>
        <w:pStyle w:val="Odstavecseseznamem1"/>
        <w:spacing w:line="360" w:lineRule="auto"/>
        <w:ind w:left="0"/>
        <w:jc w:val="both"/>
        <w:rPr>
          <w:bCs/>
          <w:sz w:val="24"/>
          <w:szCs w:val="24"/>
        </w:rPr>
      </w:pPr>
      <w:r>
        <w:rPr>
          <w:bCs/>
          <w:sz w:val="24"/>
          <w:szCs w:val="24"/>
        </w:rPr>
        <w:t xml:space="preserve">      </w:t>
      </w:r>
    </w:p>
    <w:p w:rsidR="00A96B12" w:rsidRPr="00BF7975" w:rsidRDefault="00A96B12" w:rsidP="00BF7975">
      <w:pPr>
        <w:pStyle w:val="Odstavecseseznamem1"/>
        <w:spacing w:line="360" w:lineRule="auto"/>
        <w:ind w:left="708"/>
        <w:jc w:val="both"/>
        <w:rPr>
          <w:bCs/>
          <w:sz w:val="24"/>
          <w:szCs w:val="24"/>
        </w:rPr>
      </w:pPr>
      <w:r w:rsidRPr="00BF7975">
        <w:rPr>
          <w:bCs/>
          <w:sz w:val="24"/>
          <w:szCs w:val="24"/>
        </w:rPr>
        <w:t>Podnět byl řešen na základě konkrétního případu na obsah dokladů při převodu    kvóty z dodávkové na přímou a musíme konstatovat, že byl úspěšně vyřešen a že SZIF tento dokument ze SVS již a priori nepožaduje.</w:t>
      </w:r>
    </w:p>
    <w:p w:rsidR="00A96B12" w:rsidRPr="00BF7975" w:rsidRDefault="00A96B12">
      <w:pPr>
        <w:spacing w:line="360" w:lineRule="auto"/>
        <w:ind w:left="708"/>
        <w:jc w:val="both"/>
      </w:pPr>
      <w:r w:rsidRPr="00BF7975">
        <w:t>Zástupci ABK a SZIF se shodli na tom, že v rámci administrace mléčných kvót došlo ke znatelnému snížení administrativy oproti minulosti. Úkol považujeme za v tento moment uzavřený.</w:t>
      </w:r>
    </w:p>
    <w:p w:rsidR="00A96B12" w:rsidRDefault="00A96B12">
      <w:pPr>
        <w:spacing w:line="360" w:lineRule="auto"/>
        <w:ind w:left="708"/>
        <w:jc w:val="both"/>
        <w:rPr>
          <w:b/>
          <w:bCs/>
        </w:rPr>
      </w:pPr>
    </w:p>
    <w:p w:rsidR="00A96B12" w:rsidRDefault="00A96B12">
      <w:pPr>
        <w:spacing w:line="360" w:lineRule="auto"/>
        <w:ind w:left="360"/>
        <w:jc w:val="both"/>
        <w:rPr>
          <w:bCs/>
        </w:rPr>
      </w:pPr>
    </w:p>
    <w:p w:rsidR="00A96B12" w:rsidRDefault="00A96B12">
      <w:pPr>
        <w:pStyle w:val="Odstavecseseznamem1"/>
        <w:numPr>
          <w:ilvl w:val="0"/>
          <w:numId w:val="1"/>
        </w:numPr>
        <w:spacing w:line="360" w:lineRule="auto"/>
        <w:jc w:val="both"/>
        <w:rPr>
          <w:bCs/>
          <w:sz w:val="24"/>
          <w:szCs w:val="24"/>
        </w:rPr>
      </w:pPr>
      <w:r>
        <w:rPr>
          <w:bCs/>
          <w:sz w:val="24"/>
          <w:szCs w:val="24"/>
        </w:rPr>
        <w:t>Cross Compliance</w:t>
      </w:r>
    </w:p>
    <w:p w:rsidR="00A96B12" w:rsidRDefault="00A96B12">
      <w:pPr>
        <w:spacing w:line="360" w:lineRule="auto"/>
        <w:ind w:left="720"/>
        <w:jc w:val="both"/>
        <w:rPr>
          <w:bCs/>
        </w:rPr>
      </w:pPr>
      <w:r>
        <w:rPr>
          <w:bCs/>
        </w:rPr>
        <w:lastRenderedPageBreak/>
        <w:t xml:space="preserve">Proběhla diskuse nad zaslanou tabulkou realných měr kontrol, SZIF deklaroval že administrativní kontrola (tj. v principu kontrola žádosti na změny v registrech od doby podání žádosti do doby provádění SWK) probíhá u 100 % žádostí.  </w:t>
      </w:r>
    </w:p>
    <w:p w:rsidR="00A96B12" w:rsidRDefault="00A96B12">
      <w:pPr>
        <w:spacing w:line="360" w:lineRule="auto"/>
        <w:ind w:left="708"/>
        <w:jc w:val="both"/>
        <w:rPr>
          <w:bCs/>
        </w:rPr>
      </w:pPr>
    </w:p>
    <w:p w:rsidR="00A96B12" w:rsidRDefault="00A96B12">
      <w:pPr>
        <w:spacing w:line="360" w:lineRule="auto"/>
        <w:ind w:left="708"/>
        <w:jc w:val="both"/>
        <w:rPr>
          <w:bCs/>
        </w:rPr>
      </w:pPr>
    </w:p>
    <w:p w:rsidR="00A96B12" w:rsidRDefault="00A96B12">
      <w:pPr>
        <w:spacing w:line="360" w:lineRule="auto"/>
        <w:jc w:val="both"/>
        <w:rPr>
          <w:bCs/>
        </w:rPr>
      </w:pPr>
    </w:p>
    <w:p w:rsidR="00A96B12" w:rsidRDefault="00A96B12">
      <w:pPr>
        <w:pStyle w:val="Odstavecseseznamem1"/>
        <w:numPr>
          <w:ilvl w:val="0"/>
          <w:numId w:val="1"/>
        </w:numPr>
        <w:spacing w:line="360" w:lineRule="auto"/>
        <w:jc w:val="both"/>
        <w:rPr>
          <w:bCs/>
          <w:sz w:val="24"/>
          <w:szCs w:val="24"/>
        </w:rPr>
      </w:pPr>
      <w:r>
        <w:rPr>
          <w:bCs/>
          <w:sz w:val="24"/>
          <w:szCs w:val="24"/>
        </w:rPr>
        <w:t>Kontroly 100 % projektů – zrušení nadbytečných kontrol</w:t>
      </w:r>
    </w:p>
    <w:p w:rsidR="00A96B12" w:rsidRDefault="00A96B12">
      <w:pPr>
        <w:spacing w:line="360" w:lineRule="auto"/>
        <w:jc w:val="both"/>
        <w:rPr>
          <w:bCs/>
        </w:rPr>
      </w:pPr>
    </w:p>
    <w:p w:rsidR="00A96B12" w:rsidRDefault="00A96B12">
      <w:pPr>
        <w:spacing w:line="360" w:lineRule="auto"/>
        <w:ind w:left="360"/>
        <w:jc w:val="both"/>
        <w:rPr>
          <w:bCs/>
        </w:rPr>
      </w:pPr>
      <w:r>
        <w:rPr>
          <w:bCs/>
        </w:rPr>
        <w:t>Zástupci ABK byli seznámeni s  tabulkou realizovaných snížení míry kontrol u opatření 1.1.1.; 1.1.2., 1.1.3. a 1.1.4. – kde na základě vyhodnocení rizikovosti došlo ke snížení míry kontrol na základě článku 26 a 27.  Tento postup je používán od roku 2010.</w:t>
      </w:r>
    </w:p>
    <w:p w:rsidR="00A96B12" w:rsidRDefault="00A96B12">
      <w:pPr>
        <w:spacing w:line="360" w:lineRule="auto"/>
        <w:ind w:left="360"/>
        <w:jc w:val="both"/>
        <w:rPr>
          <w:bCs/>
        </w:rPr>
      </w:pPr>
    </w:p>
    <w:p w:rsidR="00A96B12" w:rsidRDefault="00A96B12">
      <w:pPr>
        <w:spacing w:line="360" w:lineRule="auto"/>
        <w:ind w:left="360"/>
        <w:jc w:val="both"/>
        <w:rPr>
          <w:bCs/>
        </w:rPr>
      </w:pPr>
      <w:r>
        <w:rPr>
          <w:bCs/>
        </w:rPr>
        <w:t>SZIF deklaroval, že se bude snažit i u dalších opatření, u kterých to na základě snížení rizikovosti, o snížení míry kontrol.</w:t>
      </w:r>
    </w:p>
    <w:p w:rsidR="00A96B12" w:rsidRDefault="00A96B12">
      <w:pPr>
        <w:spacing w:line="360" w:lineRule="auto"/>
        <w:ind w:left="360"/>
        <w:jc w:val="both"/>
        <w:rPr>
          <w:bCs/>
        </w:rPr>
      </w:pPr>
      <w:r>
        <w:rPr>
          <w:bCs/>
        </w:rPr>
        <w:t xml:space="preserve">Zástupci ABK požádali o poskytnutí informace o reálném počtu provedených kontrol u těchto </w:t>
      </w:r>
      <w:r>
        <w:rPr>
          <w:b/>
          <w:bCs/>
        </w:rPr>
        <w:t>opatření k pololetí roku 2010</w:t>
      </w:r>
      <w:r>
        <w:rPr>
          <w:bCs/>
        </w:rPr>
        <w:t>.</w:t>
      </w:r>
    </w:p>
    <w:p w:rsidR="00A96B12" w:rsidRDefault="00A96B12">
      <w:pPr>
        <w:spacing w:line="360" w:lineRule="auto"/>
        <w:ind w:left="360"/>
        <w:jc w:val="both"/>
        <w:rPr>
          <w:b/>
          <w:bCs/>
        </w:rPr>
      </w:pPr>
      <w:r>
        <w:rPr>
          <w:b/>
          <w:bCs/>
        </w:rPr>
        <w:t>T: červenec 2010</w:t>
      </w:r>
    </w:p>
    <w:p w:rsidR="00A96B12" w:rsidRDefault="00A96B12">
      <w:pPr>
        <w:spacing w:line="360" w:lineRule="auto"/>
        <w:jc w:val="both"/>
        <w:rPr>
          <w:bCs/>
        </w:rPr>
      </w:pPr>
    </w:p>
    <w:p w:rsidR="00A96B12" w:rsidRDefault="00A96B12">
      <w:pPr>
        <w:pStyle w:val="Odstavecseseznamem1"/>
        <w:numPr>
          <w:ilvl w:val="0"/>
          <w:numId w:val="1"/>
        </w:numPr>
        <w:spacing w:line="360" w:lineRule="auto"/>
        <w:jc w:val="both"/>
        <w:rPr>
          <w:bCs/>
          <w:sz w:val="24"/>
          <w:szCs w:val="24"/>
        </w:rPr>
      </w:pPr>
      <w:r>
        <w:rPr>
          <w:bCs/>
          <w:sz w:val="24"/>
          <w:szCs w:val="24"/>
        </w:rPr>
        <w:t>Zbytečné vyžadování vyjádření dalších úřadů prostřednictvím zemědělců</w:t>
      </w:r>
    </w:p>
    <w:p w:rsidR="00A96B12" w:rsidRDefault="00A96B12">
      <w:pPr>
        <w:spacing w:line="360" w:lineRule="auto"/>
        <w:jc w:val="both"/>
        <w:rPr>
          <w:bCs/>
        </w:rPr>
      </w:pPr>
    </w:p>
    <w:p w:rsidR="00A96B12" w:rsidRPr="00BF7975" w:rsidRDefault="00A96B12">
      <w:pPr>
        <w:spacing w:line="360" w:lineRule="auto"/>
        <w:ind w:left="360"/>
        <w:jc w:val="both"/>
        <w:rPr>
          <w:bCs/>
        </w:rPr>
      </w:pPr>
      <w:r>
        <w:rPr>
          <w:bCs/>
        </w:rPr>
        <w:t xml:space="preserve">Proběhla diskuse na téma situací, kdy tyto dodatečné informace SZIF musí požadovat. Bylo dohodnuto, </w:t>
      </w:r>
      <w:r>
        <w:rPr>
          <w:b/>
          <w:bCs/>
        </w:rPr>
        <w:t>že bude nutno řešit konkrétní případy</w:t>
      </w:r>
      <w:r>
        <w:rPr>
          <w:bCs/>
        </w:rPr>
        <w:t xml:space="preserve"> – tak aby v případě, že opravdu SZIF vyžadoval jakýkoli dokument zbytečně – mohlo dojít k zajištění zamezení těchto </w:t>
      </w:r>
      <w:r w:rsidRPr="00BF7975">
        <w:rPr>
          <w:bCs/>
        </w:rPr>
        <w:t xml:space="preserve">požadavků ze strany úředníků RO SZIF.  SZIF zajistí, že v případě pochybení ze strany konkrétních zaměstnanců SZIF dojde k nápravě v kontextu míry porušení interních předpisů. Následně SZIF zajistí i interní proškolení/upozornění zaměstnanců SZIF na takto zbytečně vyžadované dokumenty. </w:t>
      </w:r>
    </w:p>
    <w:p w:rsidR="00A96B12" w:rsidRDefault="00A96B12">
      <w:pPr>
        <w:spacing w:line="360" w:lineRule="auto"/>
        <w:jc w:val="both"/>
        <w:rPr>
          <w:bCs/>
        </w:rPr>
      </w:pPr>
    </w:p>
    <w:p w:rsidR="00A96B12" w:rsidRDefault="00A96B12">
      <w:pPr>
        <w:spacing w:line="360" w:lineRule="auto"/>
        <w:jc w:val="both"/>
        <w:rPr>
          <w:b/>
          <w:bCs/>
        </w:rPr>
      </w:pPr>
      <w:r>
        <w:rPr>
          <w:b/>
          <w:bCs/>
        </w:rPr>
        <w:t>Návrhy úprav administrativních postupů v rámci PRV</w:t>
      </w:r>
    </w:p>
    <w:p w:rsidR="00A96B12" w:rsidRDefault="00A96B12">
      <w:pPr>
        <w:spacing w:line="360" w:lineRule="auto"/>
        <w:jc w:val="both"/>
        <w:rPr>
          <w:bCs/>
        </w:rPr>
      </w:pPr>
    </w:p>
    <w:p w:rsidR="00A96B12" w:rsidRDefault="00A96B12">
      <w:pPr>
        <w:pStyle w:val="Odstavecseseznamem1"/>
        <w:numPr>
          <w:ilvl w:val="0"/>
          <w:numId w:val="1"/>
        </w:numPr>
        <w:spacing w:line="360" w:lineRule="auto"/>
        <w:jc w:val="both"/>
        <w:rPr>
          <w:bCs/>
          <w:sz w:val="24"/>
          <w:szCs w:val="24"/>
        </w:rPr>
      </w:pPr>
      <w:r>
        <w:rPr>
          <w:bCs/>
          <w:sz w:val="24"/>
          <w:szCs w:val="24"/>
        </w:rPr>
        <w:t>Nerespektování 60denní lhůty pro odpověď při změnových hlášení</w:t>
      </w:r>
    </w:p>
    <w:p w:rsidR="00A96B12" w:rsidRDefault="00A96B12">
      <w:pPr>
        <w:pStyle w:val="Odstavecseseznamem1"/>
        <w:numPr>
          <w:ilvl w:val="0"/>
          <w:numId w:val="1"/>
        </w:numPr>
        <w:spacing w:line="360" w:lineRule="auto"/>
        <w:jc w:val="both"/>
        <w:rPr>
          <w:bCs/>
          <w:sz w:val="24"/>
          <w:szCs w:val="24"/>
        </w:rPr>
      </w:pPr>
      <w:r>
        <w:rPr>
          <w:bCs/>
          <w:sz w:val="24"/>
          <w:szCs w:val="24"/>
        </w:rPr>
        <w:t>Nutnost hlášení nepodstatných záležitostí u projektů</w:t>
      </w:r>
    </w:p>
    <w:p w:rsidR="00A96B12" w:rsidRDefault="00A96B12">
      <w:pPr>
        <w:spacing w:line="360" w:lineRule="auto"/>
        <w:jc w:val="both"/>
        <w:rPr>
          <w:bCs/>
        </w:rPr>
      </w:pPr>
    </w:p>
    <w:p w:rsidR="00A96B12" w:rsidRDefault="00A96B12">
      <w:pPr>
        <w:spacing w:line="360" w:lineRule="auto"/>
        <w:jc w:val="both"/>
        <w:rPr>
          <w:bCs/>
        </w:rPr>
      </w:pPr>
      <w:r>
        <w:rPr>
          <w:bCs/>
        </w:rPr>
        <w:t>Stanovisko viz níže</w:t>
      </w:r>
    </w:p>
    <w:p w:rsidR="00A96B12" w:rsidRPr="00BF7975" w:rsidRDefault="00A96B12">
      <w:pPr>
        <w:spacing w:line="360" w:lineRule="auto"/>
        <w:jc w:val="both"/>
        <w:rPr>
          <w:bCs/>
        </w:rPr>
      </w:pPr>
      <w:r>
        <w:rPr>
          <w:bCs/>
        </w:rPr>
        <w:lastRenderedPageBreak/>
        <w:t xml:space="preserve">SZIF na základě námětů ABK a velké míry přezávazkování v rámci PRV v minulých letech připravuje materiál k optimalizaci administrace žádostí PRV. Tento materiál má za cíl získat personální kapacity úpravou některých procesů a zapracovat podněty a požadavky ABK (viz bod 9 a 10) do administrace PRV. </w:t>
      </w:r>
      <w:r>
        <w:rPr>
          <w:b/>
          <w:bCs/>
        </w:rPr>
        <w:t xml:space="preserve">Materiál bude po dohodě s ŘO Mze předložen na poradu ministra do 15.6.2010. </w:t>
      </w:r>
      <w:r w:rsidRPr="00BF7975">
        <w:rPr>
          <w:bCs/>
        </w:rPr>
        <w:t>SZIF v rámci tohoto materiálu mimo jiné navrhuje snížení lhůty z 60 na 30 dnů, vypuštění nepodstatných změnových hlášení. V případě zájmu žadatele budou samozřejmě možné konzultace nad přípustností/nepřípustností změn v projektu. Nutným předpokladem realizace těchto námětů a záměrů SZIF ke zjednodušení je akceptace tohoto materiálu ministerstvem zemědělství.</w:t>
      </w:r>
      <w:r w:rsidR="00BF7975" w:rsidRPr="00BF7975">
        <w:rPr>
          <w:bCs/>
        </w:rPr>
        <w:t xml:space="preserve"> </w:t>
      </w:r>
      <w:r w:rsidRPr="00BF7975">
        <w:rPr>
          <w:bCs/>
        </w:rPr>
        <w:t>Po schválení tohoto materiálu bude dán tento materiál k dispozici ABK.</w:t>
      </w:r>
    </w:p>
    <w:p w:rsidR="00A96B12" w:rsidRDefault="00A96B12">
      <w:pPr>
        <w:spacing w:line="360" w:lineRule="auto"/>
        <w:jc w:val="both"/>
      </w:pPr>
    </w:p>
    <w:p w:rsidR="00A96B12" w:rsidRDefault="00A96B12">
      <w:pPr>
        <w:spacing w:line="360" w:lineRule="auto"/>
        <w:jc w:val="both"/>
        <w:rPr>
          <w:bCs/>
          <w:i/>
          <w:color w:val="E00000"/>
        </w:rPr>
      </w:pPr>
      <w:r>
        <w:rPr>
          <w:bCs/>
          <w:i/>
          <w:color w:val="E00000"/>
        </w:rPr>
        <w:t xml:space="preserve">Dotaz:  </w:t>
      </w:r>
    </w:p>
    <w:p w:rsidR="00A96B12" w:rsidRDefault="00A96B12">
      <w:pPr>
        <w:numPr>
          <w:ilvl w:val="2"/>
          <w:numId w:val="4"/>
        </w:numPr>
        <w:spacing w:line="360" w:lineRule="auto"/>
        <w:jc w:val="both"/>
        <w:rPr>
          <w:bCs/>
          <w:color w:val="E00000"/>
        </w:rPr>
      </w:pPr>
      <w:r>
        <w:rPr>
          <w:bCs/>
          <w:color w:val="E00000"/>
        </w:rPr>
        <w:t xml:space="preserve">zda vypuštění změnových hlášení lze </w:t>
      </w:r>
      <w:r w:rsidR="00BF7975">
        <w:rPr>
          <w:bCs/>
          <w:color w:val="E00000"/>
        </w:rPr>
        <w:t>realizovat už od právě začatého</w:t>
      </w:r>
      <w:r>
        <w:rPr>
          <w:bCs/>
          <w:color w:val="E00000"/>
        </w:rPr>
        <w:t xml:space="preserve"> kola „modernizace zem.</w:t>
      </w:r>
      <w:r w:rsidR="00BF7975">
        <w:rPr>
          <w:bCs/>
          <w:color w:val="E00000"/>
        </w:rPr>
        <w:t xml:space="preserve"> </w:t>
      </w:r>
      <w:r>
        <w:rPr>
          <w:bCs/>
          <w:color w:val="E00000"/>
        </w:rPr>
        <w:t>podniků“ /konec podávání žádostí byl březen 2010/ , ve kterém se budou dozvídat zemědělci o (ne)vybrání svého projektu a realizovat je budou většinou v roce 2011.</w:t>
      </w:r>
    </w:p>
    <w:p w:rsidR="00A96B12" w:rsidRDefault="00A96B12" w:rsidP="00BF7975">
      <w:pPr>
        <w:spacing w:line="360" w:lineRule="auto"/>
        <w:ind w:left="1418" w:firstLine="22"/>
        <w:jc w:val="both"/>
        <w:rPr>
          <w:bCs/>
          <w:color w:val="E00000"/>
        </w:rPr>
      </w:pPr>
      <w:r>
        <w:rPr>
          <w:bCs/>
          <w:color w:val="E00000"/>
        </w:rPr>
        <w:t>Pokud je SZIF připraven a pokládá to za vhodné p</w:t>
      </w:r>
      <w:r w:rsidR="00BF7975">
        <w:rPr>
          <w:bCs/>
          <w:color w:val="E00000"/>
        </w:rPr>
        <w:t>ro příští kolo realizovat, bylo</w:t>
      </w:r>
      <w:r>
        <w:rPr>
          <w:bCs/>
          <w:color w:val="E00000"/>
        </w:rPr>
        <w:t xml:space="preserve">  by možné nabídnou</w:t>
      </w:r>
      <w:r w:rsidR="00BF7975">
        <w:rPr>
          <w:bCs/>
          <w:color w:val="E00000"/>
        </w:rPr>
        <w:t>t</w:t>
      </w:r>
      <w:r>
        <w:rPr>
          <w:bCs/>
          <w:color w:val="E00000"/>
        </w:rPr>
        <w:t xml:space="preserve"> ministerstvu realizaci již pro načaté kolo</w:t>
      </w:r>
    </w:p>
    <w:p w:rsidR="00A96B12" w:rsidRPr="00BF7975" w:rsidRDefault="00BF7975">
      <w:pPr>
        <w:spacing w:line="360" w:lineRule="auto"/>
        <w:jc w:val="both"/>
        <w:rPr>
          <w:bCs/>
          <w:i/>
          <w:color w:val="E00000"/>
        </w:rPr>
      </w:pPr>
      <w:r w:rsidRPr="00BF7975">
        <w:rPr>
          <w:bCs/>
          <w:i/>
          <w:color w:val="E00000"/>
        </w:rPr>
        <w:t>Odpověď:</w:t>
      </w:r>
    </w:p>
    <w:p w:rsidR="00BF7975" w:rsidRDefault="00E75E25" w:rsidP="00E75E25">
      <w:pPr>
        <w:spacing w:line="360" w:lineRule="auto"/>
        <w:ind w:left="1418" w:firstLine="7"/>
        <w:jc w:val="both"/>
        <w:rPr>
          <w:bCs/>
          <w:color w:val="E00000"/>
        </w:rPr>
      </w:pPr>
      <w:r>
        <w:rPr>
          <w:bCs/>
          <w:color w:val="E00000"/>
        </w:rPr>
        <w:t xml:space="preserve">Návrh: </w:t>
      </w:r>
      <w:r w:rsidR="00BF7975">
        <w:rPr>
          <w:bCs/>
          <w:color w:val="E00000"/>
        </w:rPr>
        <w:t>Půjde to realizovat následujícím způsobem. Při vydání nových Pravidel na příští kolo</w:t>
      </w:r>
      <w:r>
        <w:rPr>
          <w:bCs/>
          <w:color w:val="E00000"/>
        </w:rPr>
        <w:t xml:space="preserve"> </w:t>
      </w:r>
      <w:r w:rsidR="00BF7975">
        <w:rPr>
          <w:bCs/>
          <w:color w:val="E00000"/>
        </w:rPr>
        <w:t>(tj. 11 kolo</w:t>
      </w:r>
      <w:r>
        <w:rPr>
          <w:bCs/>
          <w:color w:val="E00000"/>
        </w:rPr>
        <w:t xml:space="preserve"> -</w:t>
      </w:r>
      <w:r w:rsidR="00BF7975">
        <w:rPr>
          <w:bCs/>
          <w:color w:val="E00000"/>
        </w:rPr>
        <w:t xml:space="preserve"> říjen 2010) uvedeme po dohodě s Mze do přechodných us</w:t>
      </w:r>
      <w:r>
        <w:rPr>
          <w:bCs/>
          <w:color w:val="E00000"/>
        </w:rPr>
        <w:t>tanovení obecné části tuto změnu</w:t>
      </w:r>
      <w:r w:rsidR="00BF7975">
        <w:rPr>
          <w:bCs/>
          <w:color w:val="E00000"/>
        </w:rPr>
        <w:t>, která bude platit zpětně pro všechny projekty u kterých nedošlo k podání žádosti o proplacení</w:t>
      </w:r>
      <w:r>
        <w:rPr>
          <w:bCs/>
          <w:color w:val="E00000"/>
        </w:rPr>
        <w:t>.</w:t>
      </w:r>
    </w:p>
    <w:p w:rsidR="00BF7975" w:rsidRDefault="00BF7975">
      <w:pPr>
        <w:spacing w:line="360" w:lineRule="auto"/>
        <w:jc w:val="both"/>
        <w:rPr>
          <w:bCs/>
          <w:color w:val="E00000"/>
        </w:rPr>
      </w:pPr>
    </w:p>
    <w:p w:rsidR="00A96B12" w:rsidRDefault="00A96B12">
      <w:pPr>
        <w:spacing w:line="360" w:lineRule="auto"/>
        <w:jc w:val="both"/>
        <w:rPr>
          <w:b/>
          <w:bCs/>
          <w:color w:val="000000"/>
        </w:rPr>
      </w:pPr>
      <w:r>
        <w:rPr>
          <w:b/>
          <w:bCs/>
          <w:color w:val="000000"/>
        </w:rPr>
        <w:t>Témata řešená na MV PRV a minulém jednání.</w:t>
      </w:r>
    </w:p>
    <w:p w:rsidR="00A96B12" w:rsidRDefault="00A96B12">
      <w:pPr>
        <w:spacing w:line="360" w:lineRule="auto"/>
        <w:jc w:val="both"/>
        <w:rPr>
          <w:b/>
          <w:bCs/>
        </w:rPr>
      </w:pPr>
    </w:p>
    <w:p w:rsidR="00A96B12" w:rsidRDefault="00A96B12">
      <w:pPr>
        <w:pStyle w:val="Odstavecseseznamem1"/>
        <w:numPr>
          <w:ilvl w:val="0"/>
          <w:numId w:val="3"/>
        </w:numPr>
        <w:ind w:firstLine="0"/>
        <w:jc w:val="both"/>
        <w:rPr>
          <w:bCs/>
          <w:sz w:val="24"/>
          <w:szCs w:val="24"/>
        </w:rPr>
      </w:pPr>
      <w:r>
        <w:rPr>
          <w:bCs/>
          <w:sz w:val="24"/>
          <w:szCs w:val="24"/>
        </w:rPr>
        <w:t>Analýza projektů, které nebyly realizovány</w:t>
      </w:r>
    </w:p>
    <w:p w:rsidR="00A96B12" w:rsidRPr="00E75E25" w:rsidRDefault="00A96B12">
      <w:pPr>
        <w:ind w:left="708"/>
        <w:jc w:val="both"/>
        <w:rPr>
          <w:bCs/>
        </w:rPr>
      </w:pPr>
      <w:r w:rsidRPr="00E75E25">
        <w:rPr>
          <w:bCs/>
        </w:rPr>
        <w:t>SZIF zaslal statistiky ve finální verzi – tabulka byla na jednání dovysvětlena.</w:t>
      </w:r>
    </w:p>
    <w:p w:rsidR="00A96B12" w:rsidRPr="00E75E25" w:rsidRDefault="00A96B12">
      <w:pPr>
        <w:ind w:left="708"/>
        <w:jc w:val="both"/>
        <w:rPr>
          <w:b/>
          <w:bCs/>
        </w:rPr>
      </w:pPr>
      <w:r w:rsidRPr="00E75E25">
        <w:rPr>
          <w:bCs/>
        </w:rPr>
        <w:t xml:space="preserve">p. Šebek diskutoval nad významem jednotlivých údajů – dle názoru SZIF by mělo dojít ke společné diskusi ASZ a SZIF nad tím jaké závěry lze a nelze z daných údajů vyvozovat. </w:t>
      </w:r>
      <w:r w:rsidRPr="00E75E25">
        <w:rPr>
          <w:b/>
          <w:bCs/>
        </w:rPr>
        <w:t>p. Šebek dá návrh termínu jednání pokud o něj bude ze strany ASZ zájem.</w:t>
      </w:r>
    </w:p>
    <w:p w:rsidR="00A96B12" w:rsidRDefault="00A96B12">
      <w:pPr>
        <w:ind w:left="708"/>
        <w:jc w:val="both"/>
        <w:rPr>
          <w:bCs/>
        </w:rPr>
      </w:pPr>
    </w:p>
    <w:p w:rsidR="00A96B12" w:rsidRDefault="00A96B12">
      <w:pPr>
        <w:ind w:left="708"/>
        <w:jc w:val="both"/>
        <w:rPr>
          <w:bCs/>
        </w:rPr>
      </w:pPr>
    </w:p>
    <w:p w:rsidR="00A96B12" w:rsidRDefault="00A96B12">
      <w:pPr>
        <w:pStyle w:val="Odstavecseseznamem1"/>
        <w:numPr>
          <w:ilvl w:val="0"/>
          <w:numId w:val="3"/>
        </w:numPr>
        <w:ind w:left="714" w:hanging="357"/>
        <w:jc w:val="both"/>
        <w:rPr>
          <w:bCs/>
          <w:sz w:val="24"/>
          <w:szCs w:val="24"/>
        </w:rPr>
      </w:pPr>
      <w:r>
        <w:rPr>
          <w:bCs/>
          <w:sz w:val="24"/>
          <w:szCs w:val="24"/>
        </w:rPr>
        <w:t>Projektový manažer – názor SZIF</w:t>
      </w:r>
    </w:p>
    <w:p w:rsidR="00A96B12" w:rsidRDefault="00A96B12" w:rsidP="00E75E25">
      <w:pPr>
        <w:spacing w:line="360" w:lineRule="auto"/>
        <w:ind w:left="357"/>
        <w:jc w:val="both"/>
      </w:pPr>
      <w:r>
        <w:t xml:space="preserve">SZIF informoval o představě jak by se tato agenda dala zajišťovat s tím, že tento přístup bude projednán na pracovních týmech PRV a řešen jako možnost úpravy na nové programové období. </w:t>
      </w:r>
    </w:p>
    <w:p w:rsidR="00A96B12" w:rsidRDefault="00A96B12">
      <w:pPr>
        <w:spacing w:line="360" w:lineRule="auto"/>
        <w:jc w:val="both"/>
      </w:pPr>
      <w:r>
        <w:lastRenderedPageBreak/>
        <w:tab/>
        <w:t>Na základě diskuse zástupci ABK požadovali zajištění této agendy ve 3 etapách:</w:t>
      </w:r>
    </w:p>
    <w:p w:rsidR="00A96B12" w:rsidRDefault="00A96B12">
      <w:pPr>
        <w:pStyle w:val="ListParagraph"/>
        <w:numPr>
          <w:ilvl w:val="3"/>
          <w:numId w:val="3"/>
        </w:numPr>
        <w:spacing w:line="360" w:lineRule="auto"/>
        <w:jc w:val="both"/>
      </w:pPr>
      <w:r>
        <w:t>Zavést v rámci nového programového období plošně</w:t>
      </w:r>
    </w:p>
    <w:p w:rsidR="00A96B12" w:rsidRDefault="00E75E25">
      <w:pPr>
        <w:pStyle w:val="ListParagraph"/>
        <w:numPr>
          <w:ilvl w:val="3"/>
          <w:numId w:val="3"/>
        </w:numPr>
        <w:spacing w:line="360" w:lineRule="auto"/>
        <w:jc w:val="both"/>
      </w:pPr>
      <w:r>
        <w:t>Od roku 2012 na pilotním opatření</w:t>
      </w:r>
      <w:r w:rsidR="00A96B12">
        <w:t xml:space="preserve"> PRV</w:t>
      </w:r>
    </w:p>
    <w:p w:rsidR="00A96B12" w:rsidRDefault="00A96B12">
      <w:pPr>
        <w:pStyle w:val="ListParagraph"/>
        <w:numPr>
          <w:ilvl w:val="3"/>
          <w:numId w:val="3"/>
        </w:numPr>
        <w:spacing w:line="360" w:lineRule="auto"/>
        <w:jc w:val="both"/>
      </w:pPr>
      <w:r>
        <w:t>Zvážit pilotní zajištění na vzorku žádostí již v roce 2010</w:t>
      </w:r>
      <w:r w:rsidR="00E75E25">
        <w:t xml:space="preserve"> bez úpravy Pravidel a postupů SZIF</w:t>
      </w:r>
    </w:p>
    <w:p w:rsidR="00A96B12" w:rsidRDefault="00A96B12">
      <w:pPr>
        <w:spacing w:line="360" w:lineRule="auto"/>
        <w:jc w:val="both"/>
      </w:pPr>
    </w:p>
    <w:p w:rsidR="00A96B12" w:rsidRDefault="00A96B12">
      <w:pPr>
        <w:spacing w:line="360" w:lineRule="auto"/>
        <w:jc w:val="both"/>
      </w:pPr>
      <w:r>
        <w:t>SZIF požádal zástupce ABK o zpracování konkrétních očekávání od projektového manažera v jednotlivých fázích projektu na základě zkušeností z administrace žádostí PRV.</w:t>
      </w:r>
    </w:p>
    <w:p w:rsidR="00A96B12" w:rsidRDefault="00A96B12">
      <w:pPr>
        <w:spacing w:line="360" w:lineRule="auto"/>
        <w:jc w:val="both"/>
        <w:rPr>
          <w:bCs/>
        </w:rPr>
      </w:pPr>
    </w:p>
    <w:p w:rsidR="00A96B12" w:rsidRDefault="00A96B12">
      <w:pPr>
        <w:ind w:left="708" w:right="-108"/>
        <w:jc w:val="both"/>
      </w:pPr>
    </w:p>
    <w:p w:rsidR="00A96B12" w:rsidRDefault="00A96B12">
      <w:pPr>
        <w:pStyle w:val="Odstavecseseznamem1"/>
        <w:numPr>
          <w:ilvl w:val="0"/>
          <w:numId w:val="3"/>
        </w:numPr>
        <w:ind w:right="-108" w:firstLine="0"/>
        <w:jc w:val="both"/>
        <w:rPr>
          <w:sz w:val="24"/>
          <w:szCs w:val="24"/>
        </w:rPr>
      </w:pPr>
      <w:r>
        <w:rPr>
          <w:sz w:val="24"/>
          <w:szCs w:val="24"/>
        </w:rPr>
        <w:t xml:space="preserve">Odvolací komise u projektů PRV – panuje shoda mezi zúčastněnými zástupci. Na základě diskuse vznikl názor, že tento institut tu de facto již je. </w:t>
      </w:r>
      <w:r>
        <w:rPr>
          <w:b/>
          <w:sz w:val="24"/>
          <w:szCs w:val="24"/>
        </w:rPr>
        <w:t>Do 15.6. 2010 zpracuje Řídící organ PRV informaci o možných opravných prostředcích v rámci projektových opatření</w:t>
      </w:r>
      <w:r>
        <w:rPr>
          <w:sz w:val="24"/>
          <w:szCs w:val="24"/>
        </w:rPr>
        <w:t xml:space="preserve"> v kompetenci Mze – tak aby žadatelé seznámeni s již zavedenou praxí. Na dalším jednání pak bude diskutováno, zda je nutno tuto praxi ještě nějakým způsobem rozšiřovat či upravovat.</w:t>
      </w:r>
    </w:p>
    <w:p w:rsidR="00E75E25" w:rsidRDefault="00E75E25" w:rsidP="00E75E25">
      <w:pPr>
        <w:pStyle w:val="Odstavecseseznamem1"/>
        <w:ind w:right="-108"/>
        <w:jc w:val="both"/>
        <w:rPr>
          <w:b/>
          <w:sz w:val="24"/>
          <w:szCs w:val="24"/>
        </w:rPr>
      </w:pPr>
    </w:p>
    <w:p w:rsidR="00A96B12" w:rsidRDefault="00A96B12" w:rsidP="00E75E25">
      <w:pPr>
        <w:pStyle w:val="Odstavecseseznamem1"/>
        <w:ind w:right="-108"/>
        <w:jc w:val="both"/>
        <w:rPr>
          <w:b/>
          <w:sz w:val="24"/>
          <w:szCs w:val="24"/>
        </w:rPr>
      </w:pPr>
      <w:r>
        <w:rPr>
          <w:b/>
          <w:sz w:val="24"/>
          <w:szCs w:val="24"/>
        </w:rPr>
        <w:t>Problematikou se bude tato skupiny zaobírat po zaslání materiálu od ŘO PRV</w:t>
      </w:r>
    </w:p>
    <w:p w:rsidR="00A96B12" w:rsidRDefault="00A96B12">
      <w:pPr>
        <w:pStyle w:val="Odstavecseseznamem1"/>
        <w:ind w:right="-108"/>
        <w:jc w:val="both"/>
        <w:rPr>
          <w:b/>
          <w:sz w:val="24"/>
          <w:szCs w:val="24"/>
        </w:rPr>
      </w:pPr>
    </w:p>
    <w:p w:rsidR="00A96B12" w:rsidRDefault="00A96B12">
      <w:pPr>
        <w:pStyle w:val="Odstavecseseznamem1"/>
        <w:ind w:right="-108"/>
        <w:jc w:val="both"/>
        <w:rPr>
          <w:sz w:val="24"/>
          <w:szCs w:val="24"/>
        </w:rPr>
      </w:pPr>
    </w:p>
    <w:p w:rsidR="00A96B12" w:rsidRDefault="00A96B12">
      <w:pPr>
        <w:pStyle w:val="Odstavecseseznamem1"/>
        <w:numPr>
          <w:ilvl w:val="0"/>
          <w:numId w:val="3"/>
        </w:numPr>
        <w:ind w:right="-108" w:firstLine="0"/>
        <w:jc w:val="both"/>
        <w:rPr>
          <w:b/>
          <w:sz w:val="24"/>
          <w:szCs w:val="24"/>
        </w:rPr>
      </w:pPr>
      <w:r>
        <w:rPr>
          <w:sz w:val="24"/>
          <w:szCs w:val="24"/>
        </w:rPr>
        <w:t xml:space="preserve">Realizace projektu na riziko žadatele ihned po podání žádosti – realizace projektu ihned po podání je možná, včetně realizace VŘ a platby faktur.  - </w:t>
      </w:r>
      <w:r>
        <w:rPr>
          <w:b/>
          <w:sz w:val="24"/>
          <w:szCs w:val="24"/>
        </w:rPr>
        <w:t>Uzavřeno</w:t>
      </w:r>
    </w:p>
    <w:p w:rsidR="00A96B12" w:rsidRDefault="00A96B12">
      <w:pPr>
        <w:pStyle w:val="Odstavecseseznamem1"/>
        <w:ind w:right="-108"/>
        <w:jc w:val="both"/>
        <w:rPr>
          <w:sz w:val="24"/>
          <w:szCs w:val="24"/>
        </w:rPr>
      </w:pPr>
    </w:p>
    <w:p w:rsidR="00A96B12" w:rsidRDefault="00A96B12">
      <w:pPr>
        <w:pStyle w:val="Odstavecseseznamem1"/>
        <w:numPr>
          <w:ilvl w:val="0"/>
          <w:numId w:val="3"/>
        </w:numPr>
        <w:ind w:right="-108" w:firstLine="0"/>
        <w:jc w:val="both"/>
        <w:rPr>
          <w:sz w:val="24"/>
          <w:szCs w:val="24"/>
        </w:rPr>
      </w:pPr>
      <w:r>
        <w:rPr>
          <w:sz w:val="24"/>
          <w:szCs w:val="24"/>
        </w:rPr>
        <w:t xml:space="preserve">Zveřejnění interních pokynů  SZIF </w:t>
      </w:r>
    </w:p>
    <w:p w:rsidR="00A96B12" w:rsidRDefault="00A96B12">
      <w:pPr>
        <w:pStyle w:val="ListParagraph"/>
      </w:pPr>
    </w:p>
    <w:p w:rsidR="00A96B12" w:rsidRDefault="00A96B12">
      <w:pPr>
        <w:pStyle w:val="Odstavecseseznamem1"/>
        <w:ind w:right="-108"/>
        <w:jc w:val="both"/>
        <w:rPr>
          <w:sz w:val="24"/>
          <w:szCs w:val="24"/>
        </w:rPr>
      </w:pPr>
      <w:r>
        <w:rPr>
          <w:sz w:val="24"/>
          <w:szCs w:val="24"/>
        </w:rPr>
        <w:t>p. Šebek byl požádán o zpracování konkrétních požadavků na typ obsahu interních materiálů SZIF, které by dle jeho názoru měly být zveřejněny. Dle názoru SZIF by toto mohlo být řešeno uvedením na webových stránkách všech nejčastějších dotazů na výklad pravidel, které SZIF obdrží. Dále pak uvádění typických problémů při realizaci projektů.</w:t>
      </w:r>
    </w:p>
    <w:p w:rsidR="00A96B12" w:rsidRDefault="00A96B12">
      <w:pPr>
        <w:ind w:right="-108"/>
        <w:jc w:val="both"/>
      </w:pPr>
    </w:p>
    <w:p w:rsidR="00A96B12" w:rsidRDefault="00A96B12">
      <w:pPr>
        <w:ind w:right="-108"/>
        <w:jc w:val="both"/>
        <w:rPr>
          <w:b/>
        </w:rPr>
      </w:pPr>
      <w:r>
        <w:rPr>
          <w:b/>
        </w:rPr>
        <w:t>Termín příštího jednání nebyl stanoven.</w:t>
      </w:r>
    </w:p>
    <w:p w:rsidR="00A96B12" w:rsidRDefault="00A96B12">
      <w:pPr>
        <w:ind w:right="-108"/>
        <w:jc w:val="both"/>
      </w:pPr>
    </w:p>
    <w:p w:rsidR="00A96B12" w:rsidRDefault="00A96B12">
      <w:pPr>
        <w:ind w:right="-108"/>
        <w:jc w:val="both"/>
        <w:rPr>
          <w:b/>
        </w:rPr>
      </w:pPr>
    </w:p>
    <w:p w:rsidR="00A96B12" w:rsidRDefault="00A96B12">
      <w:pPr>
        <w:ind w:right="-108"/>
        <w:jc w:val="both"/>
        <w:rPr>
          <w:b/>
        </w:rPr>
      </w:pPr>
    </w:p>
    <w:p w:rsidR="00A96B12" w:rsidRDefault="00A96B12">
      <w:pPr>
        <w:ind w:right="-108"/>
        <w:jc w:val="both"/>
      </w:pPr>
      <w:r>
        <w:t>Zapsal:  …………………….............</w:t>
      </w:r>
    </w:p>
    <w:p w:rsidR="00A96B12" w:rsidRDefault="00A96B12">
      <w:pPr>
        <w:ind w:right="-108" w:firstLine="708"/>
        <w:jc w:val="both"/>
      </w:pPr>
      <w:r>
        <w:t xml:space="preserve">          Miloš Jirovský          </w:t>
      </w:r>
    </w:p>
    <w:p w:rsidR="00A96B12" w:rsidRDefault="00A96B12">
      <w:pPr>
        <w:ind w:right="-108"/>
        <w:jc w:val="both"/>
      </w:pPr>
    </w:p>
    <w:p w:rsidR="00A96B12" w:rsidRDefault="00A96B12">
      <w:pPr>
        <w:ind w:right="-108"/>
        <w:jc w:val="both"/>
      </w:pPr>
    </w:p>
    <w:p w:rsidR="00A96B12" w:rsidRDefault="00A96B12"/>
    <w:p w:rsidR="00975947" w:rsidRDefault="00975947"/>
    <w:sectPr w:rsidR="00975947">
      <w:footnotePr>
        <w:pos w:val="beneathText"/>
      </w:footnotePr>
      <w:pgSz w:w="11905" w:h="16837"/>
      <w:pgMar w:top="1417" w:right="1417" w:bottom="708" w:left="1417" w:header="708" w:footer="708" w:gutter="0"/>
      <w:cols w:space="708"/>
      <w:docGrid w:linePitch="24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2"/>
    <w:multiLevelType w:val="multilevel"/>
    <w:tmpl w:val="0000000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265D13"/>
    <w:rsid w:val="00265D13"/>
    <w:rsid w:val="003E2DF6"/>
    <w:rsid w:val="00794E76"/>
    <w:rsid w:val="007C2BD7"/>
    <w:rsid w:val="00975947"/>
    <w:rsid w:val="00A96B12"/>
    <w:rsid w:val="00BF7975"/>
    <w:rsid w:val="00E75E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kern w:val="1"/>
      <w:sz w:val="24"/>
      <w:szCs w:val="24"/>
      <w:lang w:eastAsia="ar-SA"/>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customStyle="1" w:styleId="Absatz-Standardschriftart">
    <w:name w:val="Absatz-Standardschriftart"/>
  </w:style>
  <w:style w:type="character" w:customStyle="1" w:styleId="Standardnpsmoodstavce1">
    <w:name w:val="Standardní písmo odstavce1"/>
  </w:style>
  <w:style w:type="character" w:customStyle="1" w:styleId="slostrnky1">
    <w:name w:val="Číslo stránky1"/>
  </w:style>
  <w:style w:type="character" w:customStyle="1" w:styleId="ZkladntextChar">
    <w:name w:val="Základní text Char"/>
    <w:rPr>
      <w:sz w:val="26"/>
    </w:rPr>
  </w:style>
  <w:style w:type="character" w:customStyle="1" w:styleId="Odrky">
    <w:name w:val="Odrážky"/>
    <w:rPr>
      <w:rFonts w:ascii="OpenSymbol" w:eastAsia="OpenSymbol" w:hAnsi="OpenSymbol" w:cs="OpenSymbol"/>
    </w:rPr>
  </w:style>
  <w:style w:type="paragraph" w:customStyle="1" w:styleId="Nadpis">
    <w:name w:val="Nadpis"/>
    <w:next w:val="Zkladntext"/>
    <w:pPr>
      <w:keepNext/>
      <w:widowControl w:val="0"/>
      <w:suppressAutoHyphens/>
      <w:spacing w:before="240" w:after="120"/>
    </w:pPr>
    <w:rPr>
      <w:rFonts w:ascii="Arial" w:eastAsia="Lucida Sans Unicode" w:hAnsi="Arial" w:cs="Tahoma"/>
      <w:kern w:val="1"/>
      <w:sz w:val="28"/>
      <w:szCs w:val="28"/>
      <w:lang w:eastAsia="ar-SA"/>
    </w:rPr>
  </w:style>
  <w:style w:type="paragraph" w:styleId="Zkladntext">
    <w:name w:val="Body Text"/>
    <w:basedOn w:val="Normln"/>
    <w:semiHidden/>
    <w:pPr>
      <w:tabs>
        <w:tab w:val="left" w:pos="567"/>
      </w:tabs>
      <w:jc w:val="both"/>
    </w:pPr>
    <w:rPr>
      <w:sz w:val="26"/>
    </w:rPr>
  </w:style>
  <w:style w:type="paragraph" w:styleId="Seznam">
    <w:name w:val="List"/>
    <w:semiHidden/>
    <w:pPr>
      <w:widowControl w:val="0"/>
      <w:suppressAutoHyphens/>
    </w:pPr>
    <w:rPr>
      <w:rFonts w:cs="Tahoma"/>
      <w:kern w:val="1"/>
      <w:lang w:eastAsia="ar-SA"/>
    </w:rPr>
  </w:style>
  <w:style w:type="paragraph" w:customStyle="1" w:styleId="Popisek">
    <w:name w:val="Popisek"/>
    <w:pPr>
      <w:widowControl w:val="0"/>
      <w:suppressLineNumbers/>
      <w:suppressAutoHyphens/>
      <w:spacing w:before="120" w:after="120"/>
    </w:pPr>
    <w:rPr>
      <w:rFonts w:cs="Tahoma"/>
      <w:i/>
      <w:iCs/>
      <w:kern w:val="1"/>
      <w:sz w:val="24"/>
      <w:szCs w:val="24"/>
      <w:lang w:eastAsia="ar-SA"/>
    </w:rPr>
  </w:style>
  <w:style w:type="paragraph" w:customStyle="1" w:styleId="Rejstk">
    <w:name w:val="Rejstřík"/>
    <w:pPr>
      <w:widowControl w:val="0"/>
      <w:suppressLineNumbers/>
      <w:suppressAutoHyphens/>
    </w:pPr>
    <w:rPr>
      <w:rFonts w:cs="Tahoma"/>
      <w:kern w:val="1"/>
      <w:lang w:eastAsia="ar-SA"/>
    </w:rPr>
  </w:style>
  <w:style w:type="paragraph" w:styleId="Zpat">
    <w:name w:val="footer"/>
    <w:basedOn w:val="Normln"/>
    <w:semiHidden/>
    <w:pPr>
      <w:suppressLineNumbers/>
      <w:tabs>
        <w:tab w:val="center" w:pos="4536"/>
        <w:tab w:val="right" w:pos="9072"/>
      </w:tabs>
    </w:pPr>
  </w:style>
  <w:style w:type="paragraph" w:customStyle="1" w:styleId="Rozvrendokumentu1">
    <w:name w:val="Rozvržení dokumentu1"/>
    <w:pPr>
      <w:suppressAutoHyphens/>
    </w:pPr>
    <w:rPr>
      <w:rFonts w:ascii="Tahoma" w:hAnsi="Tahoma" w:cs="Tahoma"/>
      <w:kern w:val="1"/>
      <w:lang w:eastAsia="ar-SA"/>
    </w:rPr>
  </w:style>
  <w:style w:type="paragraph" w:customStyle="1" w:styleId="Textbubliny1">
    <w:name w:val="Text bubliny1"/>
    <w:pPr>
      <w:suppressAutoHyphens/>
    </w:pPr>
    <w:rPr>
      <w:rFonts w:ascii="Tahoma" w:hAnsi="Tahoma" w:cs="Tahoma"/>
      <w:kern w:val="1"/>
      <w:sz w:val="16"/>
      <w:szCs w:val="16"/>
      <w:lang w:eastAsia="ar-SA"/>
    </w:rPr>
  </w:style>
  <w:style w:type="paragraph" w:customStyle="1" w:styleId="S0">
    <w:name w:val="S0"/>
    <w:pPr>
      <w:suppressAutoHyphens/>
      <w:spacing w:before="960" w:line="360" w:lineRule="atLeast"/>
      <w:jc w:val="both"/>
    </w:pPr>
    <w:rPr>
      <w:rFonts w:ascii="Arial" w:hAnsi="Arial"/>
      <w:b/>
      <w:spacing w:val="60"/>
      <w:kern w:val="1"/>
      <w:sz w:val="28"/>
      <w:lang w:eastAsia="ar-SA"/>
    </w:rPr>
  </w:style>
  <w:style w:type="paragraph" w:customStyle="1" w:styleId="Odstavecseseznamem1">
    <w:name w:val="Odstavec se seznamem1"/>
    <w:pPr>
      <w:suppressAutoHyphens/>
      <w:ind w:left="720"/>
    </w:pPr>
    <w:rPr>
      <w:kern w:val="1"/>
      <w:lang w:eastAsia="ar-SA"/>
    </w:rPr>
  </w:style>
  <w:style w:type="paragraph" w:customStyle="1" w:styleId="Obsahrmce">
    <w:name w:val="Obsah rámce"/>
    <w:pPr>
      <w:widowControl w:val="0"/>
      <w:suppressAutoHyphens/>
    </w:pPr>
    <w:rPr>
      <w:kern w:val="1"/>
      <w:lang w:eastAsia="ar-SA"/>
    </w:rPr>
  </w:style>
  <w:style w:type="paragraph" w:customStyle="1" w:styleId="ListParagraph">
    <w:name w:val="List Paragraph"/>
    <w:pPr>
      <w:widowControl w:val="0"/>
      <w:suppressAutoHyphens/>
      <w:ind w:left="720"/>
    </w:pPr>
    <w:rPr>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7391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Dozorčí rada SZIF</vt:lpstr>
    </vt:vector>
  </TitlesOfParts>
  <Company>SZIF</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Dozorčí rada SZIF</dc:title>
  <dc:subject/>
  <dc:creator>admin</dc:creator>
  <cp:keywords/>
  <cp:lastModifiedBy>Jirovský Miloš Ing.</cp:lastModifiedBy>
  <cp:revision>2</cp:revision>
  <cp:lastPrinted>2008-09-29T09:30:00Z</cp:lastPrinted>
  <dcterms:created xsi:type="dcterms:W3CDTF">2010-06-07T13:27:00Z</dcterms:created>
  <dcterms:modified xsi:type="dcterms:W3CDTF">2010-06-07T13:27:00Z</dcterms:modified>
</cp:coreProperties>
</file>