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79" w:rsidRDefault="004E79AB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 w14:anchorId="5628BD1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077384" w:rsidRDefault="004E79AB"/>
              </w:txbxContent>
            </v:textbox>
            <w10:wrap anchorx="page" anchory="page"/>
          </v:shape>
        </w:pict>
      </w:r>
      <w:r w:rsidR="001571FF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 w14:anchorId="5628BD1D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5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1571FF">
        <w:rPr>
          <w:rFonts w:ascii="Arial" w:eastAsia="Arial" w:hAnsi="Arial" w:cs="Arial"/>
          <w:spacing w:val="14"/>
          <w:lang w:val="cs-CZ"/>
        </w:rPr>
        <w:t xml:space="preserve"> </w:t>
      </w:r>
      <w:r w:rsidR="001571FF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FB7A79" w:rsidRDefault="001571FF">
      <w:pPr>
        <w:rPr>
          <w:szCs w:val="22"/>
        </w:rPr>
      </w:pPr>
      <w:r>
        <w:rPr>
          <w:szCs w:val="22"/>
        </w:rPr>
        <w:t xml:space="preserve"> </w:t>
      </w:r>
    </w:p>
    <w:p w:rsidR="00FB7A79" w:rsidRDefault="001571FF">
      <w:pPr>
        <w:rPr>
          <w:szCs w:val="22"/>
        </w:rPr>
      </w:pPr>
      <w:r>
        <w:rPr>
          <w:szCs w:val="22"/>
        </w:rPr>
        <w:t xml:space="preserve"> </w:t>
      </w:r>
    </w:p>
    <w:p w:rsidR="00FB7A79" w:rsidRDefault="00FB7A79">
      <w:pPr>
        <w:rPr>
          <w:szCs w:val="22"/>
        </w:rPr>
      </w:pPr>
    </w:p>
    <w:p w:rsidR="00FB7A79" w:rsidRDefault="00FB7A79">
      <w:pPr>
        <w:rPr>
          <w:szCs w:val="22"/>
        </w:rPr>
      </w:pPr>
    </w:p>
    <w:p w:rsidR="00FB7A79" w:rsidRDefault="001571FF">
      <w:pPr>
        <w:rPr>
          <w:b/>
          <w:i/>
          <w:szCs w:val="22"/>
        </w:rPr>
      </w:pPr>
      <w:r>
        <w:rPr>
          <w:b/>
          <w:i/>
          <w:szCs w:val="22"/>
        </w:rPr>
        <w:t>Zpřesnění Zásad, kterými se stanovují podmínky pro poskytování dotací pro rok 2019 na základě § 1, § 2 a § 2d zákona č. 252/1997 Sb., o zemědělství, ve znění pozdějších předpisů – dotační programy 3. (předměty dotace 3.a., 3.e., 3.i.), 8.F), 9.F.m.</w:t>
      </w:r>
    </w:p>
    <w:p w:rsidR="00FB7A79" w:rsidRDefault="00FB7A79">
      <w:pPr>
        <w:rPr>
          <w:szCs w:val="22"/>
        </w:rPr>
      </w:pPr>
    </w:p>
    <w:p w:rsidR="00FB7A79" w:rsidRDefault="00FB7A79">
      <w:pPr>
        <w:rPr>
          <w:szCs w:val="22"/>
        </w:rPr>
      </w:pPr>
    </w:p>
    <w:p w:rsidR="00FB7A79" w:rsidRDefault="00FB7A79">
      <w:pPr>
        <w:rPr>
          <w:szCs w:val="22"/>
        </w:rPr>
      </w:pPr>
    </w:p>
    <w:p w:rsidR="00FB7A79" w:rsidRDefault="00FB7A79">
      <w:pPr>
        <w:rPr>
          <w:szCs w:val="22"/>
        </w:rPr>
      </w:pPr>
    </w:p>
    <w:p w:rsidR="00FB7A79" w:rsidRDefault="001571FF">
      <w:pPr>
        <w:rPr>
          <w:b/>
          <w:i/>
          <w:szCs w:val="22"/>
        </w:rPr>
      </w:pPr>
      <w:r>
        <w:rPr>
          <w:b/>
          <w:i/>
          <w:szCs w:val="22"/>
        </w:rPr>
        <w:t>Upřesnění části B. Dotační programy</w:t>
      </w:r>
    </w:p>
    <w:p w:rsidR="00FB7A79" w:rsidRDefault="00FB7A79">
      <w:pPr>
        <w:rPr>
          <w:b/>
          <w:i/>
          <w:szCs w:val="22"/>
        </w:rPr>
      </w:pPr>
    </w:p>
    <w:p w:rsidR="00FB7A79" w:rsidRDefault="00FB7A79">
      <w:pPr>
        <w:rPr>
          <w:b/>
          <w:i/>
          <w:szCs w:val="22"/>
        </w:rPr>
      </w:pPr>
    </w:p>
    <w:p w:rsidR="00FB7A79" w:rsidRDefault="00FB7A79">
      <w:pPr>
        <w:rPr>
          <w:b/>
          <w:i/>
          <w:szCs w:val="22"/>
        </w:rPr>
      </w:pPr>
    </w:p>
    <w:p w:rsidR="00FB7A79" w:rsidRDefault="001571FF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Dotační program 3. Podpora ozdravování polních a speciálních plodin</w:t>
      </w:r>
    </w:p>
    <w:p w:rsidR="00FB7A79" w:rsidRDefault="00FB7A79">
      <w:pPr>
        <w:rPr>
          <w:b/>
          <w:szCs w:val="22"/>
        </w:rPr>
      </w:pPr>
    </w:p>
    <w:p w:rsidR="00FB7A79" w:rsidRDefault="001571FF">
      <w:pPr>
        <w:rPr>
          <w:b/>
          <w:szCs w:val="22"/>
        </w:rPr>
      </w:pPr>
      <w:r>
        <w:rPr>
          <w:szCs w:val="22"/>
        </w:rPr>
        <w:t>u předmětu dotace</w:t>
      </w:r>
      <w:r>
        <w:rPr>
          <w:b/>
          <w:szCs w:val="22"/>
        </w:rPr>
        <w:t xml:space="preserve"> 3.a. </w:t>
      </w:r>
      <w:r>
        <w:rPr>
          <w:b/>
        </w:rPr>
        <w:t>biologická ochrana jako náhrada chemické ochrany rostlin</w:t>
      </w:r>
    </w:p>
    <w:p w:rsidR="00FB7A79" w:rsidRDefault="00FB7A79">
      <w:pPr>
        <w:rPr>
          <w:szCs w:val="22"/>
        </w:rPr>
      </w:pPr>
    </w:p>
    <w:p w:rsidR="00FB7A79" w:rsidRDefault="001571FF">
      <w:pPr>
        <w:rPr>
          <w:szCs w:val="22"/>
        </w:rPr>
      </w:pPr>
      <w:r>
        <w:rPr>
          <w:szCs w:val="22"/>
        </w:rPr>
        <w:t>na str. 58 u Výše dotace</w:t>
      </w:r>
    </w:p>
    <w:p w:rsidR="00FB7A79" w:rsidRDefault="00FB7A79">
      <w:pPr>
        <w:rPr>
          <w:szCs w:val="22"/>
        </w:rPr>
      </w:pPr>
    </w:p>
    <w:p w:rsidR="00FB7A79" w:rsidRDefault="001571FF">
      <w:pPr>
        <w:rPr>
          <w:szCs w:val="22"/>
        </w:rPr>
      </w:pPr>
      <w:r>
        <w:rPr>
          <w:szCs w:val="22"/>
        </w:rPr>
        <w:t>se mění</w:t>
      </w:r>
    </w:p>
    <w:p w:rsidR="00FB7A79" w:rsidRDefault="00FB7A79">
      <w:pPr>
        <w:rPr>
          <w:szCs w:val="22"/>
        </w:rPr>
      </w:pPr>
    </w:p>
    <w:p w:rsidR="00FB7A79" w:rsidRDefault="001571FF">
      <w:pPr>
        <w:rPr>
          <w:b/>
          <w:szCs w:val="22"/>
        </w:rPr>
      </w:pPr>
      <w:r>
        <w:rPr>
          <w:b/>
          <w:szCs w:val="22"/>
        </w:rPr>
        <w:t>původní text:</w:t>
      </w:r>
    </w:p>
    <w:p w:rsidR="00FB7A79" w:rsidRDefault="00FB7A79"/>
    <w:p w:rsidR="00FB7A79" w:rsidRDefault="001571FF">
      <w:r>
        <w:t xml:space="preserve">3.a. </w:t>
      </w:r>
    </w:p>
    <w:p w:rsidR="00FB7A79" w:rsidRDefault="001571FF">
      <w:r>
        <w:t>do výše 40 % u okrasných rostlin, maximálně však ve výši částky v Kč ekvivalentní k částce 15 000 EUR, a to tak, aby byly dodrženy podmínky nařízení (EU) č. 1408/2013 (pro přepočet výše dotace se použije měnový kurz Evropské centrální banky platný pro den vydání rozhodnutí o poskytnutí dotace), z prokázaných nákladů na pořízení bioagens a biopreparátů a na odborný servis u biologické ochrany.</w:t>
      </w:r>
    </w:p>
    <w:p w:rsidR="00FB7A79" w:rsidRDefault="00FB7A79"/>
    <w:p w:rsidR="00FB7A79" w:rsidRDefault="001571FF">
      <w:pPr>
        <w:rPr>
          <w:b/>
        </w:rPr>
      </w:pPr>
      <w:r>
        <w:rPr>
          <w:b/>
        </w:rPr>
        <w:t>nový text:</w:t>
      </w:r>
    </w:p>
    <w:p w:rsidR="00FB7A79" w:rsidRDefault="00FB7A79">
      <w:pPr>
        <w:rPr>
          <w:b/>
          <w:szCs w:val="22"/>
        </w:rPr>
      </w:pPr>
    </w:p>
    <w:p w:rsidR="00FB7A79" w:rsidRDefault="001571FF">
      <w:r>
        <w:t xml:space="preserve">3.a. </w:t>
      </w:r>
    </w:p>
    <w:p w:rsidR="00FB7A79" w:rsidRDefault="001571FF">
      <w:r>
        <w:t>do výše 40 % u okrasných rostlin, maximálně však ve výši částky v Kč ekvivalentní k částce 20 000 EUR, a to tak, aby byly dodrženy podmínky nařízení (EU) č. 1408/2013 (pro přepočet výše dotace se použije měnový kurz Evropské centrální banky platný pro den vydání rozhodnutí o poskytnutí dotace), z prokázaných nákladů na pořízení bioagens a biopreparátů a na odborný servis u biologické ochrany.</w:t>
      </w:r>
    </w:p>
    <w:p w:rsidR="00FB7A79" w:rsidRDefault="00FB7A79">
      <w:pPr>
        <w:rPr>
          <w:b/>
          <w:szCs w:val="22"/>
        </w:rPr>
      </w:pPr>
    </w:p>
    <w:p w:rsidR="00FB7A79" w:rsidRDefault="00FB7A79">
      <w:pPr>
        <w:rPr>
          <w:b/>
          <w:szCs w:val="22"/>
        </w:rPr>
      </w:pPr>
    </w:p>
    <w:p w:rsidR="00FB7A79" w:rsidRDefault="001571FF">
      <w:pPr>
        <w:rPr>
          <w:b/>
          <w:szCs w:val="22"/>
        </w:rPr>
      </w:pPr>
      <w:r>
        <w:rPr>
          <w:szCs w:val="22"/>
        </w:rPr>
        <w:t>u předmětu dotace</w:t>
      </w:r>
      <w:r>
        <w:rPr>
          <w:b/>
          <w:szCs w:val="22"/>
        </w:rPr>
        <w:t xml:space="preserve"> 3.e. </w:t>
      </w:r>
      <w:r>
        <w:rPr>
          <w:b/>
        </w:rPr>
        <w:t>p</w:t>
      </w:r>
      <w:r>
        <w:rPr>
          <w:b/>
          <w:bCs/>
          <w:iCs/>
        </w:rPr>
        <w:t xml:space="preserve">revence proti šíření karanténních bakterióz bramboru v uzavřených sadbových oblastech vymezených zákonem č. 219/2003 Sb., o uvádění do oběhu osiva a sadby </w:t>
      </w:r>
      <w:r>
        <w:rPr>
          <w:b/>
        </w:rPr>
        <w:t>a o změně některých zákonů (zákon o oběhu osiva a sadby), ve znění pozdějších předpisů</w:t>
      </w:r>
    </w:p>
    <w:p w:rsidR="00FB7A79" w:rsidRDefault="00FB7A79">
      <w:pPr>
        <w:rPr>
          <w:szCs w:val="22"/>
        </w:rPr>
      </w:pPr>
    </w:p>
    <w:p w:rsidR="00FB7A79" w:rsidRDefault="001571FF">
      <w:pPr>
        <w:rPr>
          <w:szCs w:val="22"/>
        </w:rPr>
      </w:pPr>
      <w:r>
        <w:rPr>
          <w:szCs w:val="22"/>
        </w:rPr>
        <w:t>na str. 58 u Výše dotace</w:t>
      </w:r>
    </w:p>
    <w:p w:rsidR="00FB7A79" w:rsidRDefault="00FB7A79">
      <w:pPr>
        <w:rPr>
          <w:szCs w:val="22"/>
        </w:rPr>
      </w:pPr>
    </w:p>
    <w:p w:rsidR="00FB7A79" w:rsidRDefault="001571FF">
      <w:pPr>
        <w:rPr>
          <w:szCs w:val="22"/>
        </w:rPr>
      </w:pPr>
      <w:r>
        <w:rPr>
          <w:szCs w:val="22"/>
        </w:rPr>
        <w:t>se mění</w:t>
      </w:r>
    </w:p>
    <w:p w:rsidR="00FB7A79" w:rsidRDefault="00FB7A79">
      <w:pPr>
        <w:rPr>
          <w:b/>
          <w:szCs w:val="22"/>
        </w:rPr>
      </w:pPr>
    </w:p>
    <w:p w:rsidR="00FB7A79" w:rsidRDefault="001571FF">
      <w:pPr>
        <w:rPr>
          <w:b/>
          <w:szCs w:val="22"/>
        </w:rPr>
      </w:pPr>
      <w:r>
        <w:rPr>
          <w:b/>
          <w:szCs w:val="22"/>
        </w:rPr>
        <w:lastRenderedPageBreak/>
        <w:t>původní text:</w:t>
      </w:r>
    </w:p>
    <w:p w:rsidR="00FB7A79" w:rsidRDefault="00FB7A79">
      <w:pPr>
        <w:ind w:left="709" w:hanging="709"/>
        <w:rPr>
          <w:bCs/>
        </w:rPr>
      </w:pPr>
    </w:p>
    <w:p w:rsidR="00FB7A79" w:rsidRDefault="001571FF">
      <w:pPr>
        <w:ind w:left="709" w:hanging="709"/>
        <w:rPr>
          <w:bCs/>
        </w:rPr>
      </w:pPr>
      <w:r>
        <w:rPr>
          <w:bCs/>
        </w:rPr>
        <w:t>3.e.</w:t>
      </w:r>
      <w:r>
        <w:rPr>
          <w:bCs/>
        </w:rPr>
        <w:tab/>
      </w:r>
    </w:p>
    <w:p w:rsidR="00FB7A79" w:rsidRDefault="001571FF">
      <w:r>
        <w:t>do výše 7 500 Kč na 1 ha osázené plochy brambor uznanou sadbou bramboru</w:t>
      </w:r>
      <w:r>
        <w:rPr>
          <w:iCs/>
        </w:rPr>
        <w:t>,</w:t>
      </w:r>
      <w:r>
        <w:t xml:space="preserve"> použité v uzavřené sadbové oblasti, maximálně však ve výši částky v Kč ekvivalentní k částce 15 000 EUR, a to tak, aby byly dodrženy podmínky nařízení Komise (EU) č. 1408/2013 </w:t>
      </w:r>
      <w:r>
        <w:br/>
        <w:t>(pro přepočet výše dotace se použije měnový kurz Evropské centrální banky platný pro den vydání rozhodnutí o poskytnutí dotace). Dotace se nevztahuje na množitelské plochy brambor určené k výrobě sadby brambor.</w:t>
      </w:r>
    </w:p>
    <w:p w:rsidR="00FB7A79" w:rsidRDefault="00FB7A79">
      <w:pPr>
        <w:rPr>
          <w:b/>
        </w:rPr>
      </w:pPr>
    </w:p>
    <w:p w:rsidR="00FB7A79" w:rsidRDefault="001571FF">
      <w:pPr>
        <w:rPr>
          <w:b/>
        </w:rPr>
      </w:pPr>
      <w:r>
        <w:rPr>
          <w:b/>
        </w:rPr>
        <w:t>nový text:</w:t>
      </w:r>
    </w:p>
    <w:p w:rsidR="00FB7A79" w:rsidRDefault="001571FF">
      <w:pPr>
        <w:spacing w:before="120"/>
        <w:ind w:left="709" w:hanging="709"/>
        <w:rPr>
          <w:bCs/>
        </w:rPr>
      </w:pPr>
      <w:r>
        <w:rPr>
          <w:bCs/>
        </w:rPr>
        <w:t>3.e.</w:t>
      </w:r>
      <w:r>
        <w:rPr>
          <w:bCs/>
        </w:rPr>
        <w:tab/>
      </w:r>
    </w:p>
    <w:p w:rsidR="00FB7A79" w:rsidRDefault="001571FF">
      <w:r>
        <w:t>do výše 7 500 Kč na 1 ha osázené plochy brambor uznanou sadbou bramboru</w:t>
      </w:r>
      <w:r>
        <w:rPr>
          <w:iCs/>
        </w:rPr>
        <w:t>,</w:t>
      </w:r>
      <w:r>
        <w:t xml:space="preserve"> použité v uzavřené sadbové oblasti, maximálně však ve výši částky v Kč ekvivalentní k částce 20 000 EUR, a to tak, aby byly dodrženy podmínky nařízení Komise (EU) č. 1408/2013 </w:t>
      </w:r>
      <w:r>
        <w:br/>
        <w:t>(pro přepočet výše dotace se použije měnový kurz Evropské centrální banky platný pro den vydání rozhodnutí o poskytnutí dotace). Dotace se nevztahuje na množitelské plochy brambor určené k výrobě sadby brambor.</w:t>
      </w:r>
    </w:p>
    <w:p w:rsidR="00FB7A79" w:rsidRDefault="00FB7A79"/>
    <w:p w:rsidR="00FB7A79" w:rsidRDefault="00FB7A79"/>
    <w:p w:rsidR="00FB7A79" w:rsidRDefault="001571FF">
      <w:pPr>
        <w:rPr>
          <w:b/>
          <w:szCs w:val="22"/>
        </w:rPr>
      </w:pPr>
      <w:r>
        <w:rPr>
          <w:szCs w:val="22"/>
        </w:rPr>
        <w:t>u předmětu dotace</w:t>
      </w:r>
      <w:r>
        <w:rPr>
          <w:b/>
          <w:szCs w:val="22"/>
        </w:rPr>
        <w:t xml:space="preserve"> </w:t>
      </w:r>
      <w:r>
        <w:rPr>
          <w:b/>
          <w:bCs/>
        </w:rPr>
        <w:t>3.i. použité uznané a mořené osivo lnu, uznané osivo konopí setého a použité uznané osivo vyjmenovaných pícnin (zařazených do jednotlivých skupin) odrůd registrovaných na základě užitné hodnoty v ČR a uvedených ve Společném katalogu odrůd EU pro osev produkčních ploch (dle zákona č.  219/2003 Sb., o oběhu osiva a sadby, ve znění pozdějších předpisů a dle vyhlášky č. 129/2012 Sb., o podrobnostech uvádění osiva a sadby pěstovaných rostlin do oběhu)</w:t>
      </w:r>
    </w:p>
    <w:p w:rsidR="00FB7A79" w:rsidRDefault="00FB7A79">
      <w:pPr>
        <w:rPr>
          <w:szCs w:val="22"/>
        </w:rPr>
      </w:pPr>
    </w:p>
    <w:p w:rsidR="00FB7A79" w:rsidRDefault="001571FF">
      <w:r>
        <w:t>na str. 57 u Předmětu dotace</w:t>
      </w:r>
    </w:p>
    <w:p w:rsidR="00FB7A79" w:rsidRDefault="00FB7A79"/>
    <w:p w:rsidR="00FB7A79" w:rsidRDefault="001571FF">
      <w:r>
        <w:t>se mění</w:t>
      </w:r>
    </w:p>
    <w:p w:rsidR="00FB7A79" w:rsidRDefault="00FB7A79"/>
    <w:p w:rsidR="00FB7A79" w:rsidRDefault="001571FF">
      <w:pPr>
        <w:rPr>
          <w:b/>
        </w:rPr>
      </w:pPr>
      <w:r>
        <w:rPr>
          <w:b/>
        </w:rPr>
        <w:t>původní text:</w:t>
      </w:r>
    </w:p>
    <w:p w:rsidR="00FB7A79" w:rsidRDefault="00FB7A79"/>
    <w:p w:rsidR="00FB7A79" w:rsidRDefault="001571FF">
      <w:pPr>
        <w:rPr>
          <w:bCs/>
        </w:rPr>
      </w:pPr>
      <w:r>
        <w:rPr>
          <w:bCs/>
        </w:rPr>
        <w:t>3.i.</w:t>
      </w:r>
    </w:p>
    <w:p w:rsidR="00FB7A79" w:rsidRDefault="001571FF">
      <w:r>
        <w:rPr>
          <w:bCs/>
        </w:rPr>
        <w:t>použité uznané a mořené osivo lnu, uznané osivo konopí setého a použité uznané osivo vyjmenovaných pícnin (zařazených do jednotlivých skupin) odrůd registrovaných na základě užitné hodnoty v ČR a uvedených ve Společném katalogu odrůd EU pro osev produkčních ploch (dle zákona č.  219/2003 Sb., o oběhu osiva a sadby, ve znění pozdějších předpisů a dle vyhlášky č. 129/2012 Sb., o podrobnostech uvádění osiva a sadby pěstovaných rostlin do oběhu)</w:t>
      </w:r>
    </w:p>
    <w:p w:rsidR="00FB7A79" w:rsidRDefault="00FB7A79"/>
    <w:p w:rsidR="00FB7A79" w:rsidRDefault="001571FF">
      <w:pPr>
        <w:rPr>
          <w:b/>
        </w:rPr>
      </w:pPr>
      <w:r>
        <w:rPr>
          <w:b/>
        </w:rPr>
        <w:t>nový text:</w:t>
      </w:r>
    </w:p>
    <w:p w:rsidR="00FB7A79" w:rsidRDefault="00FB7A79"/>
    <w:p w:rsidR="00FB7A79" w:rsidRDefault="001571FF">
      <w:pPr>
        <w:rPr>
          <w:bCs/>
        </w:rPr>
      </w:pPr>
      <w:r>
        <w:rPr>
          <w:bCs/>
        </w:rPr>
        <w:t>3.i.</w:t>
      </w:r>
    </w:p>
    <w:p w:rsidR="00FB7A79" w:rsidRDefault="001571FF">
      <w:pPr>
        <w:rPr>
          <w:bCs/>
        </w:rPr>
      </w:pPr>
      <w:r>
        <w:rPr>
          <w:bCs/>
        </w:rPr>
        <w:t>použité uznané osivo lnu, uznané osivo konopí setého a použité uznané osivo vyjmenovaných pícnin (zařazených do jednotlivých skupin) odrůd registrovaných na základě užitné hodnoty v ČR a uvedených ve Společném katalogu odrůd EU pro osev produkčních ploch (dle zákona č.  219/2003 Sb., o oběhu osiva a sadby, ve znění pozdějších předpisů a dle vyhlášky č. 129/2012 Sb., o podrobnostech uvádění osiva a sadby pěstovaných rostlin do oběhu)</w:t>
      </w:r>
    </w:p>
    <w:p w:rsidR="00FB7A79" w:rsidRDefault="00FB7A79">
      <w:pPr>
        <w:rPr>
          <w:b/>
          <w:bCs/>
        </w:rPr>
      </w:pPr>
    </w:p>
    <w:p w:rsidR="00FB7A79" w:rsidRDefault="001571FF">
      <w:pPr>
        <w:rPr>
          <w:b/>
          <w:bCs/>
        </w:rPr>
      </w:pPr>
      <w:r>
        <w:t>na str. 59 u Výše dotace</w:t>
      </w:r>
      <w:r>
        <w:rPr>
          <w:b/>
          <w:bCs/>
        </w:rPr>
        <w:t xml:space="preserve"> </w:t>
      </w:r>
    </w:p>
    <w:p w:rsidR="00FB7A79" w:rsidRDefault="00FB7A79"/>
    <w:p w:rsidR="00FB7A79" w:rsidRDefault="001571FF">
      <w:r>
        <w:t>se mění</w:t>
      </w:r>
    </w:p>
    <w:p w:rsidR="00FB7A79" w:rsidRDefault="00FB7A79">
      <w:pPr>
        <w:rPr>
          <w:b/>
          <w:bCs/>
        </w:rPr>
      </w:pPr>
    </w:p>
    <w:p w:rsidR="00FB7A79" w:rsidRDefault="001571FF">
      <w:pPr>
        <w:rPr>
          <w:b/>
        </w:rPr>
      </w:pPr>
      <w:r>
        <w:rPr>
          <w:b/>
        </w:rPr>
        <w:t>původní text:</w:t>
      </w:r>
    </w:p>
    <w:p w:rsidR="00FB7A79" w:rsidRDefault="00FB7A79">
      <w:pPr>
        <w:rPr>
          <w:bCs/>
        </w:rPr>
      </w:pPr>
    </w:p>
    <w:p w:rsidR="00FB7A79" w:rsidRDefault="001571FF">
      <w:pPr>
        <w:rPr>
          <w:bCs/>
        </w:rPr>
      </w:pPr>
      <w:r>
        <w:rPr>
          <w:bCs/>
        </w:rPr>
        <w:t>3.i.</w:t>
      </w:r>
    </w:p>
    <w:p w:rsidR="00FB7A79" w:rsidRDefault="001571FF">
      <w:r>
        <w:rPr>
          <w:bCs/>
        </w:rPr>
        <w:t>do výše 18 000 Kč na 1 t uznaného a mořeného osiva lnu a do výše 100 000 Kč na 1 t uznaného osiva konopí setého, a až do maximální výše 58 500 Kč na 1 t uznaného osiva pícnin (dle jednotlivých skupin) maximálně však ve výši částky v Kč ekvivalentní k částce 15 000 EUR, a to tak, aby byly dodrženy podmínky nařízení Komise (EU) č. 1408/2013 (pro přepočet výše dotace se použije měnový kurz Evropské centrální banky platný pro den vydání rozhodnutí o poskytnutí dotace).</w:t>
      </w:r>
    </w:p>
    <w:p w:rsidR="00FB7A79" w:rsidRDefault="00FB7A79"/>
    <w:p w:rsidR="00FB7A79" w:rsidRDefault="001571FF">
      <w:pPr>
        <w:rPr>
          <w:b/>
        </w:rPr>
      </w:pPr>
      <w:r>
        <w:rPr>
          <w:b/>
        </w:rPr>
        <w:t>nový text:</w:t>
      </w:r>
    </w:p>
    <w:p w:rsidR="00FB7A79" w:rsidRDefault="00FB7A79"/>
    <w:p w:rsidR="00FB7A79" w:rsidRDefault="001571FF">
      <w:pPr>
        <w:rPr>
          <w:bCs/>
        </w:rPr>
      </w:pPr>
      <w:r>
        <w:rPr>
          <w:bCs/>
        </w:rPr>
        <w:t>3.i.</w:t>
      </w:r>
    </w:p>
    <w:p w:rsidR="00FB7A79" w:rsidRDefault="001571FF">
      <w:pPr>
        <w:rPr>
          <w:bCs/>
        </w:rPr>
      </w:pPr>
      <w:r>
        <w:rPr>
          <w:bCs/>
        </w:rPr>
        <w:t xml:space="preserve">do výše 18 000 Kč na 1 t uznaného osiva lnu a do výše 100 000 Kč na 1 t uznaného osiva konopí setého, a až do maximální výše 58 500 Kč na 1 t uznaného osiva pícnin (dle jednotlivých skupin) </w:t>
      </w:r>
      <w:r>
        <w:t>maximálně však ve výši částky v Kč ekvivalentní k částce 20 000 EUR, a to tak, aby byly dodrženy podmínky nařízení Komise (EU) č. 1408/2013 (pro přepočet výše dotace se použije měnový kurz Evropské centrální banky platný pro den vydání rozhodnutí o poskytnutí dotace).</w:t>
      </w:r>
    </w:p>
    <w:p w:rsidR="00FB7A79" w:rsidRDefault="00FB7A79">
      <w:pPr>
        <w:rPr>
          <w:b/>
          <w:bCs/>
        </w:rPr>
      </w:pPr>
    </w:p>
    <w:p w:rsidR="00FB7A79" w:rsidRDefault="001571FF">
      <w:pPr>
        <w:spacing w:before="120"/>
        <w:ind w:left="2694" w:hanging="2694"/>
      </w:pPr>
      <w:r>
        <w:t xml:space="preserve">na str. 83, 84 v tabulce č. 14 Dotační program 3.Podpora ozdravování polních a speciálních plodin 3.i. Nakoupené úředně uznané osivo lnu, konopí setého a jednodruhového osiva pícnin (ne ve směsi) </w:t>
      </w:r>
    </w:p>
    <w:p w:rsidR="00FB7A79" w:rsidRDefault="00FB7A79">
      <w:pPr>
        <w:ind w:left="2693" w:hanging="2693"/>
      </w:pPr>
    </w:p>
    <w:p w:rsidR="00FB7A79" w:rsidRDefault="001571FF">
      <w:pPr>
        <w:spacing w:before="120"/>
        <w:ind w:left="2694" w:hanging="2694"/>
      </w:pPr>
      <w:r>
        <w:t>se mění</w:t>
      </w:r>
    </w:p>
    <w:p w:rsidR="00FB7A79" w:rsidRDefault="00FB7A79">
      <w:pPr>
        <w:ind w:left="2693" w:hanging="2693"/>
        <w:rPr>
          <w:b/>
        </w:rPr>
      </w:pPr>
    </w:p>
    <w:p w:rsidR="00FB7A79" w:rsidRDefault="001571FF">
      <w:pPr>
        <w:spacing w:before="120"/>
        <w:ind w:left="2694" w:hanging="2694"/>
        <w:rPr>
          <w:b/>
        </w:rPr>
      </w:pPr>
      <w:r>
        <w:rPr>
          <w:b/>
        </w:rPr>
        <w:t>původní text:</w:t>
      </w:r>
    </w:p>
    <w:p w:rsidR="00FB7A79" w:rsidRDefault="001571FF">
      <w:pPr>
        <w:spacing w:before="120"/>
        <w:ind w:left="2694" w:hanging="2694"/>
        <w:rPr>
          <w:bCs/>
        </w:rPr>
      </w:pPr>
      <w:r>
        <w:rPr>
          <w:bCs/>
        </w:rPr>
        <w:t>Osivo pícnin – kategorie I</w:t>
      </w:r>
    </w:p>
    <w:p w:rsidR="00FB7A79" w:rsidRDefault="001571FF">
      <w:pPr>
        <w:rPr>
          <w:bCs/>
        </w:rPr>
      </w:pPr>
      <w:r>
        <w:rPr>
          <w:bCs/>
        </w:rPr>
        <w:t>Osivo pícnin – kategorie II</w:t>
      </w:r>
    </w:p>
    <w:p w:rsidR="00FB7A79" w:rsidRDefault="001571FF">
      <w:pPr>
        <w:rPr>
          <w:bCs/>
        </w:rPr>
      </w:pPr>
      <w:r>
        <w:rPr>
          <w:bCs/>
        </w:rPr>
        <w:t>Osivo pícnin – kategorie III</w:t>
      </w:r>
    </w:p>
    <w:p w:rsidR="00FB7A79" w:rsidRDefault="001571FF">
      <w:pPr>
        <w:rPr>
          <w:bCs/>
        </w:rPr>
      </w:pPr>
      <w:r>
        <w:rPr>
          <w:bCs/>
        </w:rPr>
        <w:t>Osivo pícnin – kategorie IV</w:t>
      </w:r>
    </w:p>
    <w:p w:rsidR="00FB7A79" w:rsidRDefault="00FB7A79">
      <w:pPr>
        <w:ind w:left="2693" w:hanging="2693"/>
        <w:rPr>
          <w:b/>
        </w:rPr>
      </w:pPr>
    </w:p>
    <w:p w:rsidR="00FB7A79" w:rsidRDefault="001571FF">
      <w:pPr>
        <w:spacing w:before="120"/>
        <w:ind w:left="2694" w:hanging="2694"/>
        <w:rPr>
          <w:b/>
        </w:rPr>
      </w:pPr>
      <w:r>
        <w:rPr>
          <w:b/>
        </w:rPr>
        <w:t>nový text:</w:t>
      </w:r>
    </w:p>
    <w:p w:rsidR="00FB7A79" w:rsidRDefault="001571FF">
      <w:pPr>
        <w:spacing w:before="120"/>
        <w:ind w:left="2694" w:hanging="2694"/>
        <w:rPr>
          <w:bCs/>
        </w:rPr>
      </w:pPr>
      <w:r>
        <w:rPr>
          <w:bCs/>
        </w:rPr>
        <w:t>Osivo pícnin – skupina I</w:t>
      </w:r>
    </w:p>
    <w:p w:rsidR="00FB7A79" w:rsidRDefault="001571FF">
      <w:pPr>
        <w:rPr>
          <w:bCs/>
        </w:rPr>
      </w:pPr>
      <w:r>
        <w:rPr>
          <w:bCs/>
        </w:rPr>
        <w:t>Osivo pícnin – skupina II</w:t>
      </w:r>
    </w:p>
    <w:p w:rsidR="00FB7A79" w:rsidRDefault="001571FF">
      <w:pPr>
        <w:rPr>
          <w:bCs/>
        </w:rPr>
      </w:pPr>
      <w:r>
        <w:rPr>
          <w:bCs/>
        </w:rPr>
        <w:t>Osivo pícnin – skupina III</w:t>
      </w:r>
    </w:p>
    <w:p w:rsidR="00FB7A79" w:rsidRDefault="001571FF">
      <w:pPr>
        <w:rPr>
          <w:bCs/>
        </w:rPr>
      </w:pPr>
      <w:r>
        <w:rPr>
          <w:bCs/>
        </w:rPr>
        <w:t>Osivo pícnin – skupina IV</w:t>
      </w:r>
    </w:p>
    <w:p w:rsidR="00FB7A79" w:rsidRDefault="00FB7A79">
      <w:pPr>
        <w:rPr>
          <w:bCs/>
        </w:rPr>
      </w:pPr>
    </w:p>
    <w:p w:rsidR="00FB7A79" w:rsidRDefault="001571FF">
      <w:pPr>
        <w:spacing w:before="120"/>
        <w:rPr>
          <w:b/>
          <w:bCs/>
        </w:rPr>
      </w:pPr>
      <w:r>
        <w:t>na str. 94 u názvu předmětu dotace</w:t>
      </w:r>
      <w:r>
        <w:rPr>
          <w:b/>
          <w:bCs/>
        </w:rPr>
        <w:t xml:space="preserve"> 3.i.</w:t>
      </w:r>
    </w:p>
    <w:p w:rsidR="00FB7A79" w:rsidRDefault="00FB7A79"/>
    <w:p w:rsidR="00FB7A79" w:rsidRDefault="001571FF">
      <w:r>
        <w:t>se mění</w:t>
      </w:r>
    </w:p>
    <w:p w:rsidR="00FB7A79" w:rsidRDefault="00FB7A79"/>
    <w:p w:rsidR="00FB7A79" w:rsidRDefault="001571FF">
      <w:pPr>
        <w:rPr>
          <w:b/>
        </w:rPr>
      </w:pPr>
      <w:r>
        <w:rPr>
          <w:b/>
        </w:rPr>
        <w:t>původní text:</w:t>
      </w:r>
    </w:p>
    <w:p w:rsidR="00FB7A79" w:rsidRDefault="00FB7A79">
      <w:pPr>
        <w:rPr>
          <w:b/>
          <w:bCs/>
        </w:rPr>
      </w:pPr>
    </w:p>
    <w:p w:rsidR="00FB7A79" w:rsidRDefault="001571FF">
      <w:pPr>
        <w:rPr>
          <w:bCs/>
        </w:rPr>
      </w:pPr>
      <w:r>
        <w:rPr>
          <w:bCs/>
        </w:rPr>
        <w:t>3.i. Použité uznané a mořené osivo lnu a uznané osivo konopí setého a použité uznané osivo vyjmenovaných pícnin (zařazených do jednotlivých skupin) odrůd registrovaných na základě užitné hodnoty v ČR a uvedených ve Společném katalogu odrůd EU pro osev produkčních ploch (dle vyhlášky č. 129/2012 Sb., o podrobnostech uvádění osiva a sadby pěstovaných rostlin do oběhu).</w:t>
      </w:r>
    </w:p>
    <w:p w:rsidR="00FB7A79" w:rsidRDefault="00FB7A79">
      <w:pPr>
        <w:rPr>
          <w:b/>
          <w:bCs/>
        </w:rPr>
      </w:pPr>
    </w:p>
    <w:p w:rsidR="00FB7A79" w:rsidRDefault="00FB7A79">
      <w:pPr>
        <w:rPr>
          <w:b/>
          <w:bCs/>
        </w:rPr>
      </w:pPr>
    </w:p>
    <w:p w:rsidR="00FB7A79" w:rsidRDefault="001571FF">
      <w:pPr>
        <w:rPr>
          <w:b/>
        </w:rPr>
      </w:pPr>
      <w:r>
        <w:rPr>
          <w:b/>
        </w:rPr>
        <w:lastRenderedPageBreak/>
        <w:t>nový text:</w:t>
      </w:r>
    </w:p>
    <w:p w:rsidR="00FB7A79" w:rsidRDefault="00FB7A79">
      <w:pPr>
        <w:rPr>
          <w:b/>
          <w:bCs/>
        </w:rPr>
      </w:pPr>
    </w:p>
    <w:p w:rsidR="00FB7A79" w:rsidRDefault="001571FF">
      <w:pPr>
        <w:rPr>
          <w:bCs/>
        </w:rPr>
      </w:pPr>
      <w:r>
        <w:rPr>
          <w:bCs/>
        </w:rPr>
        <w:t>3.i. Použité uznané osivo lnu a uznané osivo konopí setého a použité uznané osivo vyjmenovaných pícnin (zařazených do jednotlivých skupin) odrůd registrovaných na základě užitné hodnoty v ČR a uvedených ve Společném katalogu odrůd EU pro osev produkčních ploch (dle vyhlášky č. 129/2012 Sb., o podrobnostech uvádění osiva a sadby pěstovaných rostlin do oběhu).</w:t>
      </w:r>
    </w:p>
    <w:p w:rsidR="00FB7A79" w:rsidRDefault="00FB7A79"/>
    <w:p w:rsidR="00FB7A79" w:rsidRDefault="00FB7A79">
      <w:pPr>
        <w:rPr>
          <w:b/>
        </w:rPr>
      </w:pPr>
    </w:p>
    <w:p w:rsidR="00FB7A79" w:rsidRDefault="00FB7A79">
      <w:pPr>
        <w:rPr>
          <w:b/>
        </w:rPr>
      </w:pPr>
    </w:p>
    <w:p w:rsidR="00FB7A79" w:rsidRDefault="001571FF">
      <w:pPr>
        <w:rPr>
          <w:b/>
          <w:u w:val="single"/>
        </w:rPr>
      </w:pPr>
      <w:r>
        <w:rPr>
          <w:b/>
          <w:u w:val="single"/>
        </w:rPr>
        <w:t>Dotační program 8.F) Podpora vybraných činností zaměřených na ozdravení chovů prasat a drůbeže</w:t>
      </w:r>
    </w:p>
    <w:p w:rsidR="00FB7A79" w:rsidRDefault="00FB7A79"/>
    <w:p w:rsidR="00FB7A79" w:rsidRDefault="001571FF">
      <w:pPr>
        <w:rPr>
          <w:b/>
        </w:rPr>
      </w:pPr>
      <w:r>
        <w:t xml:space="preserve">U dotačního podprogramu </w:t>
      </w:r>
      <w:r>
        <w:rPr>
          <w:b/>
        </w:rPr>
        <w:t>8. F. a) Podpora vybraných činností zaměřených na ozdravení chovů prasnic</w:t>
      </w:r>
    </w:p>
    <w:p w:rsidR="00FB7A79" w:rsidRDefault="00FB7A79"/>
    <w:p w:rsidR="00FB7A79" w:rsidRDefault="001571FF">
      <w:pPr>
        <w:rPr>
          <w:bCs/>
        </w:rPr>
      </w:pPr>
      <w:r>
        <w:t xml:space="preserve">na str. 95 v </w:t>
      </w:r>
      <w:r>
        <w:rPr>
          <w:bCs/>
        </w:rPr>
        <w:t>Obsahu žádosti 8.F.a)</w:t>
      </w:r>
    </w:p>
    <w:p w:rsidR="00FB7A79" w:rsidRDefault="00FB7A79">
      <w:pPr>
        <w:rPr>
          <w:bCs/>
        </w:rPr>
      </w:pPr>
    </w:p>
    <w:p w:rsidR="00FB7A79" w:rsidRDefault="001571FF">
      <w:pPr>
        <w:rPr>
          <w:b/>
          <w:bCs/>
        </w:rPr>
      </w:pPr>
      <w:r>
        <w:rPr>
          <w:b/>
          <w:bCs/>
        </w:rPr>
        <w:t>se doplňuje:</w:t>
      </w:r>
    </w:p>
    <w:p w:rsidR="00FB7A79" w:rsidRDefault="00FB7A79">
      <w:pPr>
        <w:rPr>
          <w:bCs/>
        </w:rPr>
      </w:pPr>
    </w:p>
    <w:p w:rsidR="00FB7A79" w:rsidRDefault="001571FF">
      <w:pPr>
        <w:rPr>
          <w:b/>
          <w:bCs/>
        </w:rPr>
      </w:pPr>
      <w:r>
        <w:rPr>
          <w:bCs/>
        </w:rPr>
        <w:t>písmeno</w:t>
      </w:r>
      <w:r>
        <w:rPr>
          <w:b/>
          <w:bCs/>
        </w:rPr>
        <w:t xml:space="preserve"> f) kopie Ozdravovacího programu od vyjmenovaných nákaz prasat (Individuálního ozdravovacího programu od vyjmenovaných nákaz prasat), schváleného příslušnou KVS SVS.</w:t>
      </w:r>
    </w:p>
    <w:p w:rsidR="00FB7A79" w:rsidRDefault="00FB7A79">
      <w:pPr>
        <w:rPr>
          <w:bCs/>
        </w:rPr>
      </w:pPr>
    </w:p>
    <w:p w:rsidR="00FB7A79" w:rsidRDefault="00FB7A79">
      <w:pPr>
        <w:rPr>
          <w:bCs/>
        </w:rPr>
      </w:pPr>
    </w:p>
    <w:p w:rsidR="00FB7A79" w:rsidRDefault="001571FF">
      <w:pPr>
        <w:rPr>
          <w:b/>
        </w:rPr>
      </w:pPr>
      <w:r>
        <w:t xml:space="preserve">U podprogramu </w:t>
      </w:r>
      <w:r>
        <w:rPr>
          <w:b/>
        </w:rPr>
        <w:t>8.F.b) Podpora vybraných činností zaměřených na ozdravování chovů prasat</w:t>
      </w:r>
    </w:p>
    <w:p w:rsidR="00FB7A79" w:rsidRDefault="00FB7A79"/>
    <w:p w:rsidR="00FB7A79" w:rsidRDefault="001571FF">
      <w:pPr>
        <w:rPr>
          <w:bCs/>
        </w:rPr>
      </w:pPr>
      <w:r>
        <w:t>na str. 96</w:t>
      </w:r>
      <w:r>
        <w:rPr>
          <w:b/>
        </w:rPr>
        <w:t xml:space="preserve"> </w:t>
      </w:r>
      <w:r>
        <w:t xml:space="preserve">v </w:t>
      </w:r>
      <w:r>
        <w:rPr>
          <w:bCs/>
        </w:rPr>
        <w:t>Obsahu žádosti 8.F.b)</w:t>
      </w:r>
    </w:p>
    <w:p w:rsidR="00FB7A79" w:rsidRDefault="00FB7A79">
      <w:pPr>
        <w:rPr>
          <w:bCs/>
        </w:rPr>
      </w:pPr>
    </w:p>
    <w:p w:rsidR="00FB7A79" w:rsidRDefault="001571FF">
      <w:pPr>
        <w:rPr>
          <w:b/>
          <w:bCs/>
        </w:rPr>
      </w:pPr>
      <w:r>
        <w:rPr>
          <w:b/>
          <w:bCs/>
        </w:rPr>
        <w:t>se doplňuje:</w:t>
      </w:r>
    </w:p>
    <w:p w:rsidR="00FB7A79" w:rsidRDefault="00FB7A79">
      <w:pPr>
        <w:rPr>
          <w:bCs/>
        </w:rPr>
      </w:pPr>
    </w:p>
    <w:p w:rsidR="00FB7A79" w:rsidRDefault="001571FF">
      <w:pPr>
        <w:rPr>
          <w:b/>
          <w:bCs/>
        </w:rPr>
      </w:pPr>
      <w:r>
        <w:rPr>
          <w:bCs/>
        </w:rPr>
        <w:t>písmeno</w:t>
      </w:r>
      <w:r>
        <w:rPr>
          <w:b/>
          <w:bCs/>
        </w:rPr>
        <w:t xml:space="preserve"> g) kopie Ozdravovacího programu od vyjmenovaných nákaz prasat (Individuálního ozdravovacího programu od vyjmenovaných nákaz prasat), schváleného příslušnou KVS SVS.</w:t>
      </w:r>
    </w:p>
    <w:p w:rsidR="00FB7A79" w:rsidRDefault="00FB7A79">
      <w:pPr>
        <w:rPr>
          <w:b/>
          <w:bCs/>
        </w:rPr>
      </w:pPr>
    </w:p>
    <w:p w:rsidR="00FB7A79" w:rsidRDefault="00FB7A79">
      <w:pPr>
        <w:rPr>
          <w:b/>
          <w:bCs/>
        </w:rPr>
      </w:pPr>
    </w:p>
    <w:p w:rsidR="00FB7A79" w:rsidRDefault="001571FF">
      <w:pPr>
        <w:rPr>
          <w:b/>
        </w:rPr>
      </w:pPr>
      <w:r>
        <w:t xml:space="preserve">U dotačního podprogramu </w:t>
      </w:r>
      <w:r>
        <w:rPr>
          <w:b/>
        </w:rPr>
        <w:t>8.F.c) Podpora vybraných činností zaměřených na ozdravování chovů drůbeže zvýšením biologické bezpečnosti</w:t>
      </w:r>
    </w:p>
    <w:p w:rsidR="00FB7A79" w:rsidRDefault="00FB7A79"/>
    <w:p w:rsidR="00FB7A79" w:rsidRDefault="001571FF">
      <w:pPr>
        <w:rPr>
          <w:bCs/>
        </w:rPr>
      </w:pPr>
      <w:r>
        <w:t>na str. 97 v</w:t>
      </w:r>
      <w:r>
        <w:rPr>
          <w:b/>
        </w:rPr>
        <w:t xml:space="preserve"> </w:t>
      </w:r>
      <w:r>
        <w:t xml:space="preserve"> </w:t>
      </w:r>
      <w:r>
        <w:rPr>
          <w:bCs/>
        </w:rPr>
        <w:t>Obsahu žádosti 8.F.c)</w:t>
      </w:r>
    </w:p>
    <w:p w:rsidR="00FB7A79" w:rsidRDefault="00FB7A79">
      <w:pPr>
        <w:rPr>
          <w:bCs/>
        </w:rPr>
      </w:pPr>
    </w:p>
    <w:p w:rsidR="00FB7A79" w:rsidRDefault="001571FF">
      <w:pPr>
        <w:rPr>
          <w:b/>
          <w:bCs/>
        </w:rPr>
      </w:pPr>
      <w:r>
        <w:rPr>
          <w:b/>
          <w:bCs/>
        </w:rPr>
        <w:t>se doplňuje:</w:t>
      </w:r>
    </w:p>
    <w:p w:rsidR="00FB7A79" w:rsidRDefault="00FB7A79">
      <w:pPr>
        <w:rPr>
          <w:bCs/>
        </w:rPr>
      </w:pPr>
    </w:p>
    <w:p w:rsidR="00FB7A79" w:rsidRDefault="001571FF">
      <w:pPr>
        <w:rPr>
          <w:b/>
        </w:rPr>
      </w:pPr>
      <w:r>
        <w:rPr>
          <w:bCs/>
        </w:rPr>
        <w:t>písmeno</w:t>
      </w:r>
      <w:r>
        <w:rPr>
          <w:b/>
          <w:bCs/>
        </w:rPr>
        <w:t xml:space="preserve"> g) kopie Plánu preventivních opatření (Programu biologické bezpečnosti), schváleného příslušnou KVS SVS.</w:t>
      </w:r>
    </w:p>
    <w:p w:rsidR="00FB7A79" w:rsidRDefault="00FB7A79">
      <w:pPr>
        <w:rPr>
          <w:b/>
        </w:rPr>
      </w:pPr>
    </w:p>
    <w:p w:rsidR="00FB7A79" w:rsidRDefault="00FB7A79">
      <w:pPr>
        <w:rPr>
          <w:b/>
        </w:rPr>
      </w:pPr>
    </w:p>
    <w:p w:rsidR="00FB7A79" w:rsidRDefault="00FB7A79">
      <w:pPr>
        <w:rPr>
          <w:b/>
        </w:rPr>
      </w:pPr>
    </w:p>
    <w:p w:rsidR="00FB7A79" w:rsidRDefault="001571FF">
      <w:pPr>
        <w:rPr>
          <w:b/>
          <w:u w:val="single"/>
        </w:rPr>
      </w:pPr>
      <w:r>
        <w:rPr>
          <w:b/>
          <w:u w:val="single"/>
        </w:rPr>
        <w:t>Dotační program 9.F.m. Demonstrační farmy</w:t>
      </w:r>
    </w:p>
    <w:p w:rsidR="00FB7A79" w:rsidRDefault="00FB7A79">
      <w:pPr>
        <w:rPr>
          <w:b/>
        </w:rPr>
      </w:pPr>
    </w:p>
    <w:p w:rsidR="00FB7A79" w:rsidRDefault="001571FF">
      <w:r>
        <w:t>na str. 127, poznámka pod čarou č. 38</w:t>
      </w:r>
    </w:p>
    <w:p w:rsidR="00FB7A79" w:rsidRDefault="00FB7A79">
      <w:pPr>
        <w:rPr>
          <w:b/>
        </w:rPr>
      </w:pPr>
    </w:p>
    <w:p w:rsidR="00FB7A79" w:rsidRDefault="001571FF">
      <w:pPr>
        <w:rPr>
          <w:szCs w:val="22"/>
        </w:rPr>
      </w:pPr>
      <w:r>
        <w:rPr>
          <w:szCs w:val="22"/>
        </w:rPr>
        <w:t>se mění</w:t>
      </w:r>
    </w:p>
    <w:p w:rsidR="00FB7A79" w:rsidRDefault="00FB7A79">
      <w:pPr>
        <w:rPr>
          <w:szCs w:val="22"/>
        </w:rPr>
      </w:pPr>
    </w:p>
    <w:p w:rsidR="00FB7A79" w:rsidRDefault="001571FF">
      <w:pPr>
        <w:rPr>
          <w:b/>
          <w:szCs w:val="22"/>
        </w:rPr>
      </w:pPr>
      <w:r>
        <w:rPr>
          <w:b/>
          <w:szCs w:val="22"/>
        </w:rPr>
        <w:lastRenderedPageBreak/>
        <w:t>původní text:</w:t>
      </w:r>
    </w:p>
    <w:p w:rsidR="00FB7A79" w:rsidRDefault="00FB7A79"/>
    <w:p w:rsidR="00FB7A79" w:rsidRDefault="001571FF">
      <w:r>
        <w:t>Kontakt na gesční odbor MZe, Odbor zemědělských komodit 221 813 071</w:t>
      </w:r>
    </w:p>
    <w:p w:rsidR="00FB7A79" w:rsidRDefault="00FB7A79"/>
    <w:p w:rsidR="00FB7A79" w:rsidRDefault="001571FF">
      <w:pPr>
        <w:rPr>
          <w:b/>
        </w:rPr>
      </w:pPr>
      <w:r>
        <w:rPr>
          <w:b/>
        </w:rPr>
        <w:t>nový text:</w:t>
      </w:r>
    </w:p>
    <w:p w:rsidR="00FB7A79" w:rsidRDefault="00FB7A79"/>
    <w:p w:rsidR="00FB7A79" w:rsidRDefault="001571FF">
      <w:pPr>
        <w:rPr>
          <w:rStyle w:val="urtxtstd12"/>
          <w:rFonts w:ascii="Arial" w:eastAsia="Arial" w:hAnsi="Arial" w:cs="Arial"/>
          <w:color w:val="auto"/>
          <w:sz w:val="22"/>
          <w:szCs w:val="22"/>
        </w:rPr>
      </w:pPr>
      <w:r>
        <w:t xml:space="preserve">Kontakt na gesční odbor MZe, Odbor zemědělských registrů </w:t>
      </w:r>
      <w:r>
        <w:rPr>
          <w:rStyle w:val="urtxtstd12"/>
          <w:rFonts w:ascii="Arial" w:eastAsia="Arial" w:hAnsi="Arial" w:cs="Arial"/>
          <w:color w:val="auto"/>
          <w:sz w:val="22"/>
          <w:szCs w:val="22"/>
        </w:rPr>
        <w:t>221 813 064</w:t>
      </w:r>
    </w:p>
    <w:p w:rsidR="00FB7A79" w:rsidRDefault="00FB7A79">
      <w:pPr>
        <w:rPr>
          <w:rStyle w:val="urtxtstd12"/>
          <w:rFonts w:ascii="Arial" w:eastAsia="Arial" w:hAnsi="Arial" w:cs="Arial"/>
          <w:color w:val="auto"/>
          <w:sz w:val="22"/>
          <w:szCs w:val="22"/>
        </w:rPr>
      </w:pPr>
    </w:p>
    <w:p w:rsidR="00FB7A79" w:rsidRDefault="00FB7A79">
      <w:pPr>
        <w:rPr>
          <w:rStyle w:val="urtxtstd12"/>
          <w:rFonts w:ascii="Arial" w:eastAsia="Arial" w:hAnsi="Arial" w:cs="Arial"/>
          <w:color w:val="auto"/>
          <w:sz w:val="22"/>
          <w:szCs w:val="22"/>
        </w:rPr>
      </w:pPr>
    </w:p>
    <w:p w:rsidR="00FB7A79" w:rsidRDefault="00FB7A79">
      <w:pPr>
        <w:rPr>
          <w:szCs w:val="20"/>
        </w:rPr>
      </w:pPr>
    </w:p>
    <w:p w:rsidR="00FB7A79" w:rsidRDefault="00FB7A79">
      <w:pPr>
        <w:rPr>
          <w:sz w:val="20"/>
          <w:szCs w:val="20"/>
        </w:rPr>
      </w:pPr>
    </w:p>
    <w:p w:rsidR="00FB7A79" w:rsidRDefault="00FB7A79">
      <w:pPr>
        <w:rPr>
          <w:szCs w:val="20"/>
        </w:rPr>
      </w:pPr>
    </w:p>
    <w:p w:rsidR="00FB7A79" w:rsidRDefault="00FB7A79">
      <w:pPr>
        <w:rPr>
          <w:szCs w:val="20"/>
        </w:rPr>
      </w:pPr>
    </w:p>
    <w:p w:rsidR="00FB7A79" w:rsidRDefault="00FB7A79">
      <w:pPr>
        <w:rPr>
          <w:rStyle w:val="urtxtstd12"/>
          <w:rFonts w:ascii="Arial" w:eastAsia="Arial" w:hAnsi="Arial" w:cs="Arial"/>
          <w:b/>
          <w:color w:val="auto"/>
          <w:sz w:val="22"/>
          <w:szCs w:val="22"/>
        </w:rPr>
      </w:pPr>
    </w:p>
    <w:p w:rsidR="00FB7A79" w:rsidRDefault="00FB7A79">
      <w:pPr>
        <w:rPr>
          <w:szCs w:val="22"/>
        </w:rPr>
      </w:pPr>
    </w:p>
    <w:p w:rsidR="00FB7A79" w:rsidRDefault="00FB7A79">
      <w:pPr>
        <w:rPr>
          <w:rStyle w:val="urtxtstd12"/>
          <w:rFonts w:ascii="Arial" w:eastAsia="Arial" w:hAnsi="Arial" w:cs="Arial"/>
          <w:color w:val="auto"/>
          <w:sz w:val="22"/>
          <w:szCs w:val="22"/>
        </w:rPr>
      </w:pPr>
    </w:p>
    <w:p w:rsidR="00FB7A79" w:rsidRDefault="00FB7A79">
      <w:pPr>
        <w:rPr>
          <w:szCs w:val="22"/>
        </w:rPr>
      </w:pPr>
    </w:p>
    <w:p w:rsidR="00FB7A79" w:rsidRDefault="00FB7A79"/>
    <w:p w:rsidR="00FB7A79" w:rsidRDefault="00FB7A79"/>
    <w:p w:rsidR="00FB7A79" w:rsidRDefault="00FB7A79"/>
    <w:p w:rsidR="00FB7A79" w:rsidRDefault="001571FF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 Praze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dne  </w:t>
      </w:r>
      <w:r w:rsidR="00184EDD">
        <w:rPr>
          <w:rFonts w:ascii="Arial" w:eastAsia="Arial" w:hAnsi="Arial" w:cs="Arial"/>
          <w:sz w:val="22"/>
          <w:szCs w:val="22"/>
        </w:rPr>
        <w:t>28</w:t>
      </w:r>
      <w:proofErr w:type="gramEnd"/>
      <w:r w:rsidR="00184EDD"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května 2019</w:t>
      </w:r>
    </w:p>
    <w:p w:rsidR="00FB7A79" w:rsidRDefault="00FB7A79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FB7A79" w:rsidRDefault="00FB7A79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FB7A79" w:rsidRDefault="00FB7A79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FB7A79" w:rsidRDefault="00FB7A79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FB7A79" w:rsidRDefault="00FB7A79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FB7A79" w:rsidRDefault="00FB7A79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FB7A79" w:rsidRDefault="00FB7A79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FB7A79" w:rsidRDefault="00FB7A79">
      <w:pPr>
        <w:pStyle w:val="Normlnweb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:rsidR="00FB7A79" w:rsidRDefault="001571FF">
      <w:pPr>
        <w:tabs>
          <w:tab w:val="left" w:pos="6690"/>
        </w:tabs>
        <w:suppressAutoHyphens/>
        <w:ind w:left="360" w:hanging="360"/>
        <w:jc w:val="center"/>
        <w:rPr>
          <w:szCs w:val="22"/>
        </w:rPr>
      </w:pPr>
      <w:r>
        <w:rPr>
          <w:szCs w:val="22"/>
        </w:rPr>
        <w:tab/>
        <w:t xml:space="preserve">      Mgr. Jan Sixta</w:t>
      </w:r>
      <w:r w:rsidR="00184EDD">
        <w:rPr>
          <w:szCs w:val="22"/>
        </w:rPr>
        <w:t xml:space="preserve">, </w:t>
      </w:r>
      <w:proofErr w:type="gramStart"/>
      <w:r w:rsidR="00184EDD">
        <w:rPr>
          <w:szCs w:val="22"/>
        </w:rPr>
        <w:t>v.r.</w:t>
      </w:r>
      <w:proofErr w:type="gramEnd"/>
      <w:r>
        <w:rPr>
          <w:szCs w:val="22"/>
        </w:rPr>
        <w:t xml:space="preserve">                                                  </w:t>
      </w:r>
      <w:bookmarkStart w:id="0" w:name="_GoBack"/>
      <w:bookmarkEnd w:id="0"/>
      <w:r>
        <w:rPr>
          <w:szCs w:val="22"/>
        </w:rPr>
        <w:t>Ing. Jindřich Fialka</w:t>
      </w:r>
      <w:r w:rsidR="00184EDD">
        <w:rPr>
          <w:szCs w:val="22"/>
        </w:rPr>
        <w:t xml:space="preserve">, </w:t>
      </w:r>
      <w:proofErr w:type="gramStart"/>
      <w:r w:rsidR="00184EDD">
        <w:rPr>
          <w:szCs w:val="22"/>
        </w:rPr>
        <w:t>v.r.</w:t>
      </w:r>
      <w:proofErr w:type="gramEnd"/>
    </w:p>
    <w:p w:rsidR="00FB7A79" w:rsidRDefault="001571FF">
      <w:pPr>
        <w:pStyle w:val="Normlnweb"/>
        <w:spacing w:before="0" w:beforeAutospacing="0" w:after="0" w:afterAutospacing="0"/>
        <w:ind w:left="5664" w:hanging="566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státní tajemník v Ministerstvu zemědělství              </w:t>
      </w:r>
      <w:r>
        <w:rPr>
          <w:rFonts w:ascii="Arial" w:eastAsia="Arial" w:hAnsi="Arial" w:cs="Arial"/>
          <w:sz w:val="22"/>
          <w:szCs w:val="22"/>
        </w:rPr>
        <w:tab/>
        <w:t>náměstek pro řízení Sekce zemědělství a potravinářství</w:t>
      </w:r>
    </w:p>
    <w:p w:rsidR="00FB7A79" w:rsidRDefault="00FB7A79">
      <w:pPr>
        <w:rPr>
          <w:b/>
          <w:szCs w:val="22"/>
        </w:rPr>
      </w:pPr>
    </w:p>
    <w:sectPr w:rsidR="00FB7A79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9AB" w:rsidRDefault="004E79AB">
      <w:r>
        <w:separator/>
      </w:r>
    </w:p>
  </w:endnote>
  <w:endnote w:type="continuationSeparator" w:id="0">
    <w:p w:rsidR="004E79AB" w:rsidRDefault="004E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A79" w:rsidRDefault="001571FF">
    <w:pPr>
      <w:pStyle w:val="Zpat"/>
    </w:pPr>
    <w:fldSimple w:instr=" DOCVARIABLE  dms_cj  \* MERGEFORMAT ">
      <w:r w:rsidR="00184EDD" w:rsidRPr="00184EDD">
        <w:rPr>
          <w:bCs/>
        </w:rPr>
        <w:t>22571/2019-MZE-18131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 w:rsidR="00184EDD">
      <w:rPr>
        <w:noProof/>
      </w:rPr>
      <w:t>5</w:t>
    </w:r>
    <w:r>
      <w:fldChar w:fldCharType="end"/>
    </w:r>
  </w:p>
  <w:p w:rsidR="00FB7A79" w:rsidRDefault="00FB7A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9AB" w:rsidRDefault="004E79AB">
      <w:r>
        <w:separator/>
      </w:r>
    </w:p>
  </w:footnote>
  <w:footnote w:type="continuationSeparator" w:id="0">
    <w:p w:rsidR="004E79AB" w:rsidRDefault="004E7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A79" w:rsidRDefault="004E79A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9bb60b8-108f-4ff0-ade2-d3257335ead2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A79" w:rsidRDefault="004E79A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bc8741b-a949-4b00-b0f1-3ab8a0c848e6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A79" w:rsidRDefault="004E79A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fba9061e-a564-429b-bcd3-8132e5299825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035C"/>
    <w:multiLevelType w:val="multilevel"/>
    <w:tmpl w:val="2F5069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0F852753"/>
    <w:multiLevelType w:val="multilevel"/>
    <w:tmpl w:val="C9F2D4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>
    <w:nsid w:val="170B37E0"/>
    <w:multiLevelType w:val="multilevel"/>
    <w:tmpl w:val="B9CC774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33A74F41"/>
    <w:multiLevelType w:val="multilevel"/>
    <w:tmpl w:val="6278039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34A30751"/>
    <w:multiLevelType w:val="multilevel"/>
    <w:tmpl w:val="E35273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>
    <w:nsid w:val="55277448"/>
    <w:multiLevelType w:val="multilevel"/>
    <w:tmpl w:val="880E2A0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6E446AE0"/>
    <w:multiLevelType w:val="multilevel"/>
    <w:tmpl w:val="CE62FF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72A907D5"/>
    <w:multiLevelType w:val="multilevel"/>
    <w:tmpl w:val="372C14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471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31269586622571/2019-MZE-18131"/>
    <w:docVar w:name="dms_cj" w:val="22571/2019-MZE-18131"/>
    <w:docVar w:name="dms_datum" w:val="28. 5. 2019"/>
    <w:docVar w:name="dms_datum_textem" w:val="28. května 2019"/>
    <w:docVar w:name="dms_datum_vzniku" w:val="23. 4. 2019 11:14:00"/>
    <w:docVar w:name="dms_nadrizeny_reditel" w:val="Ing. Jindřich Fialka"/>
    <w:docVar w:name="dms_ObsahParam1" w:val=" "/>
    <w:docVar w:name="dms_otisk_razitka" w:val=" "/>
    <w:docVar w:name="dms_PNASpravce" w:val=" "/>
    <w:docVar w:name="dms_podpisova_dolozka" w:val="Mgr. Jan Sixta_x000d__x000a_státní tajemník v Ministerstvu zemědělství"/>
    <w:docVar w:name="dms_podpisova_dolozka_funkce" w:val="státní tajemník v Ministerstvu zemědělství"/>
    <w:docVar w:name="dms_podpisova_dolozka_jmeno" w:val="Mgr. Jan Sixta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15AVD16950/2016-17251"/>
    <w:docVar w:name="dms_spravce_jmeno" w:val="Bc. Barbora Šimková"/>
    <w:docVar w:name="dms_spravce_mail" w:val="Barbora.Simkova@mze.cz"/>
    <w:docVar w:name="dms_spravce_telefon" w:val="221812204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1000"/>
    <w:docVar w:name="dms_utvar_nazev" w:val="Sekce státního tajemníka"/>
    <w:docVar w:name="dms_utvar_nazev_adresa" w:val="11000 - Sekce státního tajemníka_x000d__x000a_Těšnov 65/17_x000d__x000a_Nové Město_x000d__x000a_110 00 Praha 1"/>
    <w:docVar w:name="dms_utvar_nazev_do_dopisu" w:val="Sekce státního tajemníka"/>
    <w:docVar w:name="dms_vec" w:val="Zpřesnění Zásad, kterými se stanovují podmínky pro poskytování dotací pro rok 2019 na základě § 1, § 2 a § 2d zákona č. 252/1997 Sb., o zemědělství, ve znění pozdějších předpisů"/>
    <w:docVar w:name="dms_VNVSpravce" w:val=" "/>
    <w:docVar w:name="dms_zpracoval_jmeno" w:val="Bc. Barbora Šimková"/>
    <w:docVar w:name="dms_zpracoval_mail" w:val="Barbora.Simkova@mze.cz"/>
    <w:docVar w:name="dms_zpracoval_telefon" w:val="221812204"/>
  </w:docVars>
  <w:rsids>
    <w:rsidRoot w:val="00FB7A79"/>
    <w:rsid w:val="001571FF"/>
    <w:rsid w:val="00184EDD"/>
    <w:rsid w:val="004E79AB"/>
    <w:rsid w:val="00CD17A6"/>
    <w:rsid w:val="00FB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6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character" w:customStyle="1" w:styleId="Bezseznamu1000000000">
    <w:name w:val="Bez seznamu1_0_0_0_0_0_0_0_0"/>
    <w:semiHidden/>
    <w:unhideWhenUsed/>
  </w:style>
  <w:style w:type="character" w:customStyle="1" w:styleId="Bezseznamu10000000000">
    <w:name w:val="Bez seznamu1_0_0_0_0_0_0_0_0_0"/>
    <w:semiHidden/>
    <w:unhideWhenUsed/>
  </w:style>
  <w:style w:type="character" w:customStyle="1" w:styleId="Bezseznamu100000000000">
    <w:name w:val="Bez seznamu1_0_0_0_0_0_0_0_0_0_0"/>
    <w:semiHidden/>
    <w:unhideWhenUsed/>
  </w:style>
  <w:style w:type="character" w:customStyle="1" w:styleId="Bezseznamu1000000000000">
    <w:name w:val="Bez seznamu1_0_0_0_0_0_0_0_0_0_0_0"/>
    <w:semiHidden/>
    <w:unhideWhenUsed/>
  </w:style>
  <w:style w:type="character" w:customStyle="1" w:styleId="Bezseznamu10000000000000">
    <w:name w:val="Bez seznamu1_0_0_0_0_0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rtxtstd12">
    <w:name w:val="urtxtstd12"/>
    <w:basedOn w:val="Standardnpsmoodstavce"/>
    <w:rPr>
      <w:rFonts w:ascii="Tahoma" w:eastAsia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styleId="Normlnweb">
    <w:name w:val="Normal (Web)"/>
    <w:basedOn w:val="Normln"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character" w:customStyle="1" w:styleId="Bezseznamu1000000000">
    <w:name w:val="Bez seznamu1_0_0_0_0_0_0_0_0"/>
    <w:semiHidden/>
    <w:unhideWhenUsed/>
  </w:style>
  <w:style w:type="character" w:customStyle="1" w:styleId="Bezseznamu10000000000">
    <w:name w:val="Bez seznamu1_0_0_0_0_0_0_0_0_0"/>
    <w:semiHidden/>
    <w:unhideWhenUsed/>
  </w:style>
  <w:style w:type="character" w:customStyle="1" w:styleId="Bezseznamu100000000000">
    <w:name w:val="Bez seznamu1_0_0_0_0_0_0_0_0_0_0"/>
    <w:semiHidden/>
    <w:unhideWhenUsed/>
  </w:style>
  <w:style w:type="character" w:customStyle="1" w:styleId="Bezseznamu1000000000000">
    <w:name w:val="Bez seznamu1_0_0_0_0_0_0_0_0_0_0_0"/>
    <w:semiHidden/>
    <w:unhideWhenUsed/>
  </w:style>
  <w:style w:type="character" w:customStyle="1" w:styleId="Bezseznamu10000000000000">
    <w:name w:val="Bez seznamu1_0_0_0_0_0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rtxtstd12">
    <w:name w:val="urtxtstd12"/>
    <w:basedOn w:val="Standardnpsmoodstavce"/>
    <w:rPr>
      <w:rFonts w:ascii="Tahoma" w:eastAsia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styleId="Normlnweb">
    <w:name w:val="Normal (Web)"/>
    <w:basedOn w:val="Normln"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1136</Words>
  <Characters>6704</Characters>
  <Application>Microsoft Office Word</Application>
  <DocSecurity>0</DocSecurity>
  <Lines>55</Lines>
  <Paragraphs>15</Paragraphs>
  <ScaleCrop>false</ScaleCrop>
  <Company>T-Soft a.s.</Company>
  <LinksUpToDate>false</LinksUpToDate>
  <CharactersWithSpaces>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Jiroušek Pavel</cp:lastModifiedBy>
  <cp:revision>4</cp:revision>
  <cp:lastPrinted>2019-05-29T12:23:00Z</cp:lastPrinted>
  <dcterms:created xsi:type="dcterms:W3CDTF">2019-05-29T12:21:00Z</dcterms:created>
  <dcterms:modified xsi:type="dcterms:W3CDTF">2019-05-29T12:23:00Z</dcterms:modified>
</cp:coreProperties>
</file>