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23" w:rsidRDefault="00E95323" w:rsidP="00E95323">
      <w:pPr>
        <w:ind w:left="4956" w:firstLine="708"/>
        <w:jc w:val="center"/>
        <w:rPr>
          <w:rFonts w:cs="Arial"/>
        </w:rPr>
      </w:pPr>
      <w:r w:rsidRPr="00E95323">
        <w:rPr>
          <w:rFonts w:cs="Arial"/>
          <w:bCs/>
        </w:rPr>
        <w:t>č.</w:t>
      </w:r>
      <w:r w:rsidR="003A3391">
        <w:rPr>
          <w:rFonts w:cs="Arial"/>
          <w:bCs/>
        </w:rPr>
        <w:t xml:space="preserve"> </w:t>
      </w:r>
      <w:r>
        <w:rPr>
          <w:rFonts w:cs="Arial"/>
          <w:bCs/>
        </w:rPr>
        <w:t>j</w:t>
      </w:r>
      <w:r w:rsidRPr="00E95323">
        <w:rPr>
          <w:rFonts w:cs="Arial"/>
        </w:rPr>
        <w:t>.:</w:t>
      </w:r>
      <w:r>
        <w:rPr>
          <w:rFonts w:cs="Arial"/>
        </w:rPr>
        <w:t xml:space="preserve"> </w:t>
      </w:r>
      <w:r w:rsidR="00CA5146" w:rsidRPr="00C73B01">
        <w:rPr>
          <w:rFonts w:cs="Arial"/>
        </w:rPr>
        <w:t xml:space="preserve">29493/2017-MZE-14153 </w:t>
      </w:r>
    </w:p>
    <w:p w:rsidR="00E95323" w:rsidRDefault="00E95323" w:rsidP="00E95323">
      <w:pPr>
        <w:ind w:left="4956" w:firstLine="708"/>
        <w:jc w:val="center"/>
        <w:rPr>
          <w:rFonts w:cs="Arial"/>
        </w:rPr>
      </w:pPr>
    </w:p>
    <w:p w:rsidR="00E95323" w:rsidRPr="00E95323" w:rsidRDefault="00E95323" w:rsidP="00E95323">
      <w:pPr>
        <w:ind w:left="4956" w:firstLine="708"/>
        <w:jc w:val="center"/>
        <w:rPr>
          <w:rFonts w:cs="Arial"/>
        </w:rPr>
      </w:pPr>
    </w:p>
    <w:p w:rsidR="00C77D72" w:rsidRDefault="00C77D72" w:rsidP="009E7E79">
      <w:pPr>
        <w:rPr>
          <w:rFonts w:cs="Arial"/>
          <w:b/>
          <w:bCs/>
        </w:rPr>
      </w:pPr>
    </w:p>
    <w:p w:rsidR="008B3BC9" w:rsidRPr="008B3BC9" w:rsidRDefault="008B3BC9" w:rsidP="008B3BC9">
      <w:pPr>
        <w:ind w:left="709" w:hanging="709"/>
        <w:jc w:val="center"/>
        <w:rPr>
          <w:rFonts w:cs="Arial"/>
          <w:b/>
          <w:bCs/>
        </w:rPr>
      </w:pPr>
    </w:p>
    <w:p w:rsidR="008B3BC9" w:rsidRPr="00BE5269" w:rsidRDefault="008B3BC9" w:rsidP="008B3BC9">
      <w:pPr>
        <w:spacing w:before="72" w:after="72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E5269">
        <w:rPr>
          <w:rFonts w:eastAsia="Times New Roman" w:cs="Arial"/>
          <w:b/>
          <w:sz w:val="28"/>
          <w:szCs w:val="28"/>
          <w:lang w:eastAsia="cs-CZ"/>
        </w:rPr>
        <w:t>Zásady,</w:t>
      </w:r>
    </w:p>
    <w:p w:rsidR="00CA5146" w:rsidRDefault="008B3BC9" w:rsidP="008B3BC9">
      <w:pPr>
        <w:spacing w:before="72" w:after="72"/>
        <w:jc w:val="center"/>
        <w:rPr>
          <w:rFonts w:cs="Arial"/>
          <w:b/>
          <w:bCs/>
          <w:sz w:val="28"/>
          <w:szCs w:val="28"/>
        </w:rPr>
      </w:pPr>
      <w:r w:rsidRPr="00BE5269">
        <w:rPr>
          <w:rFonts w:eastAsia="Times New Roman" w:cs="Arial"/>
          <w:b/>
          <w:sz w:val="28"/>
          <w:szCs w:val="28"/>
          <w:lang w:eastAsia="cs-CZ"/>
        </w:rPr>
        <w:t xml:space="preserve"> kterými se stanovují podmínky pro poskytování dotací</w:t>
      </w:r>
      <w:r w:rsidR="001E041E" w:rsidRPr="00BE5269">
        <w:rPr>
          <w:rFonts w:eastAsia="Times New Roman" w:cs="Arial"/>
          <w:b/>
          <w:sz w:val="28"/>
          <w:szCs w:val="28"/>
          <w:lang w:eastAsia="cs-CZ"/>
        </w:rPr>
        <w:t xml:space="preserve"> </w:t>
      </w:r>
      <w:r w:rsidRPr="00BE5269">
        <w:rPr>
          <w:rFonts w:eastAsia="Times New Roman" w:cs="Arial"/>
          <w:b/>
          <w:sz w:val="28"/>
          <w:szCs w:val="28"/>
          <w:lang w:eastAsia="cs-CZ"/>
        </w:rPr>
        <w:t>pro</w:t>
      </w:r>
      <w:r w:rsidR="001E041E" w:rsidRPr="00BE5269">
        <w:rPr>
          <w:rFonts w:eastAsia="Times New Roman" w:cs="Arial"/>
          <w:b/>
          <w:sz w:val="28"/>
          <w:szCs w:val="28"/>
          <w:lang w:eastAsia="cs-CZ"/>
        </w:rPr>
        <w:t> </w:t>
      </w:r>
      <w:r w:rsidRPr="00BE5269">
        <w:rPr>
          <w:rFonts w:eastAsia="Times New Roman" w:cs="Arial"/>
          <w:b/>
          <w:sz w:val="28"/>
          <w:szCs w:val="28"/>
          <w:lang w:eastAsia="cs-CZ"/>
        </w:rPr>
        <w:t>rok</w:t>
      </w:r>
      <w:r w:rsidR="00475BF1">
        <w:rPr>
          <w:rFonts w:eastAsia="Times New Roman" w:cs="Arial"/>
          <w:b/>
          <w:sz w:val="28"/>
          <w:szCs w:val="28"/>
          <w:lang w:eastAsia="cs-CZ"/>
        </w:rPr>
        <w:t>y</w:t>
      </w:r>
      <w:r w:rsidRPr="00BE5269">
        <w:rPr>
          <w:rFonts w:eastAsia="Times New Roman" w:cs="Arial"/>
          <w:b/>
          <w:sz w:val="28"/>
          <w:szCs w:val="28"/>
          <w:lang w:eastAsia="cs-CZ"/>
        </w:rPr>
        <w:t xml:space="preserve"> 2017</w:t>
      </w:r>
      <w:r w:rsidR="00475BF1">
        <w:rPr>
          <w:rFonts w:eastAsia="Times New Roman" w:cs="Arial"/>
          <w:b/>
          <w:sz w:val="28"/>
          <w:szCs w:val="28"/>
          <w:lang w:eastAsia="cs-CZ"/>
        </w:rPr>
        <w:t xml:space="preserve"> - 202</w:t>
      </w:r>
      <w:r w:rsidR="003314F4">
        <w:rPr>
          <w:rFonts w:eastAsia="Times New Roman" w:cs="Arial"/>
          <w:b/>
          <w:sz w:val="28"/>
          <w:szCs w:val="28"/>
          <w:lang w:eastAsia="cs-CZ"/>
        </w:rPr>
        <w:t>1</w:t>
      </w:r>
      <w:r w:rsidRPr="00BE5269">
        <w:rPr>
          <w:rFonts w:eastAsia="Times New Roman" w:cs="Arial"/>
          <w:b/>
          <w:sz w:val="28"/>
          <w:szCs w:val="28"/>
          <w:lang w:eastAsia="cs-CZ"/>
        </w:rPr>
        <w:t xml:space="preserve"> </w:t>
      </w:r>
      <w:r w:rsidR="001275B1">
        <w:rPr>
          <w:rFonts w:eastAsia="Times New Roman" w:cs="Arial"/>
          <w:b/>
          <w:sz w:val="28"/>
          <w:szCs w:val="28"/>
          <w:lang w:eastAsia="cs-CZ"/>
        </w:rPr>
        <w:t xml:space="preserve"> v programu 129 710</w:t>
      </w:r>
      <w:r w:rsidR="001275B1" w:rsidRPr="001275B1">
        <w:rPr>
          <w:rFonts w:cs="Arial"/>
          <w:b/>
          <w:bCs/>
          <w:sz w:val="28"/>
          <w:szCs w:val="28"/>
        </w:rPr>
        <w:t xml:space="preserve"> </w:t>
      </w:r>
      <w:r w:rsidR="001275B1" w:rsidRPr="00BE5269">
        <w:rPr>
          <w:rFonts w:cs="Arial"/>
          <w:b/>
          <w:bCs/>
          <w:sz w:val="28"/>
          <w:szCs w:val="28"/>
        </w:rPr>
        <w:t>Centra odborné přípravy</w:t>
      </w:r>
    </w:p>
    <w:p w:rsidR="008B3BC9" w:rsidRDefault="003A3391" w:rsidP="008B3BC9">
      <w:pPr>
        <w:spacing w:before="72" w:after="72"/>
        <w:jc w:val="center"/>
        <w:rPr>
          <w:rFonts w:eastAsia="Times New Roman" w:cs="Arial"/>
          <w:b/>
          <w:sz w:val="28"/>
          <w:szCs w:val="28"/>
          <w:lang w:eastAsia="cs-CZ"/>
        </w:rPr>
      </w:pPr>
      <w:r>
        <w:rPr>
          <w:rFonts w:eastAsia="Times New Roman" w:cs="Arial"/>
          <w:b/>
          <w:sz w:val="28"/>
          <w:szCs w:val="28"/>
          <w:lang w:eastAsia="cs-CZ"/>
        </w:rPr>
        <w:t>č. j.</w:t>
      </w:r>
      <w:r w:rsidR="008B3BC9" w:rsidRPr="00BE5269">
        <w:rPr>
          <w:rFonts w:eastAsia="Times New Roman" w:cs="Arial"/>
          <w:b/>
          <w:sz w:val="28"/>
          <w:szCs w:val="28"/>
          <w:lang w:eastAsia="cs-CZ"/>
        </w:rPr>
        <w:t xml:space="preserve">: </w:t>
      </w:r>
      <w:r w:rsidR="00CA5146" w:rsidRPr="00CA5146">
        <w:rPr>
          <w:rFonts w:eastAsia="Times New Roman" w:cs="Arial"/>
          <w:b/>
          <w:sz w:val="28"/>
          <w:szCs w:val="28"/>
          <w:lang w:eastAsia="cs-CZ"/>
        </w:rPr>
        <w:t>29493</w:t>
      </w:r>
      <w:r w:rsidR="008B3BC9" w:rsidRPr="00CA5146">
        <w:rPr>
          <w:rFonts w:eastAsia="Times New Roman" w:cs="Arial"/>
          <w:b/>
          <w:sz w:val="28"/>
          <w:szCs w:val="28"/>
          <w:lang w:eastAsia="cs-CZ"/>
        </w:rPr>
        <w:t>/</w:t>
      </w:r>
      <w:r w:rsidR="008B3BC9" w:rsidRPr="00BE5269">
        <w:rPr>
          <w:rFonts w:eastAsia="Times New Roman" w:cs="Arial"/>
          <w:b/>
          <w:sz w:val="28"/>
          <w:szCs w:val="28"/>
          <w:lang w:eastAsia="cs-CZ"/>
        </w:rPr>
        <w:t>201</w:t>
      </w:r>
      <w:r w:rsidR="00BE5269" w:rsidRPr="00BE5269">
        <w:rPr>
          <w:rFonts w:eastAsia="Times New Roman" w:cs="Arial"/>
          <w:b/>
          <w:sz w:val="28"/>
          <w:szCs w:val="28"/>
          <w:lang w:eastAsia="cs-CZ"/>
        </w:rPr>
        <w:t>7</w:t>
      </w:r>
      <w:r w:rsidR="008B3BC9" w:rsidRPr="00BE5269">
        <w:rPr>
          <w:rFonts w:eastAsia="Times New Roman" w:cs="Arial"/>
          <w:b/>
          <w:sz w:val="28"/>
          <w:szCs w:val="28"/>
          <w:lang w:eastAsia="cs-CZ"/>
        </w:rPr>
        <w:t>-MZE-</w:t>
      </w:r>
      <w:r w:rsidR="00BE5269" w:rsidRPr="00BE5269">
        <w:rPr>
          <w:rFonts w:eastAsia="Times New Roman" w:cs="Arial"/>
          <w:b/>
          <w:sz w:val="28"/>
          <w:szCs w:val="28"/>
          <w:lang w:eastAsia="cs-CZ"/>
        </w:rPr>
        <w:t>14153</w:t>
      </w:r>
    </w:p>
    <w:p w:rsidR="007E6965" w:rsidRDefault="007E6965" w:rsidP="00CF12E5">
      <w:pPr>
        <w:ind w:left="709" w:hanging="709"/>
        <w:jc w:val="center"/>
        <w:rPr>
          <w:rFonts w:cs="Arial"/>
          <w:b/>
          <w:bCs/>
          <w:sz w:val="28"/>
          <w:szCs w:val="28"/>
        </w:rPr>
      </w:pPr>
    </w:p>
    <w:p w:rsidR="00CF12E5" w:rsidRDefault="00CF12E5" w:rsidP="008B3BC9">
      <w:pPr>
        <w:spacing w:before="72" w:after="72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sdt>
      <w:sdtPr>
        <w:rPr>
          <w:rFonts w:ascii="Arial" w:eastAsia="Calibri" w:hAnsi="Arial" w:cs="Times New Roman"/>
          <w:b w:val="0"/>
          <w:bCs w:val="0"/>
          <w:color w:val="auto"/>
          <w:sz w:val="22"/>
          <w:szCs w:val="22"/>
          <w:lang w:eastAsia="en-US"/>
        </w:rPr>
        <w:id w:val="-1986918880"/>
        <w:docPartObj>
          <w:docPartGallery w:val="Table of Contents"/>
          <w:docPartUnique/>
        </w:docPartObj>
      </w:sdtPr>
      <w:sdtEndPr/>
      <w:sdtContent>
        <w:p w:rsidR="00CF12E5" w:rsidRPr="008B7B60" w:rsidRDefault="00CF12E5">
          <w:pPr>
            <w:pStyle w:val="Nadpisobsahu"/>
            <w:rPr>
              <w:rFonts w:ascii="Arial" w:hAnsi="Arial" w:cs="Arial"/>
              <w:color w:val="auto"/>
              <w:sz w:val="22"/>
              <w:szCs w:val="22"/>
            </w:rPr>
          </w:pPr>
          <w:r w:rsidRPr="008B7B60">
            <w:rPr>
              <w:rFonts w:ascii="Arial" w:hAnsi="Arial" w:cs="Arial"/>
              <w:color w:val="auto"/>
              <w:sz w:val="22"/>
              <w:szCs w:val="22"/>
            </w:rPr>
            <w:t>Obsah</w:t>
          </w:r>
        </w:p>
        <w:p w:rsidR="00855DE6" w:rsidRDefault="00CF12E5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4433625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Část A</w:t>
            </w:r>
            <w:r w:rsidR="00855DE6">
              <w:rPr>
                <w:noProof/>
                <w:webHidden/>
              </w:rPr>
              <w:tab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26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Obecné podmínky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_Toc484433626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2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27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1.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Podmínky pro poskytnutí dotace a postup podávání žádostí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_Toc484433627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2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28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2.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Odpovědnost žadatele - příjemce dotace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_Toc484433628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3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29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3.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Poskytování dotací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_Toc484433629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4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30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4.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Vydání Rozhodnutí o poskytnutí dotace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_Toc484433630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4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31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5.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Rozhodnutí obsahuje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_Toc484433631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4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32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6.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Způsob účtování a poskytování dotace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_Toc484433632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5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33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7.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Kontrola dodržování Zásad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_Toc484433633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5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34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8.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Závěrečná ustanovení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_Toc484433634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6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35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9.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Organizační pokyny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_Toc484433635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6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36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Část B.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_Toc484433636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7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37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1.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Vzory formulářů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_Toc484433637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7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38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2.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Dotační program Centra odborné přípravy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_Toc484433638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12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39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x-none"/>
              </w:rPr>
              <w:t>2.1.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Podmínky použití dotace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_Toc484433639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13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40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2.1.1.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Další ustanovení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_Toc484433640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14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41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3.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Zhodnocení účinnosti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_Toc484433641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14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855DE6" w:rsidRDefault="004E258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84433642" w:history="1"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4.</w:t>
            </w:r>
            <w:r w:rsidR="00855DE6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55DE6" w:rsidRPr="003548ED">
              <w:rPr>
                <w:rStyle w:val="Hypertextovodkaz"/>
                <w:rFonts w:eastAsia="Times New Roman" w:cs="Arial"/>
                <w:noProof/>
                <w:lang w:eastAsia="cs-CZ"/>
              </w:rPr>
              <w:t>Výklad dotačního programu Centra odborné přípravy</w:t>
            </w:r>
            <w:r w:rsidR="00855DE6">
              <w:rPr>
                <w:noProof/>
                <w:webHidden/>
              </w:rPr>
              <w:tab/>
            </w:r>
            <w:r w:rsidR="00855DE6">
              <w:rPr>
                <w:noProof/>
                <w:webHidden/>
              </w:rPr>
              <w:fldChar w:fldCharType="begin"/>
            </w:r>
            <w:r w:rsidR="00855DE6">
              <w:rPr>
                <w:noProof/>
                <w:webHidden/>
              </w:rPr>
              <w:instrText xml:space="preserve"> PAGEREF _Toc484433642 \h </w:instrText>
            </w:r>
            <w:r w:rsidR="00855DE6">
              <w:rPr>
                <w:noProof/>
                <w:webHidden/>
              </w:rPr>
            </w:r>
            <w:r w:rsidR="00855DE6">
              <w:rPr>
                <w:noProof/>
                <w:webHidden/>
              </w:rPr>
              <w:fldChar w:fldCharType="separate"/>
            </w:r>
            <w:r w:rsidR="00855DE6">
              <w:rPr>
                <w:noProof/>
                <w:webHidden/>
              </w:rPr>
              <w:t>15</w:t>
            </w:r>
            <w:r w:rsidR="00855DE6">
              <w:rPr>
                <w:noProof/>
                <w:webHidden/>
              </w:rPr>
              <w:fldChar w:fldCharType="end"/>
            </w:r>
          </w:hyperlink>
        </w:p>
        <w:p w:rsidR="00CF12E5" w:rsidRDefault="00CF12E5">
          <w:r>
            <w:rPr>
              <w:b/>
              <w:bCs/>
            </w:rPr>
            <w:fldChar w:fldCharType="end"/>
          </w:r>
        </w:p>
      </w:sdtContent>
    </w:sdt>
    <w:p w:rsidR="00283457" w:rsidRPr="00BE5269" w:rsidRDefault="00283457" w:rsidP="008B3BC9">
      <w:pPr>
        <w:spacing w:before="72" w:after="72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:rsidR="00BE5269" w:rsidRDefault="00BE5269" w:rsidP="00BE5269">
      <w:pPr>
        <w:ind w:left="709" w:hanging="709"/>
        <w:jc w:val="center"/>
        <w:rPr>
          <w:rFonts w:cs="Arial"/>
          <w:b/>
          <w:bCs/>
        </w:rPr>
      </w:pPr>
    </w:p>
    <w:p w:rsidR="008B3BC9" w:rsidRDefault="008B3BC9" w:rsidP="008B3BC9">
      <w:pPr>
        <w:spacing w:before="72" w:after="72"/>
        <w:jc w:val="center"/>
        <w:rPr>
          <w:rFonts w:eastAsia="Times New Roman" w:cs="Arial"/>
          <w:b/>
          <w:sz w:val="24"/>
          <w:szCs w:val="20"/>
          <w:lang w:eastAsia="cs-CZ"/>
        </w:rPr>
      </w:pPr>
    </w:p>
    <w:p w:rsidR="00CF12E5" w:rsidRDefault="00CF12E5" w:rsidP="008B3BC9">
      <w:pPr>
        <w:spacing w:before="72" w:after="72"/>
        <w:jc w:val="center"/>
        <w:rPr>
          <w:rFonts w:eastAsia="Times New Roman" w:cs="Arial"/>
          <w:b/>
          <w:sz w:val="24"/>
          <w:szCs w:val="20"/>
          <w:lang w:eastAsia="cs-CZ"/>
        </w:rPr>
      </w:pPr>
    </w:p>
    <w:p w:rsidR="00CF12E5" w:rsidRDefault="00CF12E5" w:rsidP="008B3BC9">
      <w:pPr>
        <w:spacing w:before="72" w:after="72"/>
        <w:jc w:val="center"/>
        <w:rPr>
          <w:rFonts w:eastAsia="Times New Roman" w:cs="Arial"/>
          <w:b/>
          <w:sz w:val="24"/>
          <w:szCs w:val="20"/>
          <w:lang w:eastAsia="cs-CZ"/>
        </w:rPr>
      </w:pPr>
    </w:p>
    <w:p w:rsidR="00CF12E5" w:rsidRDefault="00CF12E5" w:rsidP="008B3BC9">
      <w:pPr>
        <w:spacing w:before="72" w:after="72"/>
        <w:jc w:val="center"/>
        <w:rPr>
          <w:rFonts w:eastAsia="Times New Roman" w:cs="Arial"/>
          <w:b/>
          <w:sz w:val="24"/>
          <w:szCs w:val="20"/>
          <w:lang w:eastAsia="cs-CZ"/>
        </w:rPr>
      </w:pPr>
    </w:p>
    <w:p w:rsidR="00CA5146" w:rsidRDefault="00CA5146">
      <w:pPr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br w:type="page"/>
      </w:r>
    </w:p>
    <w:p w:rsidR="000C2B3B" w:rsidRDefault="001E041E" w:rsidP="00F359C4">
      <w:pPr>
        <w:pStyle w:val="Nadpis1"/>
        <w:spacing w:before="360"/>
        <w:ind w:left="357" w:hanging="357"/>
        <w:jc w:val="center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0" w:name="_Toc483836217"/>
      <w:bookmarkStart w:id="1" w:name="_Toc483836235"/>
      <w:bookmarkStart w:id="2" w:name="_Toc484433625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lastRenderedPageBreak/>
        <w:t>Část A</w:t>
      </w:r>
      <w:bookmarkEnd w:id="0"/>
      <w:bookmarkEnd w:id="1"/>
      <w:bookmarkEnd w:id="2"/>
    </w:p>
    <w:p w:rsidR="008B3BC9" w:rsidRDefault="001E041E" w:rsidP="00F359C4">
      <w:pPr>
        <w:pStyle w:val="Nadpis1"/>
        <w:spacing w:before="360"/>
        <w:ind w:left="357" w:hanging="357"/>
        <w:jc w:val="center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</w:t>
      </w:r>
      <w:bookmarkStart w:id="3" w:name="_Toc483835925"/>
      <w:bookmarkStart w:id="4" w:name="_Toc484433626"/>
      <w:r w:rsidR="008B3BC9"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Obecné podmínky</w:t>
      </w:r>
      <w:bookmarkEnd w:id="3"/>
      <w:bookmarkEnd w:id="4"/>
    </w:p>
    <w:p w:rsidR="009D2065" w:rsidRPr="00661D4B" w:rsidRDefault="009D2065" w:rsidP="00661D4B">
      <w:pPr>
        <w:rPr>
          <w:lang w:eastAsia="cs-CZ"/>
        </w:rPr>
      </w:pPr>
    </w:p>
    <w:p w:rsidR="000C2B3B" w:rsidRPr="00F359C4" w:rsidRDefault="000C2B3B" w:rsidP="00056FF0">
      <w:pPr>
        <w:rPr>
          <w:rFonts w:cs="Arial"/>
          <w:bCs/>
        </w:rPr>
      </w:pPr>
      <w:r w:rsidRPr="00F359C4">
        <w:rPr>
          <w:rFonts w:eastAsia="Times New Roman" w:cs="Arial"/>
          <w:bCs/>
          <w:lang w:eastAsia="cs-CZ"/>
        </w:rPr>
        <w:t>Ministerstvo zemědělství (dále jen „</w:t>
      </w:r>
      <w:proofErr w:type="spellStart"/>
      <w:r w:rsidRPr="00F359C4">
        <w:rPr>
          <w:rFonts w:eastAsia="Times New Roman" w:cs="Arial"/>
          <w:bCs/>
          <w:lang w:eastAsia="cs-CZ"/>
        </w:rPr>
        <w:t>MZe</w:t>
      </w:r>
      <w:proofErr w:type="spellEnd"/>
      <w:r w:rsidRPr="00F359C4">
        <w:rPr>
          <w:rFonts w:eastAsia="Times New Roman" w:cs="Arial"/>
          <w:bCs/>
          <w:lang w:eastAsia="cs-CZ"/>
        </w:rPr>
        <w:t xml:space="preserve">“) vydává Zásady, </w:t>
      </w:r>
      <w:r w:rsidRPr="00F359C4">
        <w:rPr>
          <w:rFonts w:eastAsia="Times New Roman" w:cs="Arial"/>
          <w:lang w:eastAsia="cs-CZ"/>
        </w:rPr>
        <w:t>kterými se stanovují podmínky pro poskytování dotací pro roky 2017 - 2021  v programu 129 710</w:t>
      </w:r>
      <w:r w:rsidRPr="00F359C4">
        <w:rPr>
          <w:rFonts w:cs="Arial"/>
          <w:bCs/>
        </w:rPr>
        <w:t xml:space="preserve"> Centra odborné přípravy (dále jen „Zásady“), </w:t>
      </w:r>
    </w:p>
    <w:p w:rsidR="008B3BC9" w:rsidRPr="00F359C4" w:rsidRDefault="008B3BC9" w:rsidP="00A11806">
      <w:pPr>
        <w:pStyle w:val="Nadpis1"/>
        <w:numPr>
          <w:ilvl w:val="1"/>
          <w:numId w:val="18"/>
        </w:numPr>
        <w:spacing w:before="360"/>
        <w:ind w:left="426" w:hanging="426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5" w:name="_Toc484433627"/>
      <w:r w:rsidRPr="00F359C4">
        <w:rPr>
          <w:rFonts w:ascii="Arial" w:eastAsia="Times New Roman" w:hAnsi="Arial" w:cs="Arial"/>
          <w:color w:val="auto"/>
          <w:sz w:val="22"/>
          <w:szCs w:val="22"/>
          <w:lang w:eastAsia="cs-CZ"/>
        </w:rPr>
        <w:t>Podmínky pro poskytnutí dotac</w:t>
      </w:r>
      <w:r w:rsidR="00CF2B3E" w:rsidRPr="00F359C4">
        <w:rPr>
          <w:rFonts w:ascii="Arial" w:eastAsia="Times New Roman" w:hAnsi="Arial" w:cs="Arial"/>
          <w:color w:val="auto"/>
          <w:sz w:val="22"/>
          <w:szCs w:val="22"/>
          <w:lang w:eastAsia="cs-CZ"/>
        </w:rPr>
        <w:t>e</w:t>
      </w:r>
      <w:r w:rsidRPr="00F359C4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a postup podávání žádostí</w:t>
      </w:r>
      <w:bookmarkEnd w:id="5"/>
    </w:p>
    <w:p w:rsidR="007C3E24" w:rsidRPr="00F359C4" w:rsidRDefault="007C3E24" w:rsidP="007C3E24">
      <w:pPr>
        <w:numPr>
          <w:ilvl w:val="0"/>
          <w:numId w:val="3"/>
        </w:numPr>
        <w:spacing w:before="120"/>
        <w:jc w:val="both"/>
        <w:rPr>
          <w:rFonts w:eastAsia="Times New Roman" w:cs="Arial"/>
          <w:lang w:eastAsia="cs-CZ"/>
        </w:rPr>
      </w:pPr>
      <w:r w:rsidRPr="00F359C4">
        <w:rPr>
          <w:rFonts w:cs="Arial"/>
        </w:rPr>
        <w:t>dotaci lze poskytnout osobě</w:t>
      </w:r>
      <w:r w:rsidRPr="00F359C4">
        <w:rPr>
          <w:rFonts w:cs="Arial"/>
          <w:color w:val="FF0000"/>
        </w:rPr>
        <w:t xml:space="preserve"> </w:t>
      </w:r>
      <w:r w:rsidRPr="00F359C4">
        <w:rPr>
          <w:rFonts w:cs="Arial"/>
        </w:rPr>
        <w:t>(dále jen „žadatel“), která byla jmenována Centrem odborné přípravy (dále jen „COP“</w:t>
      </w:r>
      <w:r w:rsidRPr="00F359C4">
        <w:rPr>
          <w:rFonts w:eastAsia="Times New Roman" w:cs="Arial"/>
          <w:lang w:eastAsia="cs-CZ"/>
        </w:rPr>
        <w:t>)</w:t>
      </w:r>
      <w:r w:rsidRPr="00F359C4">
        <w:rPr>
          <w:rFonts w:cs="Arial"/>
        </w:rPr>
        <w:t xml:space="preserve"> </w:t>
      </w:r>
      <w:proofErr w:type="spellStart"/>
      <w:r w:rsidR="003E2F56" w:rsidRPr="00F359C4">
        <w:rPr>
          <w:rFonts w:cs="Arial"/>
        </w:rPr>
        <w:t>MZe</w:t>
      </w:r>
      <w:proofErr w:type="spellEnd"/>
      <w:r w:rsidR="003E2F56" w:rsidRPr="00F359C4">
        <w:rPr>
          <w:rFonts w:cs="Arial"/>
        </w:rPr>
        <w:t>,</w:t>
      </w:r>
      <w:r w:rsidRPr="00F359C4">
        <w:rPr>
          <w:rFonts w:cs="Arial"/>
        </w:rPr>
        <w:t xml:space="preserve"> a která splňuje níže uvedené podmínky</w:t>
      </w:r>
      <w:r w:rsidR="00D11B89" w:rsidRPr="00F359C4">
        <w:rPr>
          <w:rFonts w:cs="Arial"/>
        </w:rPr>
        <w:t>,</w:t>
      </w:r>
    </w:p>
    <w:p w:rsidR="001E041E" w:rsidRPr="00F359C4" w:rsidRDefault="001E041E" w:rsidP="00BA092C">
      <w:pPr>
        <w:numPr>
          <w:ilvl w:val="0"/>
          <w:numId w:val="3"/>
        </w:numPr>
        <w:spacing w:before="120"/>
        <w:jc w:val="both"/>
        <w:rPr>
          <w:rFonts w:eastAsia="Times New Roman" w:cs="Arial"/>
          <w:lang w:eastAsia="cs-CZ"/>
        </w:rPr>
      </w:pPr>
      <w:r w:rsidRPr="00F359C4">
        <w:rPr>
          <w:rFonts w:cs="Arial"/>
        </w:rPr>
        <w:t>žadatelem nemůže být subjekt, který obdržel v příslušném roce na účel nebo</w:t>
      </w:r>
      <w:r w:rsidRPr="00F359C4">
        <w:rPr>
          <w:rFonts w:cs="Arial"/>
        </w:rPr>
        <w:br/>
        <w:t>na předmět, pro který je požadována dotace, úvěr s podporou Podpůrného</w:t>
      </w:r>
      <w:r w:rsidRPr="00F359C4">
        <w:rPr>
          <w:rFonts w:cs="Arial"/>
        </w:rPr>
        <w:br/>
        <w:t xml:space="preserve">a garančního rolnického a lesnického fondu, a. s. (dále jen „PGRLF“) nebo dotaci </w:t>
      </w:r>
      <w:r w:rsidR="003F7A84" w:rsidRPr="00F359C4">
        <w:rPr>
          <w:rFonts w:cs="Arial"/>
        </w:rPr>
        <w:t>či </w:t>
      </w:r>
      <w:r w:rsidRPr="00F359C4">
        <w:rPr>
          <w:rFonts w:cs="Arial"/>
        </w:rPr>
        <w:t xml:space="preserve">příspěvek z rozpočtu kapitoly </w:t>
      </w:r>
      <w:proofErr w:type="spellStart"/>
      <w:r w:rsidRPr="00F359C4">
        <w:rPr>
          <w:rFonts w:cs="Arial"/>
        </w:rPr>
        <w:t>MZe</w:t>
      </w:r>
      <w:proofErr w:type="spellEnd"/>
      <w:r w:rsidRPr="00F359C4">
        <w:rPr>
          <w:rFonts w:cs="Arial"/>
        </w:rPr>
        <w:t>, dotaci z jiných rozpočtových kapitol státního rozpočtu, dotaci z rozpočtu státního fondu nebo dotaci z rozpočtu územního samosprávného celku a fondů EU,</w:t>
      </w:r>
    </w:p>
    <w:p w:rsidR="007C3E24" w:rsidRPr="00F359C4" w:rsidRDefault="007C3E24" w:rsidP="00A11806">
      <w:pPr>
        <w:pStyle w:val="Znaeka"/>
        <w:numPr>
          <w:ilvl w:val="0"/>
          <w:numId w:val="3"/>
        </w:numPr>
        <w:spacing w:before="120" w:after="0"/>
        <w:rPr>
          <w:rFonts w:cs="Arial"/>
          <w:sz w:val="22"/>
          <w:szCs w:val="22"/>
        </w:rPr>
      </w:pPr>
      <w:r w:rsidRPr="00F359C4">
        <w:rPr>
          <w:rFonts w:ascii="Arial" w:hAnsi="Arial" w:cs="Arial"/>
          <w:sz w:val="22"/>
          <w:szCs w:val="22"/>
        </w:rPr>
        <w:t xml:space="preserve">o poskytnutí dotace rozhoduje </w:t>
      </w:r>
      <w:proofErr w:type="spellStart"/>
      <w:r w:rsidRPr="00F359C4">
        <w:rPr>
          <w:rFonts w:ascii="Arial" w:hAnsi="Arial" w:cs="Arial"/>
          <w:sz w:val="22"/>
          <w:szCs w:val="22"/>
        </w:rPr>
        <w:t>MZe</w:t>
      </w:r>
      <w:proofErr w:type="spellEnd"/>
      <w:r w:rsidRPr="00F359C4">
        <w:rPr>
          <w:rFonts w:ascii="Arial" w:hAnsi="Arial" w:cs="Arial"/>
          <w:sz w:val="22"/>
          <w:szCs w:val="22"/>
        </w:rPr>
        <w:t xml:space="preserve"> na základě přijaté žádosti o dotaci (dále jen „žádost“),</w:t>
      </w:r>
    </w:p>
    <w:p w:rsidR="00E64253" w:rsidRPr="00F359C4" w:rsidRDefault="001E041E" w:rsidP="00BA092C">
      <w:pPr>
        <w:pStyle w:val="Znaeka"/>
        <w:numPr>
          <w:ilvl w:val="0"/>
          <w:numId w:val="3"/>
        </w:numPr>
        <w:spacing w:before="120" w:after="0"/>
        <w:rPr>
          <w:rFonts w:ascii="Arial" w:hAnsi="Arial" w:cs="Arial"/>
          <w:color w:val="auto"/>
          <w:sz w:val="22"/>
          <w:szCs w:val="22"/>
        </w:rPr>
      </w:pPr>
      <w:r w:rsidRPr="00F359C4">
        <w:rPr>
          <w:rFonts w:ascii="Arial" w:hAnsi="Arial" w:cs="Arial"/>
          <w:color w:val="auto"/>
          <w:sz w:val="22"/>
          <w:szCs w:val="22"/>
        </w:rPr>
        <w:t xml:space="preserve">žadatel dokládá v žádosti své identifikační údaje dle závazného vzoru uvedeného </w:t>
      </w:r>
      <w:r w:rsidR="00240549" w:rsidRPr="00F359C4">
        <w:rPr>
          <w:rFonts w:ascii="Arial" w:hAnsi="Arial" w:cs="Arial"/>
          <w:color w:val="auto"/>
          <w:sz w:val="22"/>
          <w:szCs w:val="22"/>
        </w:rPr>
        <w:t>v</w:t>
      </w:r>
      <w:r w:rsidR="00F36C7C">
        <w:rPr>
          <w:rFonts w:ascii="Arial" w:hAnsi="Arial" w:cs="Arial"/>
          <w:color w:val="auto"/>
          <w:sz w:val="22"/>
          <w:szCs w:val="22"/>
        </w:rPr>
        <w:t> </w:t>
      </w:r>
      <w:r w:rsidR="008A3D81">
        <w:rPr>
          <w:rFonts w:ascii="Arial" w:hAnsi="Arial" w:cs="Arial"/>
          <w:color w:val="auto"/>
          <w:sz w:val="22"/>
          <w:szCs w:val="22"/>
        </w:rPr>
        <w:t>Části</w:t>
      </w:r>
      <w:r w:rsidR="00F36C7C">
        <w:rPr>
          <w:rFonts w:ascii="Arial" w:hAnsi="Arial" w:cs="Arial"/>
          <w:color w:val="auto"/>
          <w:sz w:val="22"/>
          <w:szCs w:val="22"/>
        </w:rPr>
        <w:t> </w:t>
      </w:r>
      <w:r w:rsidR="008A3D81">
        <w:rPr>
          <w:rFonts w:ascii="Arial" w:hAnsi="Arial" w:cs="Arial"/>
          <w:color w:val="auto"/>
          <w:sz w:val="22"/>
          <w:szCs w:val="22"/>
        </w:rPr>
        <w:t>B</w:t>
      </w:r>
      <w:r w:rsidR="008A3D81" w:rsidRPr="00F359C4">
        <w:rPr>
          <w:rFonts w:ascii="Arial" w:hAnsi="Arial" w:cs="Arial"/>
          <w:color w:val="auto"/>
          <w:sz w:val="22"/>
          <w:szCs w:val="22"/>
        </w:rPr>
        <w:t xml:space="preserve"> </w:t>
      </w:r>
      <w:r w:rsidRPr="00F359C4">
        <w:rPr>
          <w:rFonts w:ascii="Arial" w:hAnsi="Arial" w:cs="Arial"/>
          <w:color w:val="auto"/>
          <w:sz w:val="22"/>
          <w:szCs w:val="22"/>
        </w:rPr>
        <w:t xml:space="preserve">včetně čestného prohlášení a dále údaje a informace uvedené v odstavci „Obsah žádosti" a v příslušných tabulkách. Žadatel je povinen uvést požadované údaje úplně </w:t>
      </w:r>
      <w:r w:rsidR="00E55333" w:rsidRPr="00F359C4">
        <w:rPr>
          <w:rFonts w:ascii="Arial" w:hAnsi="Arial" w:cs="Arial"/>
          <w:color w:val="auto"/>
          <w:sz w:val="22"/>
          <w:szCs w:val="22"/>
        </w:rPr>
        <w:t>a</w:t>
      </w:r>
      <w:r w:rsidR="00E55333">
        <w:rPr>
          <w:rFonts w:ascii="Arial" w:hAnsi="Arial" w:cs="Arial"/>
          <w:color w:val="auto"/>
          <w:sz w:val="22"/>
          <w:szCs w:val="22"/>
        </w:rPr>
        <w:t> </w:t>
      </w:r>
      <w:r w:rsidRPr="00F359C4">
        <w:rPr>
          <w:rFonts w:ascii="Arial" w:hAnsi="Arial" w:cs="Arial"/>
          <w:color w:val="auto"/>
          <w:sz w:val="22"/>
          <w:szCs w:val="22"/>
        </w:rPr>
        <w:t>pravdivě</w:t>
      </w:r>
      <w:r w:rsidR="00D11B89" w:rsidRPr="00F359C4">
        <w:rPr>
          <w:rFonts w:ascii="Arial" w:hAnsi="Arial" w:cs="Arial"/>
          <w:color w:val="auto"/>
          <w:sz w:val="22"/>
          <w:szCs w:val="22"/>
        </w:rPr>
        <w:t>,</w:t>
      </w:r>
    </w:p>
    <w:p w:rsidR="00F04714" w:rsidRPr="00F359C4" w:rsidRDefault="00E64253" w:rsidP="00F04714">
      <w:pPr>
        <w:pStyle w:val="Znaeka"/>
        <w:numPr>
          <w:ilvl w:val="0"/>
          <w:numId w:val="3"/>
        </w:numPr>
        <w:spacing w:before="120" w:after="0"/>
        <w:rPr>
          <w:rFonts w:ascii="Arial" w:hAnsi="Arial" w:cs="Arial"/>
          <w:color w:val="auto"/>
          <w:sz w:val="22"/>
          <w:szCs w:val="22"/>
        </w:rPr>
      </w:pPr>
      <w:r w:rsidRPr="00F359C4">
        <w:rPr>
          <w:rFonts w:ascii="Arial" w:hAnsi="Arial" w:cs="Arial"/>
          <w:color w:val="auto"/>
          <w:sz w:val="22"/>
          <w:szCs w:val="22"/>
        </w:rPr>
        <w:t xml:space="preserve">zřizovací listinu školy a aktuální výpis z Rejstříku škol a školských zařízení je </w:t>
      </w:r>
      <w:r w:rsidR="001E041E" w:rsidRPr="00F359C4">
        <w:rPr>
          <w:rFonts w:ascii="Arial" w:hAnsi="Arial" w:cs="Arial"/>
          <w:color w:val="auto"/>
          <w:sz w:val="22"/>
          <w:szCs w:val="22"/>
        </w:rPr>
        <w:t xml:space="preserve">možno doložit </w:t>
      </w:r>
      <w:r w:rsidRPr="00F359C4">
        <w:rPr>
          <w:rFonts w:ascii="Arial" w:hAnsi="Arial" w:cs="Arial"/>
          <w:color w:val="auto"/>
          <w:sz w:val="22"/>
          <w:szCs w:val="22"/>
        </w:rPr>
        <w:t xml:space="preserve">kopií nebo </w:t>
      </w:r>
      <w:r w:rsidR="001E041E" w:rsidRPr="00F359C4">
        <w:rPr>
          <w:rFonts w:ascii="Arial" w:hAnsi="Arial" w:cs="Arial"/>
          <w:color w:val="auto"/>
          <w:sz w:val="22"/>
          <w:szCs w:val="22"/>
        </w:rPr>
        <w:t>výpisem pořízeným dálkovým přístupem, na kter</w:t>
      </w:r>
      <w:r w:rsidRPr="00F359C4">
        <w:rPr>
          <w:rFonts w:ascii="Arial" w:hAnsi="Arial" w:cs="Arial"/>
          <w:color w:val="auto"/>
          <w:sz w:val="22"/>
          <w:szCs w:val="22"/>
        </w:rPr>
        <w:t>ých</w:t>
      </w:r>
      <w:r w:rsidR="001E041E" w:rsidRPr="00F359C4">
        <w:rPr>
          <w:rFonts w:ascii="Arial" w:hAnsi="Arial" w:cs="Arial"/>
          <w:color w:val="auto"/>
          <w:sz w:val="22"/>
          <w:szCs w:val="22"/>
        </w:rPr>
        <w:t xml:space="preserve"> žadatel svým podpisem potvrdí správnost uvedených údajů v souladu s</w:t>
      </w:r>
      <w:r w:rsidR="000336AA" w:rsidRPr="00F359C4">
        <w:rPr>
          <w:rFonts w:ascii="Arial" w:hAnsi="Arial" w:cs="Arial"/>
          <w:color w:val="auto"/>
          <w:sz w:val="22"/>
          <w:szCs w:val="22"/>
        </w:rPr>
        <w:t xml:space="preserve"> </w:t>
      </w:r>
      <w:r w:rsidR="00507EA9">
        <w:rPr>
          <w:rFonts w:ascii="Arial" w:hAnsi="Arial" w:cs="Arial"/>
          <w:color w:val="auto"/>
          <w:sz w:val="22"/>
          <w:szCs w:val="22"/>
        </w:rPr>
        <w:t xml:space="preserve">Částí </w:t>
      </w:r>
      <w:r w:rsidR="009D2065">
        <w:rPr>
          <w:rFonts w:ascii="Arial" w:hAnsi="Arial" w:cs="Arial"/>
          <w:color w:val="auto"/>
          <w:sz w:val="22"/>
          <w:szCs w:val="22"/>
        </w:rPr>
        <w:t>A</w:t>
      </w:r>
      <w:r w:rsidR="00507EA9">
        <w:rPr>
          <w:rFonts w:ascii="Arial" w:hAnsi="Arial" w:cs="Arial"/>
          <w:color w:val="auto"/>
          <w:sz w:val="22"/>
          <w:szCs w:val="22"/>
        </w:rPr>
        <w:t>, bodem</w:t>
      </w:r>
      <w:r w:rsidR="00507EA9" w:rsidRPr="00F359C4">
        <w:rPr>
          <w:rFonts w:ascii="Arial" w:hAnsi="Arial" w:cs="Arial"/>
          <w:color w:val="auto"/>
          <w:sz w:val="22"/>
          <w:szCs w:val="22"/>
        </w:rPr>
        <w:t xml:space="preserve"> </w:t>
      </w:r>
      <w:r w:rsidR="000336AA" w:rsidRPr="00F359C4">
        <w:rPr>
          <w:rFonts w:ascii="Arial" w:hAnsi="Arial" w:cs="Arial"/>
          <w:color w:val="auto"/>
          <w:sz w:val="22"/>
          <w:szCs w:val="22"/>
        </w:rPr>
        <w:t>2</w:t>
      </w:r>
      <w:r w:rsidR="00F04714" w:rsidRPr="00F359C4">
        <w:rPr>
          <w:rFonts w:ascii="Arial" w:hAnsi="Arial" w:cs="Arial"/>
          <w:color w:val="auto"/>
          <w:sz w:val="22"/>
          <w:szCs w:val="22"/>
        </w:rPr>
        <w:t>.</w:t>
      </w:r>
      <w:r w:rsidR="001E041E" w:rsidRPr="00F359C4">
        <w:rPr>
          <w:rFonts w:ascii="Arial" w:hAnsi="Arial" w:cs="Arial"/>
          <w:color w:val="auto"/>
          <w:sz w:val="22"/>
          <w:szCs w:val="22"/>
        </w:rPr>
        <w:t>,</w:t>
      </w:r>
      <w:r w:rsidR="00F04714" w:rsidRPr="00F359C4">
        <w:rPr>
          <w:rFonts w:ascii="Arial" w:hAnsi="Arial" w:cs="Arial"/>
          <w:color w:val="auto"/>
          <w:sz w:val="22"/>
          <w:szCs w:val="22"/>
        </w:rPr>
        <w:t xml:space="preserve"> </w:t>
      </w:r>
      <w:r w:rsidR="00507EA9">
        <w:rPr>
          <w:rFonts w:ascii="Arial" w:hAnsi="Arial" w:cs="Arial"/>
          <w:color w:val="auto"/>
          <w:sz w:val="22"/>
          <w:szCs w:val="22"/>
        </w:rPr>
        <w:t>odst. a),</w:t>
      </w:r>
    </w:p>
    <w:p w:rsidR="001E041E" w:rsidRPr="00F359C4" w:rsidRDefault="00F04714" w:rsidP="00F04714">
      <w:pPr>
        <w:pStyle w:val="Znaeka"/>
        <w:numPr>
          <w:ilvl w:val="0"/>
          <w:numId w:val="3"/>
        </w:numPr>
        <w:spacing w:before="120" w:after="0"/>
        <w:rPr>
          <w:rFonts w:ascii="Arial" w:hAnsi="Arial" w:cs="Arial"/>
          <w:color w:val="auto"/>
          <w:sz w:val="22"/>
          <w:szCs w:val="22"/>
        </w:rPr>
      </w:pPr>
      <w:r w:rsidRPr="00F359C4">
        <w:rPr>
          <w:rFonts w:ascii="Arial" w:hAnsi="Arial" w:cs="Arial"/>
          <w:color w:val="auto"/>
          <w:sz w:val="22"/>
          <w:szCs w:val="22"/>
        </w:rPr>
        <w:t>veškeré přílohy k žádosti, které žadatel potvrzuje svým podpisem, se dokl</w:t>
      </w:r>
      <w:r w:rsidR="00D11B89" w:rsidRPr="00F359C4">
        <w:rPr>
          <w:rFonts w:ascii="Arial" w:hAnsi="Arial" w:cs="Arial"/>
          <w:color w:val="auto"/>
          <w:sz w:val="22"/>
          <w:szCs w:val="22"/>
        </w:rPr>
        <w:t>á</w:t>
      </w:r>
      <w:r w:rsidRPr="00F359C4">
        <w:rPr>
          <w:rFonts w:ascii="Arial" w:hAnsi="Arial" w:cs="Arial"/>
          <w:color w:val="auto"/>
          <w:sz w:val="22"/>
          <w:szCs w:val="22"/>
        </w:rPr>
        <w:t>d</w:t>
      </w:r>
      <w:r w:rsidR="00D11B89" w:rsidRPr="00F359C4">
        <w:rPr>
          <w:rFonts w:ascii="Arial" w:hAnsi="Arial" w:cs="Arial"/>
          <w:color w:val="auto"/>
          <w:sz w:val="22"/>
          <w:szCs w:val="22"/>
        </w:rPr>
        <w:t>a</w:t>
      </w:r>
      <w:r w:rsidRPr="00F359C4">
        <w:rPr>
          <w:rFonts w:ascii="Arial" w:hAnsi="Arial" w:cs="Arial"/>
          <w:color w:val="auto"/>
          <w:sz w:val="22"/>
          <w:szCs w:val="22"/>
        </w:rPr>
        <w:t>jí v originále,</w:t>
      </w:r>
      <w:r w:rsidR="00EF6479" w:rsidRPr="00F359C4">
        <w:rPr>
          <w:rFonts w:ascii="Arial" w:hAnsi="Arial" w:cs="Arial"/>
          <w:color w:val="auto"/>
          <w:sz w:val="22"/>
          <w:szCs w:val="22"/>
        </w:rPr>
        <w:t xml:space="preserve"> další přílohy dle specifikace Programu se dokládají v kopii, není-li uvedeno jinak</w:t>
      </w:r>
      <w:r w:rsidR="00CE21AA">
        <w:rPr>
          <w:rFonts w:ascii="Arial" w:hAnsi="Arial" w:cs="Arial"/>
          <w:color w:val="auto"/>
          <w:sz w:val="22"/>
          <w:szCs w:val="22"/>
        </w:rPr>
        <w:t>,</w:t>
      </w:r>
    </w:p>
    <w:p w:rsidR="001E041E" w:rsidRPr="00F359C4" w:rsidRDefault="00F04714" w:rsidP="00BA092C">
      <w:pPr>
        <w:pStyle w:val="Znaeka"/>
        <w:numPr>
          <w:ilvl w:val="0"/>
          <w:numId w:val="3"/>
        </w:numPr>
        <w:spacing w:before="120" w:after="0"/>
        <w:rPr>
          <w:rFonts w:ascii="Arial" w:hAnsi="Arial" w:cs="Arial"/>
          <w:color w:val="auto"/>
          <w:sz w:val="22"/>
          <w:szCs w:val="22"/>
        </w:rPr>
      </w:pPr>
      <w:r w:rsidRPr="00F359C4">
        <w:rPr>
          <w:rFonts w:ascii="Arial" w:hAnsi="Arial" w:cs="Arial"/>
          <w:color w:val="auto"/>
          <w:sz w:val="22"/>
          <w:szCs w:val="22"/>
        </w:rPr>
        <w:t xml:space="preserve">žadatel </w:t>
      </w:r>
      <w:r w:rsidR="001B685B" w:rsidRPr="00F359C4">
        <w:rPr>
          <w:rFonts w:ascii="Arial" w:hAnsi="Arial" w:cs="Arial"/>
          <w:color w:val="auto"/>
          <w:sz w:val="22"/>
          <w:szCs w:val="22"/>
        </w:rPr>
        <w:t xml:space="preserve">dokládá v </w:t>
      </w:r>
      <w:r w:rsidRPr="00F359C4">
        <w:rPr>
          <w:rFonts w:ascii="Arial" w:hAnsi="Arial" w:cs="Arial"/>
          <w:color w:val="auto"/>
          <w:sz w:val="22"/>
          <w:szCs w:val="22"/>
        </w:rPr>
        <w:t>žádosti</w:t>
      </w:r>
      <w:r w:rsidR="001B685B" w:rsidRPr="00F359C4">
        <w:rPr>
          <w:rFonts w:ascii="Arial" w:hAnsi="Arial" w:cs="Arial"/>
          <w:color w:val="auto"/>
          <w:sz w:val="22"/>
          <w:szCs w:val="22"/>
        </w:rPr>
        <w:t xml:space="preserve"> další přílohy dle specifikace uvedené </w:t>
      </w:r>
      <w:r w:rsidRPr="00F359C4">
        <w:rPr>
          <w:rFonts w:ascii="Arial" w:hAnsi="Arial" w:cs="Arial"/>
          <w:color w:val="auto"/>
          <w:sz w:val="22"/>
          <w:szCs w:val="22"/>
        </w:rPr>
        <w:t xml:space="preserve">v </w:t>
      </w:r>
      <w:r w:rsidR="001B685B" w:rsidRPr="00F359C4">
        <w:rPr>
          <w:rFonts w:ascii="Arial" w:hAnsi="Arial" w:cs="Arial"/>
          <w:color w:val="auto"/>
          <w:sz w:val="22"/>
          <w:szCs w:val="22"/>
        </w:rPr>
        <w:t>programu</w:t>
      </w:r>
      <w:r w:rsidR="00E64253" w:rsidRPr="00F359C4">
        <w:rPr>
          <w:rFonts w:ascii="Arial" w:hAnsi="Arial" w:cs="Arial"/>
          <w:color w:val="auto"/>
          <w:sz w:val="22"/>
          <w:szCs w:val="22"/>
        </w:rPr>
        <w:t>,</w:t>
      </w:r>
    </w:p>
    <w:p w:rsidR="001E041E" w:rsidRPr="00F359C4" w:rsidRDefault="001E041E" w:rsidP="00BA092C">
      <w:pPr>
        <w:pStyle w:val="Znaeka"/>
        <w:numPr>
          <w:ilvl w:val="0"/>
          <w:numId w:val="3"/>
        </w:numPr>
        <w:spacing w:before="120" w:after="0"/>
        <w:rPr>
          <w:rFonts w:ascii="Arial" w:hAnsi="Arial" w:cs="Arial"/>
          <w:color w:val="auto"/>
          <w:sz w:val="22"/>
          <w:szCs w:val="22"/>
        </w:rPr>
      </w:pPr>
      <w:r w:rsidRPr="00F359C4">
        <w:rPr>
          <w:rFonts w:ascii="Arial" w:hAnsi="Arial" w:cs="Arial"/>
          <w:color w:val="auto"/>
          <w:sz w:val="22"/>
          <w:szCs w:val="22"/>
        </w:rPr>
        <w:t xml:space="preserve">pro objektivní posouzení žádosti si </w:t>
      </w:r>
      <w:proofErr w:type="spellStart"/>
      <w:r w:rsidRPr="00F359C4">
        <w:rPr>
          <w:rFonts w:ascii="Arial" w:hAnsi="Arial" w:cs="Arial"/>
          <w:color w:val="auto"/>
          <w:sz w:val="22"/>
          <w:szCs w:val="22"/>
        </w:rPr>
        <w:t>MZe</w:t>
      </w:r>
      <w:proofErr w:type="spellEnd"/>
      <w:r w:rsidRPr="00F359C4">
        <w:rPr>
          <w:rFonts w:ascii="Arial" w:hAnsi="Arial" w:cs="Arial"/>
          <w:color w:val="auto"/>
          <w:sz w:val="22"/>
          <w:szCs w:val="22"/>
        </w:rPr>
        <w:t xml:space="preserve"> může vyžádat doplňující údaje a doklady,</w:t>
      </w:r>
    </w:p>
    <w:p w:rsidR="004810E0" w:rsidRPr="00F359C4" w:rsidRDefault="001E041E" w:rsidP="00BA092C">
      <w:pPr>
        <w:pStyle w:val="Znaeka"/>
        <w:numPr>
          <w:ilvl w:val="0"/>
          <w:numId w:val="3"/>
        </w:numPr>
        <w:spacing w:before="120" w:after="0"/>
        <w:rPr>
          <w:rFonts w:ascii="Arial" w:hAnsi="Arial" w:cs="Arial"/>
          <w:sz w:val="22"/>
          <w:szCs w:val="22"/>
        </w:rPr>
      </w:pPr>
      <w:r w:rsidRPr="00F359C4">
        <w:rPr>
          <w:rFonts w:ascii="Arial" w:hAnsi="Arial" w:cs="Arial"/>
          <w:color w:val="auto"/>
          <w:sz w:val="22"/>
          <w:szCs w:val="22"/>
        </w:rPr>
        <w:t>žádost se podává</w:t>
      </w:r>
      <w:r w:rsidRPr="00F359C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F359C4">
        <w:rPr>
          <w:rFonts w:ascii="Arial" w:hAnsi="Arial" w:cs="Arial"/>
          <w:color w:val="auto"/>
          <w:sz w:val="22"/>
          <w:szCs w:val="22"/>
        </w:rPr>
        <w:t xml:space="preserve">samostatně za </w:t>
      </w:r>
      <w:r w:rsidR="00D1714A" w:rsidRPr="00F359C4">
        <w:rPr>
          <w:rFonts w:ascii="Arial" w:hAnsi="Arial" w:cs="Arial"/>
          <w:color w:val="auto"/>
          <w:sz w:val="22"/>
          <w:szCs w:val="22"/>
        </w:rPr>
        <w:t xml:space="preserve">tento </w:t>
      </w:r>
      <w:r w:rsidRPr="00F359C4">
        <w:rPr>
          <w:rFonts w:ascii="Arial" w:hAnsi="Arial" w:cs="Arial"/>
          <w:color w:val="auto"/>
          <w:sz w:val="22"/>
          <w:szCs w:val="22"/>
        </w:rPr>
        <w:t>dotační program</w:t>
      </w:r>
      <w:r w:rsidR="004810E0" w:rsidRPr="00F359C4">
        <w:rPr>
          <w:rFonts w:ascii="Arial" w:hAnsi="Arial" w:cs="Arial"/>
          <w:color w:val="auto"/>
          <w:sz w:val="22"/>
          <w:szCs w:val="22"/>
        </w:rPr>
        <w:t xml:space="preserve"> v písemné podobě</w:t>
      </w:r>
      <w:r w:rsidRPr="00F359C4">
        <w:rPr>
          <w:rFonts w:ascii="Arial" w:hAnsi="Arial" w:cs="Arial"/>
          <w:color w:val="auto"/>
          <w:sz w:val="22"/>
          <w:szCs w:val="22"/>
        </w:rPr>
        <w:t>.</w:t>
      </w:r>
      <w:r w:rsidR="00675BC9" w:rsidRPr="00F359C4">
        <w:rPr>
          <w:rFonts w:ascii="Arial" w:hAnsi="Arial" w:cs="Arial"/>
          <w:sz w:val="22"/>
          <w:szCs w:val="22"/>
        </w:rPr>
        <w:t xml:space="preserve"> Žádosti budou osobně předány na </w:t>
      </w:r>
      <w:proofErr w:type="spellStart"/>
      <w:r w:rsidR="00675BC9" w:rsidRPr="00F359C4">
        <w:rPr>
          <w:rFonts w:ascii="Arial" w:hAnsi="Arial" w:cs="Arial"/>
          <w:sz w:val="22"/>
          <w:szCs w:val="22"/>
        </w:rPr>
        <w:t>MZe</w:t>
      </w:r>
      <w:proofErr w:type="spellEnd"/>
      <w:r w:rsidR="00675BC9" w:rsidRPr="00F359C4">
        <w:rPr>
          <w:rFonts w:ascii="Arial" w:hAnsi="Arial" w:cs="Arial"/>
          <w:sz w:val="22"/>
          <w:szCs w:val="22"/>
        </w:rPr>
        <w:t xml:space="preserve">, případně zaslány poštou s razítkem pošty nejpozději </w:t>
      </w:r>
      <w:r w:rsidR="003F7A84" w:rsidRPr="00F359C4">
        <w:rPr>
          <w:rFonts w:ascii="Arial" w:hAnsi="Arial" w:cs="Arial"/>
          <w:sz w:val="22"/>
          <w:szCs w:val="22"/>
        </w:rPr>
        <w:t>ve </w:t>
      </w:r>
      <w:r w:rsidR="00675BC9" w:rsidRPr="00F359C4">
        <w:rPr>
          <w:rFonts w:ascii="Arial" w:hAnsi="Arial" w:cs="Arial"/>
          <w:sz w:val="22"/>
          <w:szCs w:val="22"/>
        </w:rPr>
        <w:t>stanoveném termínu</w:t>
      </w:r>
      <w:r w:rsidR="007D749D" w:rsidRPr="00F359C4">
        <w:rPr>
          <w:rFonts w:ascii="Arial" w:hAnsi="Arial" w:cs="Arial"/>
          <w:sz w:val="22"/>
          <w:szCs w:val="22"/>
        </w:rPr>
        <w:t>,</w:t>
      </w:r>
    </w:p>
    <w:p w:rsidR="00B74741" w:rsidRPr="00F359C4" w:rsidRDefault="004810E0" w:rsidP="00BA092C">
      <w:pPr>
        <w:numPr>
          <w:ilvl w:val="0"/>
          <w:numId w:val="3"/>
        </w:numPr>
        <w:spacing w:before="120"/>
        <w:jc w:val="both"/>
        <w:rPr>
          <w:rFonts w:eastAsia="Times New Roman" w:cs="Arial"/>
          <w:lang w:eastAsia="cs-CZ"/>
        </w:rPr>
      </w:pPr>
      <w:r w:rsidRPr="00F359C4">
        <w:rPr>
          <w:rFonts w:eastAsia="Times New Roman" w:cs="Arial"/>
          <w:lang w:eastAsia="cs-CZ"/>
        </w:rPr>
        <w:t>ž</w:t>
      </w:r>
      <w:r w:rsidR="003A19FD" w:rsidRPr="00F359C4">
        <w:rPr>
          <w:rFonts w:eastAsia="Times New Roman" w:cs="Arial"/>
          <w:lang w:eastAsia="cs-CZ"/>
        </w:rPr>
        <w:t>ádosti přijímá</w:t>
      </w:r>
      <w:r w:rsidR="005A6CE4" w:rsidRPr="00F359C4">
        <w:rPr>
          <w:rFonts w:eastAsia="Times New Roman" w:cs="Arial"/>
          <w:lang w:eastAsia="cs-CZ"/>
        </w:rPr>
        <w:t xml:space="preserve"> gesční útvar </w:t>
      </w:r>
      <w:proofErr w:type="spellStart"/>
      <w:r w:rsidR="003A19FD" w:rsidRPr="00F359C4">
        <w:rPr>
          <w:rFonts w:eastAsia="Times New Roman" w:cs="Arial"/>
          <w:lang w:eastAsia="cs-CZ"/>
        </w:rPr>
        <w:t>MZe</w:t>
      </w:r>
      <w:proofErr w:type="spellEnd"/>
      <w:r w:rsidR="00B23C35" w:rsidRPr="00F359C4">
        <w:rPr>
          <w:rStyle w:val="Znakapoznpodarou"/>
          <w:rFonts w:eastAsia="Times New Roman" w:cs="Arial"/>
          <w:lang w:eastAsia="cs-CZ"/>
        </w:rPr>
        <w:footnoteReference w:id="1"/>
      </w:r>
      <w:r w:rsidR="003A19FD" w:rsidRPr="00F359C4">
        <w:rPr>
          <w:rFonts w:eastAsia="Times New Roman" w:cs="Arial"/>
          <w:lang w:eastAsia="cs-CZ"/>
        </w:rPr>
        <w:t xml:space="preserve">. </w:t>
      </w:r>
      <w:r w:rsidR="008B3BC9" w:rsidRPr="00F359C4">
        <w:rPr>
          <w:rFonts w:eastAsia="Times New Roman" w:cs="Arial"/>
          <w:lang w:eastAsia="cs-CZ"/>
        </w:rPr>
        <w:t xml:space="preserve">Přijímání žádostí je zahájeno v roce 2017 dnem </w:t>
      </w:r>
      <w:r w:rsidR="00D1714A" w:rsidRPr="00F359C4">
        <w:rPr>
          <w:rFonts w:eastAsia="Times New Roman" w:cs="Arial"/>
          <w:lang w:eastAsia="cs-CZ"/>
        </w:rPr>
        <w:t>vyhlášení programu</w:t>
      </w:r>
      <w:r w:rsidR="008B3BC9" w:rsidRPr="00F359C4">
        <w:rPr>
          <w:rFonts w:eastAsia="Times New Roman" w:cs="Arial"/>
          <w:lang w:eastAsia="cs-CZ"/>
        </w:rPr>
        <w:t xml:space="preserve">. Každou žádost doplní </w:t>
      </w:r>
      <w:r w:rsidR="003A19FD" w:rsidRPr="00F359C4">
        <w:rPr>
          <w:rFonts w:eastAsia="Times New Roman" w:cs="Arial"/>
          <w:lang w:eastAsia="cs-CZ"/>
        </w:rPr>
        <w:t>podatelna</w:t>
      </w:r>
      <w:r w:rsidR="008B3BC9" w:rsidRPr="00F359C4">
        <w:rPr>
          <w:rFonts w:eastAsia="Times New Roman" w:cs="Arial"/>
          <w:lang w:eastAsia="cs-CZ"/>
        </w:rPr>
        <w:t xml:space="preserve"> </w:t>
      </w:r>
      <w:proofErr w:type="spellStart"/>
      <w:r w:rsidR="00973E67" w:rsidRPr="00F359C4">
        <w:rPr>
          <w:rFonts w:eastAsia="Times New Roman" w:cs="Arial"/>
          <w:lang w:eastAsia="cs-CZ"/>
        </w:rPr>
        <w:t>MZe</w:t>
      </w:r>
      <w:proofErr w:type="spellEnd"/>
      <w:r w:rsidR="00BB1299" w:rsidRPr="00F359C4">
        <w:rPr>
          <w:rFonts w:eastAsia="Times New Roman" w:cs="Arial"/>
          <w:lang w:eastAsia="cs-CZ"/>
        </w:rPr>
        <w:t xml:space="preserve">, nebo </w:t>
      </w:r>
      <w:r w:rsidR="00B74741" w:rsidRPr="00F359C4">
        <w:rPr>
          <w:rFonts w:eastAsia="Times New Roman" w:cs="Arial"/>
          <w:lang w:eastAsia="cs-CZ"/>
        </w:rPr>
        <w:t>gesční</w:t>
      </w:r>
      <w:r w:rsidR="00BB1299" w:rsidRPr="00F359C4">
        <w:rPr>
          <w:rFonts w:eastAsia="Times New Roman" w:cs="Arial"/>
          <w:lang w:eastAsia="cs-CZ"/>
        </w:rPr>
        <w:t xml:space="preserve"> </w:t>
      </w:r>
      <w:r w:rsidR="00521E66" w:rsidRPr="00F359C4">
        <w:rPr>
          <w:rFonts w:eastAsia="Times New Roman" w:cs="Arial"/>
          <w:lang w:eastAsia="cs-CZ"/>
        </w:rPr>
        <w:t>útvar</w:t>
      </w:r>
      <w:r w:rsidR="00973E67" w:rsidRPr="00F359C4">
        <w:rPr>
          <w:rFonts w:eastAsia="Times New Roman" w:cs="Arial"/>
          <w:lang w:eastAsia="cs-CZ"/>
        </w:rPr>
        <w:t xml:space="preserve"> </w:t>
      </w:r>
      <w:r w:rsidR="008B3BC9" w:rsidRPr="00F359C4">
        <w:rPr>
          <w:rFonts w:eastAsia="Times New Roman" w:cs="Arial"/>
          <w:lang w:eastAsia="cs-CZ"/>
        </w:rPr>
        <w:t>datem přijetí a</w:t>
      </w:r>
      <w:r w:rsidR="00B74741" w:rsidRPr="00F359C4">
        <w:rPr>
          <w:rFonts w:eastAsia="Times New Roman" w:cs="Arial"/>
          <w:lang w:eastAsia="cs-CZ"/>
        </w:rPr>
        <w:t> </w:t>
      </w:r>
      <w:r w:rsidR="008B3BC9" w:rsidRPr="00F359C4">
        <w:rPr>
          <w:rFonts w:eastAsia="Times New Roman" w:cs="Arial"/>
          <w:lang w:eastAsia="cs-CZ"/>
        </w:rPr>
        <w:t xml:space="preserve">žádost </w:t>
      </w:r>
      <w:r w:rsidR="003A19FD" w:rsidRPr="00F359C4">
        <w:rPr>
          <w:rFonts w:eastAsia="Times New Roman" w:cs="Arial"/>
          <w:lang w:eastAsia="cs-CZ"/>
        </w:rPr>
        <w:t>zaeviduje</w:t>
      </w:r>
      <w:r w:rsidR="008B3BC9" w:rsidRPr="00F359C4">
        <w:rPr>
          <w:rFonts w:eastAsia="Times New Roman" w:cs="Arial"/>
          <w:lang w:eastAsia="cs-CZ"/>
        </w:rPr>
        <w:t xml:space="preserve">. Zjistí-li </w:t>
      </w:r>
      <w:r w:rsidR="00B74741" w:rsidRPr="00F359C4">
        <w:rPr>
          <w:rFonts w:eastAsia="Times New Roman" w:cs="Arial"/>
          <w:lang w:eastAsia="cs-CZ"/>
        </w:rPr>
        <w:t xml:space="preserve">gesční </w:t>
      </w:r>
      <w:r w:rsidR="00521E66" w:rsidRPr="00F359C4">
        <w:rPr>
          <w:rFonts w:eastAsia="Times New Roman" w:cs="Arial"/>
          <w:lang w:eastAsia="cs-CZ"/>
        </w:rPr>
        <w:t>útvar</w:t>
      </w:r>
      <w:r w:rsidR="00640EB4" w:rsidRPr="00F359C4">
        <w:rPr>
          <w:rFonts w:eastAsia="Times New Roman" w:cs="Arial"/>
          <w:lang w:eastAsia="cs-CZ"/>
        </w:rPr>
        <w:t xml:space="preserve">, </w:t>
      </w:r>
      <w:r w:rsidR="008B3BC9" w:rsidRPr="00F359C4">
        <w:rPr>
          <w:rFonts w:eastAsia="Times New Roman" w:cs="Arial"/>
          <w:lang w:eastAsia="cs-CZ"/>
        </w:rPr>
        <w:t>že je žádost neúplná nebo obsahuje nepravdivé údaje, bezodkladně po zjištění vyzve žadatele k odstranění vad nebo k doplnění nedostatků žádosti. Nedojde-li k odstranění vad žádosti do stanovené lhůty, žádost se zamítne</w:t>
      </w:r>
      <w:r w:rsidR="007D749D" w:rsidRPr="00F359C4">
        <w:rPr>
          <w:rFonts w:eastAsia="Times New Roman" w:cs="Arial"/>
          <w:lang w:eastAsia="cs-CZ"/>
        </w:rPr>
        <w:t>,</w:t>
      </w:r>
      <w:r w:rsidR="008B3BC9" w:rsidRPr="00F359C4">
        <w:rPr>
          <w:rFonts w:eastAsia="Times New Roman" w:cs="Arial"/>
          <w:lang w:eastAsia="cs-CZ"/>
        </w:rPr>
        <w:t xml:space="preserve"> </w:t>
      </w:r>
    </w:p>
    <w:p w:rsidR="00BE5269" w:rsidRPr="00F359C4" w:rsidRDefault="007D749D" w:rsidP="00BA092C">
      <w:pPr>
        <w:numPr>
          <w:ilvl w:val="0"/>
          <w:numId w:val="3"/>
        </w:numPr>
        <w:spacing w:before="120"/>
        <w:jc w:val="both"/>
        <w:rPr>
          <w:rFonts w:eastAsia="Times New Roman" w:cs="Arial"/>
          <w:lang w:eastAsia="cs-CZ"/>
        </w:rPr>
      </w:pPr>
      <w:r w:rsidRPr="00F359C4">
        <w:rPr>
          <w:rFonts w:eastAsia="Times New Roman" w:cs="Arial"/>
          <w:lang w:eastAsia="cs-CZ"/>
        </w:rPr>
        <w:t xml:space="preserve">ukončení </w:t>
      </w:r>
      <w:r w:rsidR="00BE5269" w:rsidRPr="00F359C4">
        <w:rPr>
          <w:rFonts w:eastAsia="Times New Roman" w:cs="Arial"/>
          <w:lang w:eastAsia="cs-CZ"/>
        </w:rPr>
        <w:t xml:space="preserve">příjmu žádostí </w:t>
      </w:r>
      <w:r w:rsidR="0076147F" w:rsidRPr="00F359C4">
        <w:rPr>
          <w:rFonts w:eastAsia="Times New Roman" w:cs="Arial"/>
          <w:lang w:eastAsia="cs-CZ"/>
        </w:rPr>
        <w:t xml:space="preserve">v roce 2017 je </w:t>
      </w:r>
      <w:r w:rsidR="00D92AFA" w:rsidRPr="00F359C4">
        <w:rPr>
          <w:rFonts w:eastAsia="Times New Roman" w:cs="Arial"/>
          <w:lang w:eastAsia="cs-CZ"/>
        </w:rPr>
        <w:t>31</w:t>
      </w:r>
      <w:r w:rsidR="00CA5146" w:rsidRPr="00F359C4">
        <w:rPr>
          <w:rFonts w:eastAsia="Times New Roman" w:cs="Arial"/>
          <w:lang w:eastAsia="cs-CZ"/>
        </w:rPr>
        <w:t>. červ</w:t>
      </w:r>
      <w:r w:rsidR="00D92AFA" w:rsidRPr="00F359C4">
        <w:rPr>
          <w:rFonts w:eastAsia="Times New Roman" w:cs="Arial"/>
          <w:lang w:eastAsia="cs-CZ"/>
        </w:rPr>
        <w:t>e</w:t>
      </w:r>
      <w:r w:rsidR="00CA5146" w:rsidRPr="00F359C4">
        <w:rPr>
          <w:rFonts w:eastAsia="Times New Roman" w:cs="Arial"/>
          <w:lang w:eastAsia="cs-CZ"/>
        </w:rPr>
        <w:t>n</w:t>
      </w:r>
      <w:r w:rsidR="00D92AFA" w:rsidRPr="00F359C4">
        <w:rPr>
          <w:rFonts w:eastAsia="Times New Roman" w:cs="Arial"/>
          <w:lang w:eastAsia="cs-CZ"/>
        </w:rPr>
        <w:t>ce</w:t>
      </w:r>
      <w:r w:rsidR="0076147F" w:rsidRPr="00F359C4">
        <w:rPr>
          <w:rFonts w:eastAsia="Times New Roman" w:cs="Arial"/>
          <w:lang w:eastAsia="cs-CZ"/>
        </w:rPr>
        <w:t xml:space="preserve"> a pro roky 2018</w:t>
      </w:r>
      <w:r w:rsidR="00DC71D1">
        <w:rPr>
          <w:rFonts w:eastAsia="Times New Roman" w:cs="Arial"/>
          <w:lang w:eastAsia="cs-CZ"/>
        </w:rPr>
        <w:t>-</w:t>
      </w:r>
      <w:r w:rsidR="0076147F" w:rsidRPr="00F359C4">
        <w:rPr>
          <w:rFonts w:eastAsia="Times New Roman" w:cs="Arial"/>
          <w:lang w:eastAsia="cs-CZ"/>
        </w:rPr>
        <w:t>20</w:t>
      </w:r>
      <w:r w:rsidR="00B7036B">
        <w:rPr>
          <w:rFonts w:eastAsia="Times New Roman" w:cs="Arial"/>
          <w:lang w:eastAsia="cs-CZ"/>
        </w:rPr>
        <w:t>21</w:t>
      </w:r>
      <w:r w:rsidR="0076147F" w:rsidRPr="00F359C4">
        <w:rPr>
          <w:rFonts w:eastAsia="Times New Roman" w:cs="Arial"/>
          <w:lang w:eastAsia="cs-CZ"/>
        </w:rPr>
        <w:t xml:space="preserve"> </w:t>
      </w:r>
      <w:r w:rsidR="00BE5269" w:rsidRPr="00F359C4">
        <w:rPr>
          <w:rFonts w:eastAsia="Times New Roman" w:cs="Arial"/>
          <w:lang w:eastAsia="cs-CZ"/>
        </w:rPr>
        <w:t xml:space="preserve">je </w:t>
      </w:r>
      <w:r w:rsidR="0076147F" w:rsidRPr="00F359C4">
        <w:rPr>
          <w:rFonts w:eastAsia="Times New Roman" w:cs="Arial"/>
          <w:lang w:eastAsia="cs-CZ"/>
        </w:rPr>
        <w:t xml:space="preserve">příjem žádostí ukončen </w:t>
      </w:r>
      <w:r w:rsidR="00D1714A" w:rsidRPr="00F359C4">
        <w:rPr>
          <w:rFonts w:eastAsia="Times New Roman" w:cs="Arial"/>
          <w:lang w:eastAsia="cs-CZ"/>
        </w:rPr>
        <w:t>poslední</w:t>
      </w:r>
      <w:r w:rsidR="0076147F" w:rsidRPr="00F359C4">
        <w:rPr>
          <w:rFonts w:eastAsia="Times New Roman" w:cs="Arial"/>
          <w:lang w:eastAsia="cs-CZ"/>
        </w:rPr>
        <w:t>m</w:t>
      </w:r>
      <w:r w:rsidR="00D1714A" w:rsidRPr="00F359C4">
        <w:rPr>
          <w:rFonts w:eastAsia="Times New Roman" w:cs="Arial"/>
          <w:lang w:eastAsia="cs-CZ"/>
        </w:rPr>
        <w:t xml:space="preserve"> pracovní</w:t>
      </w:r>
      <w:r w:rsidR="0076147F" w:rsidRPr="00F359C4">
        <w:rPr>
          <w:rFonts w:eastAsia="Times New Roman" w:cs="Arial"/>
          <w:lang w:eastAsia="cs-CZ"/>
        </w:rPr>
        <w:t>m</w:t>
      </w:r>
      <w:r w:rsidR="00D1714A" w:rsidRPr="00F359C4">
        <w:rPr>
          <w:rFonts w:eastAsia="Times New Roman" w:cs="Arial"/>
          <w:lang w:eastAsia="cs-CZ"/>
        </w:rPr>
        <w:t xml:space="preserve"> dn</w:t>
      </w:r>
      <w:r w:rsidR="0076147F" w:rsidRPr="00F359C4">
        <w:rPr>
          <w:rFonts w:eastAsia="Times New Roman" w:cs="Arial"/>
          <w:lang w:eastAsia="cs-CZ"/>
        </w:rPr>
        <w:t>em</w:t>
      </w:r>
      <w:r w:rsidR="00D1714A" w:rsidRPr="00F359C4">
        <w:rPr>
          <w:rFonts w:eastAsia="Times New Roman" w:cs="Arial"/>
          <w:lang w:eastAsia="cs-CZ"/>
        </w:rPr>
        <w:t xml:space="preserve"> v</w:t>
      </w:r>
      <w:r w:rsidR="0076147F" w:rsidRPr="00F359C4">
        <w:rPr>
          <w:rFonts w:eastAsia="Times New Roman" w:cs="Arial"/>
          <w:lang w:eastAsia="cs-CZ"/>
        </w:rPr>
        <w:t> </w:t>
      </w:r>
      <w:r w:rsidR="008B7B60" w:rsidRPr="00F359C4">
        <w:rPr>
          <w:rFonts w:eastAsia="Times New Roman" w:cs="Arial"/>
          <w:lang w:eastAsia="cs-CZ"/>
        </w:rPr>
        <w:t>březnu</w:t>
      </w:r>
      <w:r w:rsidR="0076147F" w:rsidRPr="00F359C4">
        <w:rPr>
          <w:rFonts w:eastAsia="Times New Roman" w:cs="Arial"/>
          <w:lang w:eastAsia="cs-CZ"/>
        </w:rPr>
        <w:t xml:space="preserve"> příslušného roku</w:t>
      </w:r>
      <w:r w:rsidRPr="00F359C4">
        <w:rPr>
          <w:rFonts w:eastAsia="Times New Roman" w:cs="Arial"/>
          <w:lang w:eastAsia="cs-CZ"/>
        </w:rPr>
        <w:t>,</w:t>
      </w:r>
    </w:p>
    <w:tbl>
      <w:tblPr>
        <w:tblStyle w:val="Mkatabulky"/>
        <w:tblpPr w:leftFromText="141" w:rightFromText="141" w:vertAnchor="text" w:horzAnchor="page" w:tblpX="1920" w:tblpY="230"/>
        <w:tblW w:w="0" w:type="auto"/>
        <w:tblLook w:val="04A0" w:firstRow="1" w:lastRow="0" w:firstColumn="1" w:lastColumn="0" w:noHBand="0" w:noVBand="1"/>
      </w:tblPr>
      <w:tblGrid>
        <w:gridCol w:w="882"/>
        <w:gridCol w:w="1440"/>
      </w:tblGrid>
      <w:tr w:rsidR="005F30E8" w:rsidRPr="008B7B60" w:rsidTr="00A11806">
        <w:tc>
          <w:tcPr>
            <w:tcW w:w="882" w:type="dxa"/>
            <w:vAlign w:val="center"/>
          </w:tcPr>
          <w:p w:rsidR="005F30E8" w:rsidRPr="008B7B60" w:rsidRDefault="005F30E8" w:rsidP="003A66A7">
            <w:pPr>
              <w:rPr>
                <w:rFonts w:eastAsia="Times New Roman" w:cs="Arial"/>
                <w:lang w:eastAsia="cs-CZ"/>
              </w:rPr>
            </w:pPr>
            <w:r w:rsidRPr="008B7B60">
              <w:rPr>
                <w:rFonts w:eastAsia="Times New Roman" w:cs="Arial"/>
                <w:lang w:eastAsia="cs-CZ"/>
              </w:rPr>
              <w:t>2017</w:t>
            </w:r>
          </w:p>
        </w:tc>
        <w:tc>
          <w:tcPr>
            <w:tcW w:w="1440" w:type="dxa"/>
            <w:vAlign w:val="center"/>
          </w:tcPr>
          <w:p w:rsidR="005F30E8" w:rsidRPr="008B7B60" w:rsidRDefault="005F30E8" w:rsidP="003A66A7">
            <w:pPr>
              <w:rPr>
                <w:rFonts w:eastAsia="Times New Roman" w:cs="Arial"/>
                <w:lang w:eastAsia="cs-CZ"/>
              </w:rPr>
            </w:pPr>
            <w:r w:rsidRPr="008B7B60">
              <w:rPr>
                <w:rFonts w:eastAsia="Times New Roman" w:cs="Arial"/>
                <w:lang w:eastAsia="cs-CZ"/>
              </w:rPr>
              <w:t>31. 7. 2017</w:t>
            </w:r>
          </w:p>
        </w:tc>
      </w:tr>
      <w:tr w:rsidR="005F30E8" w:rsidRPr="008B7B60" w:rsidTr="00A11806">
        <w:tc>
          <w:tcPr>
            <w:tcW w:w="882" w:type="dxa"/>
            <w:vAlign w:val="center"/>
          </w:tcPr>
          <w:p w:rsidR="005F30E8" w:rsidRPr="008B7B60" w:rsidRDefault="005F30E8" w:rsidP="003A66A7">
            <w:pPr>
              <w:rPr>
                <w:rFonts w:eastAsia="Times New Roman" w:cs="Arial"/>
                <w:lang w:eastAsia="cs-CZ"/>
              </w:rPr>
            </w:pPr>
            <w:r w:rsidRPr="008B7B60">
              <w:rPr>
                <w:rFonts w:eastAsia="Times New Roman" w:cs="Arial"/>
                <w:lang w:eastAsia="cs-CZ"/>
              </w:rPr>
              <w:t>2018</w:t>
            </w:r>
          </w:p>
        </w:tc>
        <w:tc>
          <w:tcPr>
            <w:tcW w:w="1440" w:type="dxa"/>
            <w:vAlign w:val="center"/>
          </w:tcPr>
          <w:p w:rsidR="005F30E8" w:rsidRPr="008B7B60" w:rsidRDefault="005F30E8" w:rsidP="003A66A7">
            <w:pPr>
              <w:rPr>
                <w:rFonts w:eastAsia="Times New Roman" w:cs="Arial"/>
                <w:lang w:eastAsia="cs-CZ"/>
              </w:rPr>
            </w:pPr>
            <w:r w:rsidRPr="008B7B60">
              <w:rPr>
                <w:rFonts w:eastAsia="Times New Roman" w:cs="Arial"/>
                <w:lang w:eastAsia="cs-CZ"/>
              </w:rPr>
              <w:t>30. 3. 2018</w:t>
            </w:r>
          </w:p>
        </w:tc>
      </w:tr>
      <w:tr w:rsidR="005F30E8" w:rsidRPr="008B7B60" w:rsidTr="00A11806">
        <w:tc>
          <w:tcPr>
            <w:tcW w:w="882" w:type="dxa"/>
            <w:vAlign w:val="center"/>
          </w:tcPr>
          <w:p w:rsidR="005F30E8" w:rsidRPr="008B7B60" w:rsidRDefault="005F30E8" w:rsidP="003A66A7">
            <w:pPr>
              <w:rPr>
                <w:rFonts w:eastAsia="Times New Roman" w:cs="Arial"/>
                <w:lang w:eastAsia="cs-CZ"/>
              </w:rPr>
            </w:pPr>
            <w:r w:rsidRPr="008B7B60">
              <w:rPr>
                <w:rFonts w:eastAsia="Times New Roman" w:cs="Arial"/>
                <w:lang w:eastAsia="cs-CZ"/>
              </w:rPr>
              <w:t>2019</w:t>
            </w:r>
          </w:p>
        </w:tc>
        <w:tc>
          <w:tcPr>
            <w:tcW w:w="1440" w:type="dxa"/>
            <w:vAlign w:val="center"/>
          </w:tcPr>
          <w:p w:rsidR="005F30E8" w:rsidRPr="008B7B60" w:rsidRDefault="005F30E8" w:rsidP="003A66A7">
            <w:pPr>
              <w:rPr>
                <w:rFonts w:eastAsia="Times New Roman" w:cs="Arial"/>
                <w:lang w:eastAsia="cs-CZ"/>
              </w:rPr>
            </w:pPr>
            <w:r w:rsidRPr="008B7B60">
              <w:rPr>
                <w:rFonts w:eastAsia="Times New Roman" w:cs="Arial"/>
                <w:lang w:eastAsia="cs-CZ"/>
              </w:rPr>
              <w:t>29. 3. 2019</w:t>
            </w:r>
          </w:p>
        </w:tc>
      </w:tr>
      <w:tr w:rsidR="005F30E8" w:rsidRPr="008B7B60" w:rsidTr="00A11806">
        <w:tc>
          <w:tcPr>
            <w:tcW w:w="882" w:type="dxa"/>
            <w:vAlign w:val="center"/>
          </w:tcPr>
          <w:p w:rsidR="005F30E8" w:rsidRPr="008B7B60" w:rsidRDefault="005F30E8" w:rsidP="003A66A7">
            <w:pPr>
              <w:rPr>
                <w:rFonts w:eastAsia="Times New Roman" w:cs="Arial"/>
                <w:lang w:eastAsia="cs-CZ"/>
              </w:rPr>
            </w:pPr>
            <w:r w:rsidRPr="008B7B60">
              <w:rPr>
                <w:rFonts w:eastAsia="Times New Roman" w:cs="Arial"/>
                <w:lang w:eastAsia="cs-CZ"/>
              </w:rPr>
              <w:t>2020</w:t>
            </w:r>
          </w:p>
        </w:tc>
        <w:tc>
          <w:tcPr>
            <w:tcW w:w="1440" w:type="dxa"/>
            <w:vAlign w:val="center"/>
          </w:tcPr>
          <w:p w:rsidR="005F30E8" w:rsidRPr="008B7B60" w:rsidRDefault="005F30E8" w:rsidP="003A66A7">
            <w:pPr>
              <w:rPr>
                <w:rFonts w:eastAsia="Times New Roman" w:cs="Arial"/>
                <w:lang w:eastAsia="cs-CZ"/>
              </w:rPr>
            </w:pPr>
            <w:r w:rsidRPr="008B7B60">
              <w:rPr>
                <w:rFonts w:eastAsia="Times New Roman" w:cs="Arial"/>
                <w:lang w:eastAsia="cs-CZ"/>
              </w:rPr>
              <w:t>31. 3. 2020</w:t>
            </w:r>
          </w:p>
        </w:tc>
      </w:tr>
      <w:tr w:rsidR="005F30E8" w:rsidRPr="008B7B60" w:rsidTr="00A11806">
        <w:tc>
          <w:tcPr>
            <w:tcW w:w="882" w:type="dxa"/>
            <w:vAlign w:val="center"/>
          </w:tcPr>
          <w:p w:rsidR="005F30E8" w:rsidRPr="008B7B60" w:rsidRDefault="005F30E8" w:rsidP="003A66A7">
            <w:pPr>
              <w:rPr>
                <w:rFonts w:eastAsia="Times New Roman" w:cs="Arial"/>
                <w:lang w:eastAsia="cs-CZ"/>
              </w:rPr>
            </w:pPr>
            <w:r w:rsidRPr="008B7B60">
              <w:rPr>
                <w:rFonts w:eastAsia="Times New Roman" w:cs="Arial"/>
                <w:lang w:eastAsia="cs-CZ"/>
              </w:rPr>
              <w:t>2021</w:t>
            </w:r>
          </w:p>
        </w:tc>
        <w:tc>
          <w:tcPr>
            <w:tcW w:w="1440" w:type="dxa"/>
            <w:vAlign w:val="center"/>
          </w:tcPr>
          <w:p w:rsidR="005F30E8" w:rsidRPr="008B7B60" w:rsidRDefault="005F30E8" w:rsidP="003A66A7">
            <w:pPr>
              <w:rPr>
                <w:rFonts w:eastAsia="Times New Roman" w:cs="Arial"/>
                <w:lang w:eastAsia="cs-CZ"/>
              </w:rPr>
            </w:pPr>
            <w:r w:rsidRPr="008B7B60">
              <w:rPr>
                <w:rFonts w:eastAsia="Times New Roman" w:cs="Arial"/>
                <w:lang w:eastAsia="cs-CZ"/>
              </w:rPr>
              <w:t>31. 3. 2021</w:t>
            </w:r>
          </w:p>
        </w:tc>
      </w:tr>
    </w:tbl>
    <w:p w:rsidR="005F30E8" w:rsidRDefault="005F30E8" w:rsidP="003A66A7">
      <w:pPr>
        <w:spacing w:before="120"/>
        <w:ind w:left="360"/>
        <w:jc w:val="both"/>
        <w:rPr>
          <w:rFonts w:eastAsia="Times New Roman" w:cs="Arial"/>
          <w:lang w:eastAsia="cs-CZ"/>
        </w:rPr>
      </w:pPr>
    </w:p>
    <w:p w:rsidR="005F30E8" w:rsidRDefault="005F30E8" w:rsidP="003A66A7">
      <w:pPr>
        <w:spacing w:before="120"/>
        <w:ind w:left="360"/>
        <w:jc w:val="both"/>
        <w:rPr>
          <w:rFonts w:eastAsia="Times New Roman" w:cs="Arial"/>
          <w:lang w:eastAsia="cs-CZ"/>
        </w:rPr>
      </w:pPr>
    </w:p>
    <w:p w:rsidR="005F30E8" w:rsidRDefault="005F30E8" w:rsidP="003A66A7">
      <w:pPr>
        <w:spacing w:before="120"/>
        <w:ind w:left="360"/>
        <w:jc w:val="both"/>
        <w:rPr>
          <w:rFonts w:eastAsia="Times New Roman" w:cs="Arial"/>
          <w:lang w:eastAsia="cs-CZ"/>
        </w:rPr>
      </w:pPr>
    </w:p>
    <w:p w:rsidR="00056FF0" w:rsidRDefault="00056FF0" w:rsidP="003A66A7">
      <w:pPr>
        <w:spacing w:before="120"/>
        <w:ind w:left="360"/>
        <w:jc w:val="both"/>
        <w:rPr>
          <w:rFonts w:eastAsia="Times New Roman" w:cs="Arial"/>
          <w:lang w:eastAsia="cs-CZ"/>
        </w:rPr>
      </w:pPr>
    </w:p>
    <w:p w:rsidR="00965FF7" w:rsidRPr="008B7B60" w:rsidRDefault="00965FF7" w:rsidP="00965FF7">
      <w:pPr>
        <w:pStyle w:val="Znaeka"/>
        <w:numPr>
          <w:ilvl w:val="0"/>
          <w:numId w:val="3"/>
        </w:numPr>
        <w:spacing w:before="120"/>
        <w:rPr>
          <w:rFonts w:ascii="Arial" w:hAnsi="Arial" w:cs="Arial"/>
          <w:color w:val="auto"/>
          <w:sz w:val="22"/>
          <w:szCs w:val="22"/>
        </w:rPr>
      </w:pPr>
      <w:r w:rsidRPr="008B7B60">
        <w:rPr>
          <w:rFonts w:ascii="Arial" w:hAnsi="Arial" w:cs="Arial"/>
          <w:color w:val="auto"/>
          <w:sz w:val="22"/>
          <w:szCs w:val="22"/>
        </w:rPr>
        <w:lastRenderedPageBreak/>
        <w:t>zmeškání stanovených lhůt p</w:t>
      </w:r>
      <w:r w:rsidR="007D749D">
        <w:rPr>
          <w:rFonts w:ascii="Arial" w:hAnsi="Arial" w:cs="Arial"/>
          <w:color w:val="auto"/>
          <w:sz w:val="22"/>
          <w:szCs w:val="22"/>
        </w:rPr>
        <w:t>r</w:t>
      </w:r>
      <w:r w:rsidRPr="008B7B60">
        <w:rPr>
          <w:rFonts w:ascii="Arial" w:hAnsi="Arial" w:cs="Arial"/>
          <w:color w:val="auto"/>
          <w:sz w:val="22"/>
          <w:szCs w:val="22"/>
        </w:rPr>
        <w:t xml:space="preserve">o ukončení přijímání žádostí nelze prominout. V případě zmeškání stanovené lhůty, bude žádost </w:t>
      </w:r>
      <w:proofErr w:type="spellStart"/>
      <w:r w:rsidRPr="008B7B60">
        <w:rPr>
          <w:rFonts w:ascii="Arial" w:hAnsi="Arial" w:cs="Arial"/>
          <w:color w:val="auto"/>
          <w:sz w:val="22"/>
          <w:szCs w:val="22"/>
        </w:rPr>
        <w:t>MZe</w:t>
      </w:r>
      <w:proofErr w:type="spellEnd"/>
      <w:r w:rsidRPr="008B7B60">
        <w:rPr>
          <w:rFonts w:ascii="Arial" w:hAnsi="Arial" w:cs="Arial"/>
          <w:color w:val="auto"/>
          <w:sz w:val="22"/>
          <w:szCs w:val="22"/>
        </w:rPr>
        <w:t xml:space="preserve"> zamítnuta,</w:t>
      </w:r>
    </w:p>
    <w:p w:rsidR="00D4054B" w:rsidRPr="008B7B60" w:rsidRDefault="00D4054B" w:rsidP="00965FF7">
      <w:pPr>
        <w:pStyle w:val="Znaeka"/>
        <w:numPr>
          <w:ilvl w:val="0"/>
          <w:numId w:val="3"/>
        </w:numPr>
        <w:spacing w:before="120"/>
        <w:rPr>
          <w:rFonts w:ascii="Arial" w:hAnsi="Arial" w:cs="Arial"/>
          <w:color w:val="auto"/>
          <w:sz w:val="22"/>
          <w:szCs w:val="22"/>
        </w:rPr>
      </w:pPr>
      <w:r w:rsidRPr="008B7B60">
        <w:rPr>
          <w:rFonts w:ascii="Arial" w:hAnsi="Arial" w:cs="Arial"/>
          <w:sz w:val="22"/>
          <w:szCs w:val="22"/>
        </w:rPr>
        <w:t>uznatelné výdaje jsou skutečně vynaložené a uhrazené výdaje na realizaci předmětu dotace ode dne následujícím po podání žádosti</w:t>
      </w:r>
      <w:r w:rsidR="00EF6479">
        <w:rPr>
          <w:rFonts w:ascii="Arial" w:hAnsi="Arial" w:cs="Arial"/>
          <w:sz w:val="22"/>
          <w:szCs w:val="22"/>
        </w:rPr>
        <w:t>,</w:t>
      </w:r>
    </w:p>
    <w:p w:rsidR="00B12CDA" w:rsidRPr="008B7B60" w:rsidRDefault="004810E0" w:rsidP="00BA092C">
      <w:pPr>
        <w:numPr>
          <w:ilvl w:val="0"/>
          <w:numId w:val="3"/>
        </w:numPr>
        <w:autoSpaceDE w:val="0"/>
        <w:autoSpaceDN w:val="0"/>
        <w:spacing w:after="120"/>
        <w:ind w:left="357" w:hanging="357"/>
        <w:jc w:val="both"/>
        <w:rPr>
          <w:rFonts w:cs="Arial"/>
        </w:rPr>
      </w:pPr>
      <w:r w:rsidRPr="008B7B60">
        <w:rPr>
          <w:rFonts w:cs="Arial"/>
        </w:rPr>
        <w:t xml:space="preserve">veškeré uznatelné výdaje, ze kterých </w:t>
      </w:r>
      <w:proofErr w:type="gramStart"/>
      <w:r w:rsidRPr="008B7B60">
        <w:rPr>
          <w:rFonts w:cs="Arial"/>
        </w:rPr>
        <w:t>je</w:t>
      </w:r>
      <w:proofErr w:type="gramEnd"/>
      <w:r w:rsidRPr="008B7B60">
        <w:rPr>
          <w:rFonts w:cs="Arial"/>
        </w:rPr>
        <w:t xml:space="preserve"> stanovena dotace musí být uhrazeny pouze z bankovního účtu žadatele. Výdaje uhrazené v hotovosti nelze uznat,</w:t>
      </w:r>
    </w:p>
    <w:p w:rsidR="00A423A0" w:rsidRPr="00F359C4" w:rsidRDefault="00D4054B" w:rsidP="00F24740">
      <w:pPr>
        <w:numPr>
          <w:ilvl w:val="0"/>
          <w:numId w:val="3"/>
        </w:numPr>
        <w:autoSpaceDE w:val="0"/>
        <w:autoSpaceDN w:val="0"/>
        <w:spacing w:after="120"/>
        <w:ind w:left="357" w:hanging="357"/>
        <w:jc w:val="both"/>
        <w:rPr>
          <w:rFonts w:eastAsia="Times New Roman" w:cs="Arial"/>
          <w:lang w:eastAsia="cs-CZ"/>
        </w:rPr>
      </w:pPr>
      <w:r w:rsidRPr="00B12CDA">
        <w:rPr>
          <w:rFonts w:cs="Arial"/>
          <w:color w:val="231F20"/>
        </w:rPr>
        <w:t xml:space="preserve">výdaje </w:t>
      </w:r>
      <w:r w:rsidRPr="00F24740">
        <w:rPr>
          <w:rFonts w:cs="Arial"/>
        </w:rPr>
        <w:t>musí</w:t>
      </w:r>
      <w:r w:rsidRPr="00B12CDA">
        <w:rPr>
          <w:rFonts w:cs="Arial"/>
          <w:color w:val="231F20"/>
        </w:rPr>
        <w:t xml:space="preserve"> být přiměřené, </w:t>
      </w:r>
      <w:r w:rsidR="00FF0064" w:rsidRPr="00B12CDA">
        <w:rPr>
          <w:rFonts w:cs="Arial"/>
          <w:color w:val="231F20"/>
        </w:rPr>
        <w:t>tzn., musí</w:t>
      </w:r>
      <w:r w:rsidRPr="00B12CDA">
        <w:rPr>
          <w:rFonts w:cs="Arial"/>
          <w:color w:val="231F20"/>
        </w:rPr>
        <w:t xml:space="preserve"> odpovídat cenám v místě a čase obvyklým a musí </w:t>
      </w:r>
      <w:r w:rsidRPr="00F359C4">
        <w:rPr>
          <w:rFonts w:cs="Arial"/>
        </w:rPr>
        <w:t>být vynaloženy v souladu s principy hospodárnosti, účelnosti a efektivnosti,</w:t>
      </w:r>
    </w:p>
    <w:p w:rsidR="00157576" w:rsidRPr="00F359C4" w:rsidRDefault="00A423A0" w:rsidP="00A11806">
      <w:pPr>
        <w:numPr>
          <w:ilvl w:val="0"/>
          <w:numId w:val="3"/>
        </w:numPr>
        <w:autoSpaceDE w:val="0"/>
        <w:autoSpaceDN w:val="0"/>
        <w:spacing w:after="120"/>
        <w:ind w:left="357" w:hanging="357"/>
        <w:jc w:val="both"/>
        <w:rPr>
          <w:rFonts w:eastAsia="Times New Roman" w:cs="Arial"/>
          <w:lang w:eastAsia="cs-CZ"/>
        </w:rPr>
      </w:pPr>
      <w:r w:rsidRPr="00F359C4">
        <w:rPr>
          <w:rFonts w:eastAsia="Times New Roman" w:cs="Arial"/>
          <w:lang w:eastAsia="cs-CZ"/>
        </w:rPr>
        <w:t>veškeré uznatelné výdaje se prokazují daňovými doklady – fakturami, pro účely dotace není uznatelný výdaj uhrazený formou zápočtu (vzájemný zápočet pohledávek),</w:t>
      </w:r>
    </w:p>
    <w:p w:rsidR="004810E0" w:rsidRPr="008B7B60" w:rsidRDefault="004810E0" w:rsidP="00A11806">
      <w:pPr>
        <w:pStyle w:val="Znaeka"/>
        <w:numPr>
          <w:ilvl w:val="0"/>
          <w:numId w:val="3"/>
        </w:numPr>
        <w:autoSpaceDE w:val="0"/>
        <w:autoSpaceDN w:val="0"/>
        <w:spacing w:before="120" w:after="120"/>
        <w:ind w:left="357"/>
        <w:rPr>
          <w:rFonts w:ascii="Arial" w:hAnsi="Arial" w:cs="Arial"/>
          <w:color w:val="auto"/>
          <w:sz w:val="22"/>
          <w:szCs w:val="22"/>
        </w:rPr>
      </w:pPr>
      <w:r w:rsidRPr="00A11806">
        <w:rPr>
          <w:rFonts w:ascii="Arial" w:hAnsi="Arial" w:cs="Arial"/>
          <w:color w:val="auto"/>
          <w:sz w:val="22"/>
          <w:szCs w:val="22"/>
        </w:rPr>
        <w:t xml:space="preserve">pro účely dotace není uznatelný výdaj </w:t>
      </w:r>
      <w:proofErr w:type="gramStart"/>
      <w:r w:rsidRPr="00A11806">
        <w:rPr>
          <w:rFonts w:ascii="Arial" w:hAnsi="Arial" w:cs="Arial"/>
          <w:color w:val="auto"/>
          <w:sz w:val="22"/>
          <w:szCs w:val="22"/>
        </w:rPr>
        <w:t>na</w:t>
      </w:r>
      <w:proofErr w:type="gramEnd"/>
      <w:r w:rsidRPr="00A11806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A423A0" w:rsidRPr="00A11806" w:rsidRDefault="004810E0" w:rsidP="00FF0064">
      <w:pPr>
        <w:pStyle w:val="Znaeka"/>
        <w:autoSpaceDE w:val="0"/>
        <w:autoSpaceDN w:val="0"/>
        <w:spacing w:before="120" w:after="120"/>
        <w:ind w:left="357"/>
        <w:rPr>
          <w:rFonts w:ascii="Arial" w:hAnsi="Arial" w:cs="Arial"/>
          <w:color w:val="auto"/>
          <w:sz w:val="22"/>
          <w:szCs w:val="22"/>
        </w:rPr>
      </w:pPr>
      <w:r w:rsidRPr="00A11806">
        <w:rPr>
          <w:rFonts w:ascii="Arial" w:hAnsi="Arial" w:cs="Arial"/>
          <w:color w:val="auto"/>
          <w:sz w:val="22"/>
          <w:szCs w:val="22"/>
        </w:rPr>
        <w:t xml:space="preserve">přípravu žádosti, dokumentaci a realizaci </w:t>
      </w:r>
      <w:r w:rsidR="003029E4">
        <w:rPr>
          <w:rFonts w:ascii="Arial" w:hAnsi="Arial" w:cs="Arial"/>
          <w:color w:val="auto"/>
          <w:sz w:val="22"/>
          <w:szCs w:val="22"/>
        </w:rPr>
        <w:t>zadávací</w:t>
      </w:r>
      <w:r w:rsidRPr="00A11806">
        <w:rPr>
          <w:rFonts w:ascii="Arial" w:hAnsi="Arial" w:cs="Arial"/>
          <w:color w:val="auto"/>
          <w:sz w:val="22"/>
          <w:szCs w:val="22"/>
        </w:rPr>
        <w:t xml:space="preserve"> řízení, správní poplatky, právní poradenství a notářské služby, daňové požadavky, pokuty, penále</w:t>
      </w:r>
      <w:r w:rsidR="00B7036B">
        <w:rPr>
          <w:rFonts w:ascii="Arial" w:hAnsi="Arial" w:cs="Arial"/>
          <w:color w:val="auto"/>
          <w:sz w:val="22"/>
          <w:szCs w:val="22"/>
        </w:rPr>
        <w:t xml:space="preserve"> a </w:t>
      </w:r>
      <w:r w:rsidRPr="00A11806">
        <w:rPr>
          <w:rFonts w:ascii="Arial" w:hAnsi="Arial" w:cs="Arial"/>
          <w:color w:val="auto"/>
          <w:sz w:val="22"/>
          <w:szCs w:val="22"/>
        </w:rPr>
        <w:t xml:space="preserve">poplatky </w:t>
      </w:r>
      <w:r w:rsidR="00A423A0" w:rsidRPr="00A11806">
        <w:rPr>
          <w:rFonts w:ascii="Arial" w:hAnsi="Arial" w:cs="Arial"/>
          <w:color w:val="auto"/>
          <w:sz w:val="22"/>
          <w:szCs w:val="22"/>
        </w:rPr>
        <w:t>za </w:t>
      </w:r>
      <w:r w:rsidRPr="00A11806">
        <w:rPr>
          <w:rFonts w:ascii="Arial" w:hAnsi="Arial" w:cs="Arial"/>
          <w:color w:val="auto"/>
          <w:sz w:val="22"/>
          <w:szCs w:val="22"/>
        </w:rPr>
        <w:t>zřízení/vedení bankovního účtu</w:t>
      </w:r>
      <w:r w:rsidR="00A423A0" w:rsidRPr="00A11806">
        <w:rPr>
          <w:rFonts w:ascii="Arial" w:hAnsi="Arial" w:cs="Arial"/>
          <w:color w:val="auto"/>
          <w:sz w:val="22"/>
          <w:szCs w:val="22"/>
        </w:rPr>
        <w:t>,</w:t>
      </w:r>
    </w:p>
    <w:p w:rsidR="004810E0" w:rsidRPr="00A11806" w:rsidRDefault="00DF2AF9" w:rsidP="00A11806">
      <w:pPr>
        <w:pStyle w:val="Znaeka"/>
        <w:numPr>
          <w:ilvl w:val="0"/>
          <w:numId w:val="3"/>
        </w:numPr>
        <w:spacing w:before="120" w:after="0"/>
        <w:rPr>
          <w:rFonts w:ascii="Arial" w:hAnsi="Arial" w:cs="Arial"/>
          <w:color w:val="auto"/>
          <w:sz w:val="22"/>
          <w:szCs w:val="22"/>
        </w:rPr>
      </w:pPr>
      <w:r w:rsidRPr="00A11806">
        <w:rPr>
          <w:rFonts w:ascii="Arial" w:hAnsi="Arial" w:cs="Arial"/>
          <w:color w:val="auto"/>
          <w:sz w:val="22"/>
          <w:szCs w:val="22"/>
        </w:rPr>
        <w:t>za učební pomůcky se nepovažují stavby, pozemky, dlouhodobý finanční majetek, stolní počítače, notebooky, tablety a mobilní telefony, nábytkové a jiné součásti vnitřního zařízení COP, v nichž jsou předměty t</w:t>
      </w:r>
      <w:r w:rsidR="00675BC9" w:rsidRPr="00A11806">
        <w:rPr>
          <w:rFonts w:ascii="Arial" w:hAnsi="Arial" w:cs="Arial"/>
          <w:color w:val="auto"/>
          <w:sz w:val="22"/>
          <w:szCs w:val="22"/>
        </w:rPr>
        <w:t>rvale uloženy (skříně, vitríny),</w:t>
      </w:r>
    </w:p>
    <w:p w:rsidR="00D86D70" w:rsidRPr="00F359C4" w:rsidRDefault="00DF2AF9" w:rsidP="00D86D70">
      <w:pPr>
        <w:pStyle w:val="Znaeka"/>
        <w:numPr>
          <w:ilvl w:val="0"/>
          <w:numId w:val="3"/>
        </w:numPr>
        <w:spacing w:before="120" w:after="0"/>
        <w:rPr>
          <w:rFonts w:ascii="Arial" w:hAnsi="Arial" w:cs="Arial"/>
          <w:color w:val="auto"/>
          <w:sz w:val="22"/>
          <w:szCs w:val="22"/>
        </w:rPr>
      </w:pPr>
      <w:r w:rsidRPr="00F359C4">
        <w:rPr>
          <w:rFonts w:ascii="Arial" w:hAnsi="Arial" w:cs="Arial"/>
          <w:color w:val="auto"/>
          <w:sz w:val="22"/>
          <w:szCs w:val="22"/>
        </w:rPr>
        <w:t xml:space="preserve">majetek, který je předmětem dotace, nesmí být </w:t>
      </w:r>
      <w:r w:rsidR="00B7036B">
        <w:rPr>
          <w:rFonts w:ascii="Arial" w:hAnsi="Arial" w:cs="Arial"/>
          <w:color w:val="auto"/>
          <w:sz w:val="22"/>
          <w:szCs w:val="22"/>
        </w:rPr>
        <w:t xml:space="preserve">po </w:t>
      </w:r>
      <w:r w:rsidRPr="00F359C4">
        <w:rPr>
          <w:rFonts w:ascii="Arial" w:hAnsi="Arial" w:cs="Arial"/>
          <w:color w:val="auto"/>
          <w:sz w:val="22"/>
          <w:szCs w:val="22"/>
        </w:rPr>
        <w:t>dobu od</w:t>
      </w:r>
      <w:r w:rsidR="00B7036B">
        <w:rPr>
          <w:rFonts w:ascii="Arial" w:hAnsi="Arial" w:cs="Arial"/>
          <w:color w:val="auto"/>
          <w:sz w:val="22"/>
          <w:szCs w:val="22"/>
        </w:rPr>
        <w:t>e</w:t>
      </w:r>
      <w:r w:rsidRPr="00F359C4">
        <w:rPr>
          <w:rFonts w:ascii="Arial" w:hAnsi="Arial" w:cs="Arial"/>
          <w:color w:val="auto"/>
          <w:sz w:val="22"/>
          <w:szCs w:val="22"/>
        </w:rPr>
        <w:t>pi</w:t>
      </w:r>
      <w:r w:rsidR="00B7036B">
        <w:rPr>
          <w:rFonts w:ascii="Arial" w:hAnsi="Arial" w:cs="Arial"/>
          <w:color w:val="auto"/>
          <w:sz w:val="22"/>
          <w:szCs w:val="22"/>
        </w:rPr>
        <w:t xml:space="preserve">sování </w:t>
      </w:r>
      <w:r w:rsidR="00965FF7" w:rsidRPr="00F359C4">
        <w:rPr>
          <w:rFonts w:ascii="Arial" w:hAnsi="Arial" w:cs="Arial"/>
          <w:color w:val="auto"/>
          <w:sz w:val="22"/>
          <w:szCs w:val="22"/>
        </w:rPr>
        <w:t>(tj. lhůta vázanosti)</w:t>
      </w:r>
      <w:r w:rsidRPr="00F359C4">
        <w:rPr>
          <w:rFonts w:ascii="Arial" w:hAnsi="Arial" w:cs="Arial"/>
          <w:color w:val="auto"/>
          <w:sz w:val="22"/>
          <w:szCs w:val="22"/>
        </w:rPr>
        <w:t xml:space="preserve"> převeden či prodán na jinou právnickou či fyzickou osobu,</w:t>
      </w:r>
      <w:r w:rsidR="002C2028" w:rsidRPr="00F359C4">
        <w:rPr>
          <w:rFonts w:ascii="Arial" w:hAnsi="Arial" w:cs="Arial"/>
          <w:color w:val="auto"/>
          <w:sz w:val="22"/>
          <w:szCs w:val="22"/>
        </w:rPr>
        <w:t xml:space="preserve"> či nesmí být jiným způsobem omezeno </w:t>
      </w:r>
      <w:r w:rsidR="00B7036B">
        <w:rPr>
          <w:rFonts w:ascii="Arial" w:hAnsi="Arial" w:cs="Arial"/>
          <w:color w:val="auto"/>
          <w:sz w:val="22"/>
          <w:szCs w:val="22"/>
        </w:rPr>
        <w:t xml:space="preserve">volné nakládání </w:t>
      </w:r>
      <w:r w:rsidR="002C2028" w:rsidRPr="00F359C4">
        <w:rPr>
          <w:rFonts w:ascii="Arial" w:hAnsi="Arial" w:cs="Arial"/>
          <w:color w:val="auto"/>
          <w:sz w:val="22"/>
          <w:szCs w:val="22"/>
        </w:rPr>
        <w:t>s majetkem (např. předmět zástavy)</w:t>
      </w:r>
      <w:r w:rsidR="00CE21AA">
        <w:rPr>
          <w:rFonts w:ascii="Arial" w:hAnsi="Arial" w:cs="Arial"/>
          <w:color w:val="auto"/>
          <w:sz w:val="22"/>
          <w:szCs w:val="22"/>
        </w:rPr>
        <w:t>,</w:t>
      </w:r>
    </w:p>
    <w:p w:rsidR="00DF2AF9" w:rsidRPr="008B7B60" w:rsidRDefault="00DF2AF9" w:rsidP="00BA092C">
      <w:pPr>
        <w:pStyle w:val="Znaeka"/>
        <w:numPr>
          <w:ilvl w:val="0"/>
          <w:numId w:val="3"/>
        </w:numPr>
        <w:spacing w:before="120" w:after="0"/>
        <w:rPr>
          <w:rFonts w:ascii="Arial" w:hAnsi="Arial" w:cs="Arial"/>
          <w:color w:val="auto"/>
          <w:sz w:val="22"/>
          <w:szCs w:val="22"/>
        </w:rPr>
      </w:pPr>
      <w:r w:rsidRPr="008B7B60">
        <w:rPr>
          <w:rFonts w:ascii="Arial" w:hAnsi="Arial" w:cs="Arial"/>
          <w:color w:val="auto"/>
          <w:sz w:val="22"/>
          <w:szCs w:val="22"/>
        </w:rPr>
        <w:t>po termínu ukončení přijímání žádostí nemůže žadatel zvyšovat požadavek na objem finančních prostředků. Realizace daného předmětu dotace musí být ukončena a daňové doklady musí být žadatelem uhrazeny a předloženy nejpozději do posledního pracovního dne v září pro příslušný rok.</w:t>
      </w:r>
    </w:p>
    <w:p w:rsidR="008B3BC9" w:rsidRPr="008B7B60" w:rsidRDefault="008B3BC9" w:rsidP="00A11806">
      <w:pPr>
        <w:pStyle w:val="Nadpis1"/>
        <w:numPr>
          <w:ilvl w:val="1"/>
          <w:numId w:val="18"/>
        </w:numPr>
        <w:spacing w:before="360"/>
        <w:ind w:left="426" w:hanging="426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6" w:name="_Toc484433628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Odpovědnost žadatele - příjemce dotace</w:t>
      </w:r>
      <w:bookmarkEnd w:id="6"/>
    </w:p>
    <w:p w:rsidR="008B3BC9" w:rsidRPr="008B7B60" w:rsidRDefault="008A1CB5" w:rsidP="00BA092C">
      <w:pPr>
        <w:keepLines/>
        <w:numPr>
          <w:ilvl w:val="0"/>
          <w:numId w:val="4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 xml:space="preserve">žadatel </w:t>
      </w:r>
      <w:r w:rsidR="008B3BC9" w:rsidRPr="008B7B60">
        <w:rPr>
          <w:rFonts w:eastAsia="Times New Roman" w:cs="Arial"/>
          <w:lang w:eastAsia="cs-CZ"/>
        </w:rPr>
        <w:t>odpovídá za to, že všechny jím uvedené údaje v žádosti jsou úplné a pravdivé. Pokud v období od podán</w:t>
      </w:r>
      <w:r w:rsidR="00F37A5A" w:rsidRPr="008B7B60">
        <w:rPr>
          <w:rFonts w:eastAsia="Times New Roman" w:cs="Arial"/>
          <w:lang w:eastAsia="cs-CZ"/>
        </w:rPr>
        <w:t xml:space="preserve">í žádosti do doby před vydáním </w:t>
      </w:r>
      <w:r w:rsidR="00965FF7" w:rsidRPr="008B7B60">
        <w:rPr>
          <w:rFonts w:eastAsia="Times New Roman" w:cs="Arial"/>
          <w:lang w:eastAsia="cs-CZ"/>
        </w:rPr>
        <w:t>Ro</w:t>
      </w:r>
      <w:r w:rsidR="00282ACB" w:rsidRPr="008B7B60">
        <w:rPr>
          <w:rFonts w:eastAsia="Times New Roman" w:cs="Arial"/>
          <w:lang w:eastAsia="cs-CZ"/>
        </w:rPr>
        <w:t xml:space="preserve">zhodnutí o poskytnutí </w:t>
      </w:r>
      <w:r w:rsidR="00F37A5A" w:rsidRPr="008B7B60">
        <w:rPr>
          <w:rFonts w:eastAsia="Times New Roman" w:cs="Arial"/>
          <w:lang w:eastAsia="cs-CZ"/>
        </w:rPr>
        <w:t>dotace (dále jen „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="008B3BC9" w:rsidRPr="008B7B60">
        <w:rPr>
          <w:rFonts w:eastAsia="Times New Roman" w:cs="Arial"/>
          <w:lang w:eastAsia="cs-CZ"/>
        </w:rPr>
        <w:t xml:space="preserve">“) dojde ke změnám, je žadatel povinen </w:t>
      </w:r>
      <w:r w:rsidR="00DF2AF9" w:rsidRPr="008B7B60">
        <w:rPr>
          <w:rFonts w:eastAsia="Times New Roman" w:cs="Arial"/>
          <w:lang w:eastAsia="cs-CZ"/>
        </w:rPr>
        <w:t xml:space="preserve">neprodleně </w:t>
      </w:r>
      <w:r w:rsidR="008C187B" w:rsidRPr="008B7B60">
        <w:rPr>
          <w:rFonts w:eastAsia="Times New Roman" w:cs="Arial"/>
          <w:lang w:eastAsia="cs-CZ"/>
        </w:rPr>
        <w:t xml:space="preserve">oznámit změny </w:t>
      </w:r>
      <w:proofErr w:type="spellStart"/>
      <w:r w:rsidR="008C187B" w:rsidRPr="008B7B60">
        <w:rPr>
          <w:rFonts w:eastAsia="Times New Roman" w:cs="Arial"/>
          <w:lang w:eastAsia="cs-CZ"/>
        </w:rPr>
        <w:t>MZe</w:t>
      </w:r>
      <w:proofErr w:type="spellEnd"/>
      <w:r w:rsidR="008C187B" w:rsidRPr="008B7B60">
        <w:rPr>
          <w:rFonts w:eastAsia="Times New Roman" w:cs="Arial"/>
          <w:lang w:eastAsia="cs-CZ"/>
        </w:rPr>
        <w:t xml:space="preserve"> a doložit je</w:t>
      </w:r>
      <w:r w:rsidR="008B3BC9" w:rsidRPr="008B7B60">
        <w:rPr>
          <w:rFonts w:eastAsia="Times New Roman" w:cs="Arial"/>
          <w:lang w:eastAsia="cs-CZ"/>
        </w:rPr>
        <w:t>,</w:t>
      </w:r>
    </w:p>
    <w:p w:rsidR="001B685B" w:rsidRPr="008B7B60" w:rsidRDefault="001B685B" w:rsidP="00BA092C">
      <w:pPr>
        <w:pStyle w:val="Znaeka"/>
        <w:keepLines/>
        <w:numPr>
          <w:ilvl w:val="0"/>
          <w:numId w:val="4"/>
        </w:numPr>
        <w:spacing w:before="120" w:after="0"/>
        <w:rPr>
          <w:rFonts w:ascii="Arial" w:hAnsi="Arial" w:cs="Arial"/>
          <w:color w:val="auto"/>
          <w:sz w:val="22"/>
          <w:szCs w:val="22"/>
        </w:rPr>
      </w:pPr>
      <w:r w:rsidRPr="008B7B60">
        <w:rPr>
          <w:rFonts w:ascii="Arial" w:hAnsi="Arial" w:cs="Arial"/>
          <w:sz w:val="22"/>
          <w:szCs w:val="22"/>
        </w:rPr>
        <w:t>požadavek na dotaci se zaokrouhluje na celé číslo směrem dolů (ne matematicky),</w:t>
      </w:r>
    </w:p>
    <w:p w:rsidR="008B3BC9" w:rsidRPr="008B7B60" w:rsidRDefault="008B3BC9" w:rsidP="00BA092C">
      <w:pPr>
        <w:keepLines/>
        <w:numPr>
          <w:ilvl w:val="0"/>
          <w:numId w:val="4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příjemce dotace odpovídá za to, že účel, na který mu byla poskytnuta dotace</w:t>
      </w:r>
      <w:r w:rsidR="00461982">
        <w:rPr>
          <w:rFonts w:eastAsia="Times New Roman" w:cs="Arial"/>
          <w:lang w:eastAsia="cs-CZ"/>
        </w:rPr>
        <w:t>,</w:t>
      </w:r>
      <w:r w:rsidRPr="008B7B60">
        <w:rPr>
          <w:rFonts w:eastAsia="Times New Roman" w:cs="Arial"/>
          <w:lang w:eastAsia="cs-CZ"/>
        </w:rPr>
        <w:t xml:space="preserve"> splní v rozsahu a d</w:t>
      </w:r>
      <w:r w:rsidR="00F37A5A" w:rsidRPr="008B7B60">
        <w:rPr>
          <w:rFonts w:eastAsia="Times New Roman" w:cs="Arial"/>
          <w:lang w:eastAsia="cs-CZ"/>
        </w:rPr>
        <w:t xml:space="preserve">o termínu, který je stanoven v 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Pr="008B7B60">
        <w:rPr>
          <w:rFonts w:eastAsia="Times New Roman" w:cs="Arial"/>
          <w:lang w:eastAsia="cs-CZ"/>
        </w:rPr>
        <w:t>,</w:t>
      </w:r>
    </w:p>
    <w:p w:rsidR="001B685B" w:rsidRPr="008B7B60" w:rsidRDefault="001B685B" w:rsidP="00BA092C">
      <w:pPr>
        <w:keepLines/>
        <w:numPr>
          <w:ilvl w:val="0"/>
          <w:numId w:val="4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 xml:space="preserve">v případě zjištění, že na základě uvedení neúplných nebo nepravdivých údajů byla poskytnuta dotace, vrátí příjemce dotace neoprávněně použité prostředky na příslušný účet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a může být zahájeno řízení o odnětí dotace podle § 15 zákona č. 218/2000 Sb., o rozpočtových pravidlech a o změně některých souvisejících zákonů (rozpočtová pravidla), ve znění pozdějších předpisů. V případě zjištění porušení rozpočtové kázně podle</w:t>
      </w:r>
      <w:r w:rsidR="00D858B9" w:rsidRPr="008B7B60">
        <w:rPr>
          <w:rFonts w:eastAsia="Times New Roman" w:cs="Arial"/>
          <w:lang w:eastAsia="cs-CZ"/>
        </w:rPr>
        <w:t xml:space="preserve"> </w:t>
      </w:r>
      <w:r w:rsidRPr="008B7B60">
        <w:rPr>
          <w:rFonts w:eastAsia="Times New Roman" w:cs="Arial"/>
          <w:lang w:eastAsia="cs-CZ"/>
        </w:rPr>
        <w:t>§</w:t>
      </w:r>
      <w:r w:rsidR="00D858B9" w:rsidRPr="008B7B60">
        <w:rPr>
          <w:rFonts w:eastAsia="Times New Roman" w:cs="Arial"/>
          <w:lang w:eastAsia="cs-CZ"/>
        </w:rPr>
        <w:t> </w:t>
      </w:r>
      <w:r w:rsidRPr="008B7B60">
        <w:rPr>
          <w:rFonts w:eastAsia="Times New Roman" w:cs="Arial"/>
          <w:lang w:eastAsia="cs-CZ"/>
        </w:rPr>
        <w:t xml:space="preserve">44 rozpočtových pravidel, vrátí příjemce dotace neoprávněně použité </w:t>
      </w:r>
      <w:r w:rsidR="003F6747" w:rsidRPr="008B7B60">
        <w:rPr>
          <w:rFonts w:eastAsia="Times New Roman" w:cs="Arial"/>
          <w:lang w:eastAsia="cs-CZ"/>
        </w:rPr>
        <w:t>nebo</w:t>
      </w:r>
      <w:r w:rsidR="003F6747">
        <w:rPr>
          <w:rFonts w:eastAsia="Times New Roman" w:cs="Arial"/>
          <w:lang w:eastAsia="cs-CZ"/>
        </w:rPr>
        <w:t> </w:t>
      </w:r>
      <w:r w:rsidRPr="008B7B60">
        <w:rPr>
          <w:rFonts w:eastAsia="Times New Roman" w:cs="Arial"/>
          <w:lang w:eastAsia="cs-CZ"/>
        </w:rPr>
        <w:t xml:space="preserve">zadržené prostředky včetně penále na účet </w:t>
      </w:r>
      <w:r w:rsidRPr="00F359C4">
        <w:rPr>
          <w:rFonts w:eastAsia="Times New Roman" w:cs="Arial"/>
          <w:lang w:eastAsia="cs-CZ"/>
        </w:rPr>
        <w:t xml:space="preserve">uvedený v </w:t>
      </w:r>
      <w:r w:rsidR="00461982" w:rsidRPr="00F359C4">
        <w:rPr>
          <w:rFonts w:eastAsia="Times New Roman" w:cs="Arial"/>
          <w:lang w:eastAsia="cs-CZ"/>
        </w:rPr>
        <w:t xml:space="preserve">rozhodnutí </w:t>
      </w:r>
      <w:r w:rsidRPr="008B7B60">
        <w:rPr>
          <w:rFonts w:eastAsia="Times New Roman" w:cs="Arial"/>
          <w:lang w:eastAsia="cs-CZ"/>
        </w:rPr>
        <w:t xml:space="preserve">finančního úřadu. Současně je povinen tuto skutečnost neprodleně oznámit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, útvaru, který vydal 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Pr="008B7B60">
        <w:rPr>
          <w:rFonts w:eastAsia="Times New Roman" w:cs="Arial"/>
          <w:lang w:eastAsia="cs-CZ"/>
        </w:rPr>
        <w:t>,</w:t>
      </w:r>
    </w:p>
    <w:p w:rsidR="00D858B9" w:rsidRPr="00F359C4" w:rsidRDefault="00F4607A" w:rsidP="00BA092C">
      <w:pPr>
        <w:pStyle w:val="Znaeka"/>
        <w:numPr>
          <w:ilvl w:val="0"/>
          <w:numId w:val="4"/>
        </w:numPr>
        <w:spacing w:before="120" w:after="0"/>
        <w:rPr>
          <w:rFonts w:ascii="Arial" w:hAnsi="Arial" w:cs="Arial"/>
          <w:color w:val="auto"/>
          <w:sz w:val="22"/>
          <w:szCs w:val="22"/>
        </w:rPr>
      </w:pPr>
      <w:r w:rsidRPr="008B7B60">
        <w:rPr>
          <w:rFonts w:ascii="Arial" w:hAnsi="Arial" w:cs="Arial"/>
          <w:color w:val="auto"/>
          <w:sz w:val="22"/>
          <w:szCs w:val="22"/>
        </w:rPr>
        <w:t>p</w:t>
      </w:r>
      <w:r w:rsidR="00D858B9" w:rsidRPr="008B7B60">
        <w:rPr>
          <w:rFonts w:ascii="Arial" w:hAnsi="Arial" w:cs="Arial"/>
          <w:color w:val="auto"/>
          <w:sz w:val="22"/>
          <w:szCs w:val="22"/>
        </w:rPr>
        <w:t xml:space="preserve">říjemce dotace, který z vážných důvodů nemůže splnit podmínky nebo účel dotace </w:t>
      </w:r>
      <w:r w:rsidR="00F531BF" w:rsidRPr="008B7B60">
        <w:rPr>
          <w:rFonts w:ascii="Arial" w:hAnsi="Arial" w:cs="Arial"/>
          <w:color w:val="auto"/>
          <w:sz w:val="22"/>
          <w:szCs w:val="22"/>
        </w:rPr>
        <w:t>a</w:t>
      </w:r>
      <w:r w:rsidR="00F531BF">
        <w:rPr>
          <w:rFonts w:ascii="Arial" w:hAnsi="Arial" w:cs="Arial"/>
          <w:color w:val="auto"/>
          <w:sz w:val="22"/>
          <w:szCs w:val="22"/>
        </w:rPr>
        <w:t> </w:t>
      </w:r>
      <w:r w:rsidR="00F531BF" w:rsidRPr="008B7B60">
        <w:rPr>
          <w:rFonts w:ascii="Arial" w:hAnsi="Arial" w:cs="Arial"/>
          <w:color w:val="auto"/>
          <w:sz w:val="22"/>
          <w:szCs w:val="22"/>
        </w:rPr>
        <w:t>na</w:t>
      </w:r>
      <w:r w:rsidR="00F531BF">
        <w:rPr>
          <w:rFonts w:ascii="Arial" w:hAnsi="Arial" w:cs="Arial"/>
          <w:color w:val="auto"/>
          <w:sz w:val="22"/>
          <w:szCs w:val="22"/>
        </w:rPr>
        <w:t> </w:t>
      </w:r>
      <w:r w:rsidR="00D858B9" w:rsidRPr="008B7B60">
        <w:rPr>
          <w:rFonts w:ascii="Arial" w:hAnsi="Arial" w:cs="Arial"/>
          <w:color w:val="auto"/>
          <w:sz w:val="22"/>
          <w:szCs w:val="22"/>
        </w:rPr>
        <w:t xml:space="preserve">tento účel mu byla poskytnuta dotace, je povinen neprodleně informovat </w:t>
      </w:r>
      <w:proofErr w:type="spellStart"/>
      <w:r w:rsidR="00D858B9" w:rsidRPr="008B7B60">
        <w:rPr>
          <w:rFonts w:ascii="Arial" w:hAnsi="Arial" w:cs="Arial"/>
          <w:color w:val="auto"/>
          <w:sz w:val="22"/>
          <w:szCs w:val="22"/>
        </w:rPr>
        <w:t>MZe</w:t>
      </w:r>
      <w:proofErr w:type="spellEnd"/>
      <w:r w:rsidR="00D858B9" w:rsidRPr="008B7B60">
        <w:rPr>
          <w:rFonts w:ascii="Arial" w:hAnsi="Arial" w:cs="Arial"/>
          <w:color w:val="auto"/>
          <w:sz w:val="22"/>
          <w:szCs w:val="22"/>
        </w:rPr>
        <w:t xml:space="preserve"> </w:t>
      </w:r>
      <w:r w:rsidR="00F531BF" w:rsidRPr="008B7B60">
        <w:rPr>
          <w:rFonts w:ascii="Arial" w:hAnsi="Arial" w:cs="Arial"/>
          <w:color w:val="auto"/>
          <w:sz w:val="22"/>
          <w:szCs w:val="22"/>
        </w:rPr>
        <w:t>a</w:t>
      </w:r>
      <w:r w:rsidR="00F531BF">
        <w:rPr>
          <w:rFonts w:ascii="Arial" w:hAnsi="Arial" w:cs="Arial"/>
          <w:color w:val="auto"/>
          <w:sz w:val="22"/>
          <w:szCs w:val="22"/>
        </w:rPr>
        <w:t> </w:t>
      </w:r>
      <w:r w:rsidR="00D858B9" w:rsidRPr="008B7B60">
        <w:rPr>
          <w:rFonts w:ascii="Arial" w:hAnsi="Arial" w:cs="Arial"/>
          <w:color w:val="auto"/>
          <w:sz w:val="22"/>
          <w:szCs w:val="22"/>
        </w:rPr>
        <w:t xml:space="preserve">navrhnout způsob řešení. </w:t>
      </w:r>
      <w:proofErr w:type="spellStart"/>
      <w:r w:rsidR="00D858B9" w:rsidRPr="008B7B60">
        <w:rPr>
          <w:rFonts w:ascii="Arial" w:hAnsi="Arial" w:cs="Arial"/>
          <w:color w:val="auto"/>
          <w:sz w:val="22"/>
          <w:szCs w:val="22"/>
        </w:rPr>
        <w:t>MZe</w:t>
      </w:r>
      <w:proofErr w:type="spellEnd"/>
      <w:r w:rsidR="00D858B9" w:rsidRPr="008B7B60">
        <w:rPr>
          <w:rFonts w:ascii="Arial" w:hAnsi="Arial" w:cs="Arial"/>
          <w:color w:val="auto"/>
          <w:sz w:val="22"/>
          <w:szCs w:val="22"/>
        </w:rPr>
        <w:t xml:space="preserve"> může návrhu vyhovět nebo zahájí postup podle </w:t>
      </w:r>
      <w:r w:rsidR="00507EA9">
        <w:rPr>
          <w:rFonts w:ascii="Arial" w:hAnsi="Arial" w:cs="Arial"/>
          <w:color w:val="auto"/>
          <w:sz w:val="22"/>
          <w:szCs w:val="22"/>
        </w:rPr>
        <w:t>předchozího odst.</w:t>
      </w:r>
      <w:r w:rsidR="00507EA9" w:rsidRPr="00F359C4">
        <w:rPr>
          <w:rFonts w:ascii="Arial" w:hAnsi="Arial" w:cs="Arial"/>
          <w:color w:val="auto"/>
          <w:sz w:val="22"/>
          <w:szCs w:val="22"/>
        </w:rPr>
        <w:t xml:space="preserve"> </w:t>
      </w:r>
      <w:r w:rsidRPr="00F359C4">
        <w:rPr>
          <w:rFonts w:ascii="Arial" w:hAnsi="Arial" w:cs="Arial"/>
          <w:color w:val="auto"/>
          <w:sz w:val="22"/>
          <w:szCs w:val="22"/>
        </w:rPr>
        <w:t>d)</w:t>
      </w:r>
      <w:r w:rsidR="00D858B9" w:rsidRPr="00F359C4">
        <w:rPr>
          <w:rFonts w:ascii="Arial" w:hAnsi="Arial" w:cs="Arial"/>
          <w:color w:val="auto"/>
          <w:sz w:val="22"/>
          <w:szCs w:val="22"/>
        </w:rPr>
        <w:t>,</w:t>
      </w:r>
    </w:p>
    <w:p w:rsidR="008B3BC9" w:rsidRPr="008B7B60" w:rsidRDefault="008B3BC9" w:rsidP="00F24740">
      <w:pPr>
        <w:numPr>
          <w:ilvl w:val="0"/>
          <w:numId w:val="4"/>
        </w:numPr>
        <w:spacing w:before="120" w:after="120"/>
        <w:ind w:left="357" w:hanging="357"/>
        <w:jc w:val="both"/>
        <w:rPr>
          <w:rFonts w:eastAsia="Times New Roman" w:cs="Arial"/>
          <w:lang w:eastAsia="cs-CZ"/>
        </w:rPr>
      </w:pPr>
      <w:r w:rsidRPr="00F359C4">
        <w:rPr>
          <w:rFonts w:eastAsia="Times New Roman" w:cs="Arial"/>
          <w:lang w:eastAsia="cs-CZ"/>
        </w:rPr>
        <w:t>změny, které nastanou proti skutečnostem uvedeným v </w:t>
      </w:r>
      <w:proofErr w:type="spellStart"/>
      <w:r w:rsidR="00965FF7" w:rsidRPr="00F359C4">
        <w:rPr>
          <w:rFonts w:eastAsia="Times New Roman" w:cs="Arial"/>
          <w:lang w:eastAsia="cs-CZ"/>
        </w:rPr>
        <w:t>RoPD</w:t>
      </w:r>
      <w:proofErr w:type="spellEnd"/>
      <w:r w:rsidRPr="00F359C4">
        <w:rPr>
          <w:rFonts w:eastAsia="Times New Roman" w:cs="Arial"/>
          <w:lang w:eastAsia="cs-CZ"/>
        </w:rPr>
        <w:t xml:space="preserve">, je příjemce dotace </w:t>
      </w:r>
      <w:r w:rsidRPr="008B7B60">
        <w:rPr>
          <w:rFonts w:eastAsia="Times New Roman" w:cs="Arial"/>
          <w:lang w:eastAsia="cs-CZ"/>
        </w:rPr>
        <w:t xml:space="preserve">povinen neprodleně oznámit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>,</w:t>
      </w:r>
    </w:p>
    <w:p w:rsidR="00573987" w:rsidRPr="00F24740" w:rsidRDefault="00573987" w:rsidP="00FF0064">
      <w:pPr>
        <w:numPr>
          <w:ilvl w:val="0"/>
          <w:numId w:val="4"/>
        </w:numPr>
        <w:tabs>
          <w:tab w:val="clear" w:pos="360"/>
        </w:tabs>
        <w:suppressAutoHyphens/>
        <w:spacing w:after="120"/>
        <w:ind w:left="357" w:hanging="357"/>
        <w:jc w:val="both"/>
        <w:rPr>
          <w:rFonts w:eastAsia="Times New Roman" w:cs="Arial"/>
          <w:lang w:eastAsia="cs-CZ"/>
        </w:rPr>
      </w:pPr>
      <w:r w:rsidRPr="00F24740">
        <w:rPr>
          <w:rFonts w:eastAsia="Times New Roman" w:cs="Arial"/>
          <w:lang w:eastAsia="cs-CZ"/>
        </w:rPr>
        <w:lastRenderedPageBreak/>
        <w:t xml:space="preserve">příjemce dotace je povinen dodržovat pravidla volné soutěže, zejména pokud jde </w:t>
      </w:r>
      <w:r w:rsidR="00356303" w:rsidRPr="00F24740">
        <w:rPr>
          <w:rFonts w:eastAsia="Times New Roman" w:cs="Arial"/>
          <w:lang w:eastAsia="cs-CZ"/>
        </w:rPr>
        <w:t>o</w:t>
      </w:r>
      <w:r w:rsidR="00356303">
        <w:rPr>
          <w:rFonts w:eastAsia="Times New Roman" w:cs="Arial"/>
          <w:lang w:eastAsia="cs-CZ"/>
        </w:rPr>
        <w:t> </w:t>
      </w:r>
      <w:r w:rsidRPr="00F24740">
        <w:rPr>
          <w:rFonts w:eastAsia="Times New Roman" w:cs="Arial"/>
          <w:lang w:eastAsia="cs-CZ"/>
        </w:rPr>
        <w:t xml:space="preserve">dodržování </w:t>
      </w:r>
      <w:r w:rsidR="00B7036B">
        <w:rPr>
          <w:rFonts w:eastAsia="Times New Roman" w:cs="Arial"/>
          <w:lang w:eastAsia="cs-CZ"/>
        </w:rPr>
        <w:t xml:space="preserve">vnitřních </w:t>
      </w:r>
      <w:r w:rsidRPr="00F24740">
        <w:rPr>
          <w:rFonts w:eastAsia="Times New Roman" w:cs="Arial"/>
          <w:lang w:eastAsia="cs-CZ"/>
        </w:rPr>
        <w:t>předpisů při zadávání veřejných zakázek</w:t>
      </w:r>
      <w:r w:rsidR="00E111FD">
        <w:rPr>
          <w:rFonts w:eastAsia="Times New Roman" w:cs="Arial"/>
          <w:lang w:eastAsia="cs-CZ"/>
        </w:rPr>
        <w:t>,</w:t>
      </w:r>
      <w:r w:rsidRPr="00F24740">
        <w:rPr>
          <w:rFonts w:eastAsia="Times New Roman" w:cs="Arial"/>
          <w:lang w:eastAsia="cs-CZ"/>
        </w:rPr>
        <w:t xml:space="preserve"> </w:t>
      </w:r>
      <w:r w:rsidR="00B7036B">
        <w:rPr>
          <w:rFonts w:eastAsia="Times New Roman" w:cs="Arial"/>
          <w:lang w:eastAsia="cs-CZ"/>
        </w:rPr>
        <w:t xml:space="preserve">dodržování </w:t>
      </w:r>
      <w:r w:rsidRPr="00F24740">
        <w:rPr>
          <w:rFonts w:eastAsia="Times New Roman" w:cs="Arial"/>
          <w:lang w:eastAsia="cs-CZ"/>
        </w:rPr>
        <w:t>zákona č</w:t>
      </w:r>
      <w:r w:rsidR="00E55333" w:rsidRPr="00F24740">
        <w:rPr>
          <w:rFonts w:eastAsia="Times New Roman" w:cs="Arial"/>
          <w:lang w:eastAsia="cs-CZ"/>
        </w:rPr>
        <w:t>.</w:t>
      </w:r>
      <w:r w:rsidR="00E55333">
        <w:rPr>
          <w:rFonts w:eastAsia="Times New Roman" w:cs="Arial"/>
          <w:lang w:eastAsia="cs-CZ"/>
        </w:rPr>
        <w:t> </w:t>
      </w:r>
      <w:r w:rsidRPr="00F24740">
        <w:rPr>
          <w:rFonts w:eastAsia="Times New Roman" w:cs="Arial"/>
          <w:lang w:eastAsia="cs-CZ"/>
        </w:rPr>
        <w:t xml:space="preserve">134/2016 Sb., </w:t>
      </w:r>
      <w:r w:rsidR="00356303" w:rsidRPr="00F24740">
        <w:rPr>
          <w:rFonts w:eastAsia="Times New Roman" w:cs="Arial"/>
          <w:lang w:eastAsia="cs-CZ"/>
        </w:rPr>
        <w:t>o</w:t>
      </w:r>
      <w:r w:rsidR="00356303">
        <w:rPr>
          <w:rFonts w:eastAsia="Times New Roman" w:cs="Arial"/>
          <w:lang w:eastAsia="cs-CZ"/>
        </w:rPr>
        <w:t> </w:t>
      </w:r>
      <w:r w:rsidRPr="00F24740">
        <w:rPr>
          <w:rFonts w:eastAsia="Times New Roman" w:cs="Arial"/>
          <w:lang w:eastAsia="cs-CZ"/>
        </w:rPr>
        <w:t xml:space="preserve">zadávání veřejných zakázek </w:t>
      </w:r>
      <w:r w:rsidR="00E111FD">
        <w:rPr>
          <w:rFonts w:eastAsia="Times New Roman" w:cs="Arial"/>
          <w:lang w:eastAsia="cs-CZ"/>
        </w:rPr>
        <w:t xml:space="preserve">v platném </w:t>
      </w:r>
      <w:r w:rsidRPr="00F24740">
        <w:rPr>
          <w:rFonts w:eastAsia="Times New Roman" w:cs="Arial"/>
          <w:lang w:eastAsia="cs-CZ"/>
        </w:rPr>
        <w:t xml:space="preserve">znění </w:t>
      </w:r>
      <w:r w:rsidR="00E111FD">
        <w:rPr>
          <w:rFonts w:eastAsia="Times New Roman" w:cs="Arial"/>
          <w:lang w:eastAsia="cs-CZ"/>
        </w:rPr>
        <w:t>a podmínek stanovených Zásadami,</w:t>
      </w:r>
      <w:r w:rsidR="00210DF0">
        <w:rPr>
          <w:rFonts w:eastAsia="Times New Roman" w:cs="Arial"/>
          <w:lang w:eastAsia="cs-CZ"/>
        </w:rPr>
        <w:t xml:space="preserve"> </w:t>
      </w:r>
      <w:r w:rsidRPr="00F24740">
        <w:rPr>
          <w:rFonts w:eastAsia="Times New Roman" w:cs="Arial"/>
          <w:lang w:eastAsia="cs-CZ"/>
        </w:rPr>
        <w:t>(tj. zodpovídá za řádné provedení zadávacího řízení a jeho průběh náležitě dokladuje)</w:t>
      </w:r>
      <w:r w:rsidR="00F359C4">
        <w:rPr>
          <w:rFonts w:eastAsia="Times New Roman" w:cs="Arial"/>
          <w:lang w:eastAsia="cs-CZ"/>
        </w:rPr>
        <w:t>.</w:t>
      </w:r>
      <w:r w:rsidR="00E111FD">
        <w:rPr>
          <w:rFonts w:eastAsia="Times New Roman" w:cs="Arial"/>
          <w:lang w:eastAsia="cs-CZ"/>
        </w:rPr>
        <w:t xml:space="preserve"> </w:t>
      </w:r>
    </w:p>
    <w:p w:rsidR="008B3BC9" w:rsidRPr="008B7B60" w:rsidRDefault="008B3BC9" w:rsidP="00F24740">
      <w:pPr>
        <w:pStyle w:val="Nadpis1"/>
        <w:numPr>
          <w:ilvl w:val="1"/>
          <w:numId w:val="18"/>
        </w:numPr>
        <w:spacing w:before="360" w:after="120"/>
        <w:ind w:left="426" w:hanging="426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7" w:name="_Toc484433629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Poskytování dotací</w:t>
      </w:r>
      <w:bookmarkEnd w:id="7"/>
    </w:p>
    <w:p w:rsidR="008B3BC9" w:rsidRDefault="008B3BC9" w:rsidP="00BA092C">
      <w:pPr>
        <w:numPr>
          <w:ilvl w:val="0"/>
          <w:numId w:val="6"/>
        </w:numPr>
        <w:spacing w:after="141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 xml:space="preserve">dotaci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poskytne, jestliže žadatel </w:t>
      </w:r>
      <w:r w:rsidR="00F24740" w:rsidRPr="008B7B60">
        <w:rPr>
          <w:rFonts w:eastAsia="Times New Roman" w:cs="Arial"/>
          <w:lang w:eastAsia="cs-CZ"/>
        </w:rPr>
        <w:t>spl</w:t>
      </w:r>
      <w:r w:rsidR="00F24740">
        <w:rPr>
          <w:rFonts w:eastAsia="Times New Roman" w:cs="Arial"/>
          <w:lang w:eastAsia="cs-CZ"/>
        </w:rPr>
        <w:t>nil</w:t>
      </w:r>
      <w:r w:rsidR="00F24740" w:rsidRPr="008B7B60">
        <w:rPr>
          <w:rFonts w:eastAsia="Times New Roman" w:cs="Arial"/>
          <w:lang w:eastAsia="cs-CZ"/>
        </w:rPr>
        <w:t xml:space="preserve"> </w:t>
      </w:r>
      <w:r w:rsidRPr="008B7B60">
        <w:rPr>
          <w:rFonts w:eastAsia="Times New Roman" w:cs="Arial"/>
          <w:lang w:eastAsia="cs-CZ"/>
        </w:rPr>
        <w:t xml:space="preserve">podmínky a </w:t>
      </w:r>
      <w:r w:rsidR="00BB1299" w:rsidRPr="008B7B60">
        <w:rPr>
          <w:rFonts w:eastAsia="Times New Roman" w:cs="Arial"/>
          <w:lang w:eastAsia="cs-CZ"/>
        </w:rPr>
        <w:t>lhůty stanovené Zásadami,</w:t>
      </w:r>
      <w:r w:rsidRPr="008B7B60">
        <w:rPr>
          <w:rFonts w:eastAsia="Times New Roman" w:cs="Arial"/>
          <w:lang w:eastAsia="cs-CZ"/>
        </w:rPr>
        <w:t xml:space="preserve"> </w:t>
      </w:r>
    </w:p>
    <w:p w:rsidR="00F24740" w:rsidRPr="00F24740" w:rsidRDefault="00F24740" w:rsidP="00540024">
      <w:pPr>
        <w:numPr>
          <w:ilvl w:val="0"/>
          <w:numId w:val="6"/>
        </w:numPr>
        <w:spacing w:before="120" w:after="120"/>
        <w:ind w:left="357" w:hanging="357"/>
        <w:jc w:val="both"/>
        <w:rPr>
          <w:rFonts w:eastAsia="Times New Roman" w:cs="Arial"/>
          <w:lang w:eastAsia="cs-CZ"/>
        </w:rPr>
      </w:pPr>
      <w:r w:rsidRPr="008B7B60">
        <w:rPr>
          <w:rFonts w:cs="Arial"/>
        </w:rPr>
        <w:t>dotace přísluší žadateli, se kterým nebylo zahájeno insolvenční řízení podle zákona č.</w:t>
      </w:r>
      <w:r>
        <w:rPr>
          <w:rFonts w:cs="Arial"/>
        </w:rPr>
        <w:t> </w:t>
      </w:r>
      <w:r w:rsidRPr="008B7B60">
        <w:rPr>
          <w:rFonts w:cs="Arial"/>
        </w:rPr>
        <w:t>182/2006 Sb., o úpadku a způsobech jeho řešení (insolvenční zákon), ve znění pozdějších předpisů, případně není v likvidaci,</w:t>
      </w:r>
    </w:p>
    <w:p w:rsidR="00D1714A" w:rsidRPr="008B7B60" w:rsidRDefault="00F37A5A" w:rsidP="00BA092C">
      <w:pPr>
        <w:numPr>
          <w:ilvl w:val="0"/>
          <w:numId w:val="6"/>
        </w:numPr>
        <w:spacing w:after="141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d</w:t>
      </w:r>
      <w:r w:rsidR="00D1714A" w:rsidRPr="008B7B60">
        <w:rPr>
          <w:rFonts w:eastAsia="Times New Roman" w:cs="Arial"/>
          <w:lang w:eastAsia="cs-CZ"/>
        </w:rPr>
        <w:t>otace nepřísluší COP nav</w:t>
      </w:r>
      <w:r w:rsidR="00675BC9" w:rsidRPr="008B7B60">
        <w:rPr>
          <w:rFonts w:eastAsia="Times New Roman" w:cs="Arial"/>
          <w:lang w:eastAsia="cs-CZ"/>
        </w:rPr>
        <w:t>rženému na zrušení zřizovatelem,</w:t>
      </w:r>
    </w:p>
    <w:p w:rsidR="008B3BC9" w:rsidRPr="008B7B60" w:rsidRDefault="008B3BC9" w:rsidP="00BA092C">
      <w:pPr>
        <w:keepLines/>
        <w:numPr>
          <w:ilvl w:val="0"/>
          <w:numId w:val="6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 xml:space="preserve">dojde-li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k závěru, že podmínky pro poskytnutí dotace nejsou splněny, sdělí </w:t>
      </w:r>
      <w:r w:rsidR="00540024" w:rsidRPr="008B7B60">
        <w:rPr>
          <w:rFonts w:eastAsia="Times New Roman" w:cs="Arial"/>
          <w:lang w:eastAsia="cs-CZ"/>
        </w:rPr>
        <w:t>to</w:t>
      </w:r>
      <w:r w:rsidR="00540024">
        <w:t> </w:t>
      </w:r>
      <w:r w:rsidRPr="008B7B60">
        <w:rPr>
          <w:rFonts w:eastAsia="Times New Roman" w:cs="Arial"/>
          <w:lang w:eastAsia="cs-CZ"/>
        </w:rPr>
        <w:t xml:space="preserve">písemně žadateli spolu s důvody, pro které nelze dotaci poskytnout. Toto sdělení musí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žadateli zaslat bez zbytečného odkladu</w:t>
      </w:r>
      <w:r w:rsidR="003029E4">
        <w:rPr>
          <w:rFonts w:eastAsia="Times New Roman" w:cs="Arial"/>
          <w:lang w:eastAsia="cs-CZ"/>
        </w:rPr>
        <w:t>,</w:t>
      </w:r>
    </w:p>
    <w:p w:rsidR="008B3BC9" w:rsidRPr="008B7B60" w:rsidRDefault="008B3BC9" w:rsidP="00BA092C">
      <w:pPr>
        <w:numPr>
          <w:ilvl w:val="0"/>
          <w:numId w:val="6"/>
        </w:numPr>
        <w:spacing w:before="120"/>
        <w:jc w:val="both"/>
        <w:rPr>
          <w:rFonts w:eastAsia="Times New Roman" w:cs="Arial"/>
          <w:lang w:eastAsia="cs-CZ"/>
        </w:rPr>
      </w:pP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zajistí, že na </w:t>
      </w:r>
      <w:r w:rsidR="00965743">
        <w:rPr>
          <w:rFonts w:eastAsia="Times New Roman" w:cs="Arial"/>
          <w:lang w:eastAsia="cs-CZ"/>
        </w:rPr>
        <w:t>základě sc</w:t>
      </w:r>
      <w:r w:rsidR="003029E4">
        <w:rPr>
          <w:rFonts w:eastAsia="Times New Roman" w:cs="Arial"/>
          <w:lang w:eastAsia="cs-CZ"/>
        </w:rPr>
        <w:t>hv</w:t>
      </w:r>
      <w:r w:rsidR="00965743">
        <w:rPr>
          <w:rFonts w:eastAsia="Times New Roman" w:cs="Arial"/>
          <w:lang w:eastAsia="cs-CZ"/>
        </w:rPr>
        <w:t xml:space="preserve">álené </w:t>
      </w:r>
      <w:r w:rsidRPr="008B7B60">
        <w:rPr>
          <w:rFonts w:eastAsia="Times New Roman" w:cs="Arial"/>
          <w:lang w:eastAsia="cs-CZ"/>
        </w:rPr>
        <w:t>žádosti bude poskytnuta dotace</w:t>
      </w:r>
      <w:r w:rsidR="00DF2AF9" w:rsidRPr="008B7B60">
        <w:rPr>
          <w:rFonts w:eastAsia="Times New Roman" w:cs="Arial"/>
          <w:lang w:eastAsia="cs-CZ"/>
        </w:rPr>
        <w:t xml:space="preserve"> ve výši maximálně do 90 % prokazatelně vynaložených </w:t>
      </w:r>
      <w:r w:rsidR="00842D68">
        <w:rPr>
          <w:rFonts w:eastAsia="Times New Roman" w:cs="Arial"/>
          <w:lang w:eastAsia="cs-CZ"/>
        </w:rPr>
        <w:t xml:space="preserve">a schválených </w:t>
      </w:r>
      <w:r w:rsidR="00DF2AF9" w:rsidRPr="008B7B60">
        <w:rPr>
          <w:rFonts w:eastAsia="Times New Roman" w:cs="Arial"/>
          <w:lang w:eastAsia="cs-CZ"/>
        </w:rPr>
        <w:t xml:space="preserve">výdajů. Celková výše podpory na předmět dotace může činit maximálně 1 666 </w:t>
      </w:r>
      <w:r w:rsidR="00D4054B" w:rsidRPr="008B7B60">
        <w:rPr>
          <w:rFonts w:eastAsia="Times New Roman" w:cs="Arial"/>
          <w:lang w:eastAsia="cs-CZ"/>
        </w:rPr>
        <w:t>000</w:t>
      </w:r>
      <w:r w:rsidR="00DF2AF9" w:rsidRPr="008B7B60">
        <w:rPr>
          <w:rFonts w:eastAsia="Times New Roman" w:cs="Arial"/>
          <w:lang w:eastAsia="cs-CZ"/>
        </w:rPr>
        <w:t xml:space="preserve"> Kč/COP</w:t>
      </w:r>
      <w:r w:rsidR="002C2028">
        <w:rPr>
          <w:rFonts w:eastAsia="Times New Roman" w:cs="Arial"/>
          <w:lang w:eastAsia="cs-CZ"/>
        </w:rPr>
        <w:t>/rok</w:t>
      </w:r>
      <w:r w:rsidR="00DF2AF9" w:rsidRPr="008B7B60">
        <w:rPr>
          <w:rFonts w:eastAsia="Times New Roman" w:cs="Arial"/>
          <w:lang w:eastAsia="cs-CZ"/>
        </w:rPr>
        <w:t xml:space="preserve">. Spoluúčast příjemce podpory je ve výši minimálně 10 % </w:t>
      </w:r>
      <w:r w:rsidR="00FA5506">
        <w:rPr>
          <w:rFonts w:eastAsia="Times New Roman" w:cs="Arial"/>
          <w:lang w:eastAsia="cs-CZ"/>
        </w:rPr>
        <w:t xml:space="preserve">z </w:t>
      </w:r>
      <w:r w:rsidR="00DF2AF9" w:rsidRPr="008B7B60">
        <w:rPr>
          <w:rFonts w:eastAsia="Times New Roman" w:cs="Arial"/>
          <w:lang w:eastAsia="cs-CZ"/>
        </w:rPr>
        <w:t xml:space="preserve">prokazatelně vynaložených </w:t>
      </w:r>
      <w:r w:rsidR="00FA5506">
        <w:rPr>
          <w:rFonts w:eastAsia="Times New Roman" w:cs="Arial"/>
          <w:lang w:eastAsia="cs-CZ"/>
        </w:rPr>
        <w:t xml:space="preserve">a schválených </w:t>
      </w:r>
      <w:r w:rsidR="00DF2AF9" w:rsidRPr="008B7B60">
        <w:rPr>
          <w:rFonts w:eastAsia="Times New Roman" w:cs="Arial"/>
          <w:lang w:eastAsia="cs-CZ"/>
        </w:rPr>
        <w:t>výdajů</w:t>
      </w:r>
      <w:r w:rsidRPr="008B7B60">
        <w:rPr>
          <w:rFonts w:eastAsia="Times New Roman" w:cs="Arial"/>
          <w:lang w:eastAsia="cs-CZ"/>
        </w:rPr>
        <w:t>,</w:t>
      </w:r>
    </w:p>
    <w:p w:rsidR="008B3BC9" w:rsidRPr="008B7B60" w:rsidRDefault="008B3BC9" w:rsidP="00BA092C">
      <w:pPr>
        <w:numPr>
          <w:ilvl w:val="0"/>
          <w:numId w:val="6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při poskytování dotací se postupuje dle rozpočtových pravidel,</w:t>
      </w:r>
    </w:p>
    <w:p w:rsidR="008B3BC9" w:rsidRPr="009D2065" w:rsidRDefault="007E0030" w:rsidP="009D2065">
      <w:pPr>
        <w:numPr>
          <w:ilvl w:val="0"/>
          <w:numId w:val="6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u</w:t>
      </w:r>
      <w:r w:rsidR="008B3BC9" w:rsidRPr="008B7B60">
        <w:rPr>
          <w:rFonts w:eastAsia="Times New Roman" w:cs="Arial"/>
          <w:lang w:eastAsia="cs-CZ"/>
        </w:rPr>
        <w:t xml:space="preserve"> nákladů použitých mimo ekonomickou činnost se prokazatelné náklady hradí v úrovni včetně DPH, </w:t>
      </w:r>
    </w:p>
    <w:p w:rsidR="008B3BC9" w:rsidRPr="008B7B60" w:rsidRDefault="008B3BC9" w:rsidP="00BA092C">
      <w:pPr>
        <w:numPr>
          <w:ilvl w:val="0"/>
          <w:numId w:val="6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na dotaci není právní nárok,</w:t>
      </w:r>
    </w:p>
    <w:p w:rsidR="00794D94" w:rsidRPr="008B7B60" w:rsidRDefault="00794D94" w:rsidP="00BA092C">
      <w:pPr>
        <w:numPr>
          <w:ilvl w:val="0"/>
          <w:numId w:val="6"/>
        </w:numPr>
        <w:spacing w:before="120"/>
        <w:jc w:val="both"/>
        <w:rPr>
          <w:rFonts w:cs="Arial"/>
        </w:rPr>
      </w:pPr>
      <w:r w:rsidRPr="008B7B60">
        <w:rPr>
          <w:rFonts w:cs="Arial"/>
        </w:rPr>
        <w:t>finanční vypořádání dotace se provádí podle vyhlášky č. 367/2015 Sb.,</w:t>
      </w:r>
      <w:r w:rsidRPr="008B7B60">
        <w:rPr>
          <w:rFonts w:cs="Arial"/>
        </w:rPr>
        <w:br/>
        <w:t>o zásadách a lhůtách finančního vypořádání vztahů se státním rozpočtem, státními finančními aktivy a Národním fondem (vyhláška o finančním vypořádání)</w:t>
      </w:r>
      <w:r w:rsidR="00F37A5A" w:rsidRPr="008B7B60">
        <w:rPr>
          <w:rFonts w:cs="Arial"/>
        </w:rPr>
        <w:t>,</w:t>
      </w:r>
    </w:p>
    <w:p w:rsidR="008B3BC9" w:rsidRPr="008B7B60" w:rsidRDefault="008B3BC9" w:rsidP="00CE2287">
      <w:pPr>
        <w:pStyle w:val="Nadpis1"/>
        <w:numPr>
          <w:ilvl w:val="1"/>
          <w:numId w:val="18"/>
        </w:numPr>
        <w:spacing w:before="360"/>
        <w:ind w:left="426" w:hanging="426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8" w:name="_Toc484433630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Vydání </w:t>
      </w:r>
      <w:r w:rsidR="007E6965"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Rozhodnutí</w:t>
      </w:r>
      <w:r w:rsidR="00965FF7"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o poskytnutí dotace</w:t>
      </w:r>
      <w:bookmarkEnd w:id="8"/>
    </w:p>
    <w:p w:rsidR="008B3BC9" w:rsidRPr="008B7B60" w:rsidRDefault="008B3BC9" w:rsidP="00BA092C">
      <w:pPr>
        <w:numPr>
          <w:ilvl w:val="0"/>
          <w:numId w:val="8"/>
        </w:numPr>
        <w:spacing w:before="120"/>
        <w:jc w:val="both"/>
        <w:rPr>
          <w:rFonts w:eastAsia="Times New Roman" w:cs="Arial"/>
          <w:lang w:eastAsia="cs-CZ"/>
        </w:rPr>
      </w:pP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dotaci poskytne písemným</w:t>
      </w:r>
      <w:r w:rsidR="00675BC9" w:rsidRPr="008B7B60">
        <w:rPr>
          <w:rFonts w:eastAsia="Times New Roman" w:cs="Arial"/>
          <w:lang w:eastAsia="cs-CZ"/>
        </w:rPr>
        <w:t xml:space="preserve"> </w:t>
      </w:r>
      <w:proofErr w:type="spellStart"/>
      <w:r w:rsidR="00675BC9" w:rsidRPr="008B7B60">
        <w:rPr>
          <w:rFonts w:eastAsia="Times New Roman" w:cs="Arial"/>
          <w:lang w:eastAsia="cs-CZ"/>
        </w:rPr>
        <w:t>RoPD</w:t>
      </w:r>
      <w:proofErr w:type="spellEnd"/>
      <w:r w:rsidR="00675BC9" w:rsidRPr="008B7B60">
        <w:rPr>
          <w:rFonts w:eastAsia="Times New Roman" w:cs="Arial"/>
          <w:lang w:eastAsia="cs-CZ"/>
        </w:rPr>
        <w:t>,</w:t>
      </w:r>
    </w:p>
    <w:p w:rsidR="008B3BC9" w:rsidRPr="008B7B60" w:rsidRDefault="00965FF7" w:rsidP="00BA092C">
      <w:pPr>
        <w:numPr>
          <w:ilvl w:val="0"/>
          <w:numId w:val="8"/>
        </w:numPr>
        <w:spacing w:before="120"/>
        <w:jc w:val="both"/>
        <w:rPr>
          <w:rFonts w:eastAsia="Times New Roman" w:cs="Arial"/>
          <w:lang w:eastAsia="cs-CZ"/>
        </w:rPr>
      </w:pPr>
      <w:proofErr w:type="spellStart"/>
      <w:r w:rsidRPr="008B7B60">
        <w:rPr>
          <w:rFonts w:eastAsia="Times New Roman" w:cs="Arial"/>
          <w:lang w:eastAsia="cs-CZ"/>
        </w:rPr>
        <w:t>RoPD</w:t>
      </w:r>
      <w:proofErr w:type="spellEnd"/>
      <w:r w:rsidR="008B3BC9" w:rsidRPr="008B7B60">
        <w:rPr>
          <w:rFonts w:eastAsia="Times New Roman" w:cs="Arial"/>
          <w:lang w:eastAsia="cs-CZ"/>
        </w:rPr>
        <w:t xml:space="preserve"> se </w:t>
      </w:r>
      <w:r w:rsidR="007E0030" w:rsidRPr="008B7B60">
        <w:rPr>
          <w:rFonts w:eastAsia="Times New Roman" w:cs="Arial"/>
          <w:lang w:eastAsia="cs-CZ"/>
        </w:rPr>
        <w:t>vydává</w:t>
      </w:r>
      <w:r w:rsidR="008B3BC9" w:rsidRPr="008B7B60">
        <w:rPr>
          <w:rFonts w:eastAsia="Times New Roman" w:cs="Arial"/>
          <w:lang w:eastAsia="cs-CZ"/>
        </w:rPr>
        <w:t xml:space="preserve"> minimálně ve </w:t>
      </w:r>
      <w:r w:rsidR="008C187B" w:rsidRPr="008B7B60">
        <w:rPr>
          <w:rFonts w:eastAsia="Times New Roman" w:cs="Arial"/>
          <w:lang w:eastAsia="cs-CZ"/>
        </w:rPr>
        <w:t>třech</w:t>
      </w:r>
      <w:r w:rsidR="008B3BC9" w:rsidRPr="008B7B60">
        <w:rPr>
          <w:rFonts w:eastAsia="Times New Roman" w:cs="Arial"/>
          <w:lang w:eastAsia="cs-CZ"/>
        </w:rPr>
        <w:t xml:space="preserve"> vyhotoveních, každé </w:t>
      </w:r>
      <w:r w:rsidRPr="008B7B60">
        <w:rPr>
          <w:rFonts w:eastAsia="Times New Roman" w:cs="Arial"/>
          <w:lang w:eastAsia="cs-CZ"/>
        </w:rPr>
        <w:t>vyhotovení</w:t>
      </w:r>
      <w:r w:rsidR="008B3BC9" w:rsidRPr="008B7B60">
        <w:rPr>
          <w:rFonts w:eastAsia="Times New Roman" w:cs="Arial"/>
          <w:lang w:eastAsia="cs-CZ"/>
        </w:rPr>
        <w:t xml:space="preserve"> má hodnotu originálu. </w:t>
      </w:r>
      <w:proofErr w:type="spellStart"/>
      <w:r w:rsidRPr="008B7B60">
        <w:rPr>
          <w:rFonts w:eastAsia="Times New Roman" w:cs="Arial"/>
          <w:lang w:eastAsia="cs-CZ"/>
        </w:rPr>
        <w:t>RoPD</w:t>
      </w:r>
      <w:proofErr w:type="spellEnd"/>
      <w:r w:rsidR="008B3BC9" w:rsidRPr="008B7B60">
        <w:rPr>
          <w:rFonts w:eastAsia="Times New Roman" w:cs="Arial"/>
          <w:lang w:eastAsia="cs-CZ"/>
        </w:rPr>
        <w:t xml:space="preserve"> obdrží příjemce dotace</w:t>
      </w:r>
      <w:r w:rsidR="00F37A5A" w:rsidRPr="008B7B60">
        <w:rPr>
          <w:rFonts w:eastAsia="Times New Roman" w:cs="Arial"/>
          <w:lang w:eastAsia="cs-CZ"/>
        </w:rPr>
        <w:t>,</w:t>
      </w:r>
      <w:r w:rsidR="00973E67" w:rsidRPr="008B7B60">
        <w:rPr>
          <w:rFonts w:eastAsia="Times New Roman" w:cs="Arial"/>
          <w:lang w:eastAsia="cs-CZ"/>
        </w:rPr>
        <w:t xml:space="preserve"> </w:t>
      </w:r>
      <w:r w:rsidR="008B3BC9" w:rsidRPr="008B7B60">
        <w:rPr>
          <w:rFonts w:eastAsia="Times New Roman" w:cs="Arial"/>
          <w:lang w:eastAsia="cs-CZ"/>
        </w:rPr>
        <w:t xml:space="preserve">dvakrát útvar </w:t>
      </w:r>
      <w:proofErr w:type="spellStart"/>
      <w:r w:rsidR="008B3BC9" w:rsidRPr="008B7B60">
        <w:rPr>
          <w:rFonts w:eastAsia="Times New Roman" w:cs="Arial"/>
          <w:lang w:eastAsia="cs-CZ"/>
        </w:rPr>
        <w:t>MZe</w:t>
      </w:r>
      <w:proofErr w:type="spellEnd"/>
      <w:r w:rsidR="008B3BC9" w:rsidRPr="008B7B60">
        <w:rPr>
          <w:rFonts w:eastAsia="Times New Roman" w:cs="Arial"/>
          <w:lang w:eastAsia="cs-CZ"/>
        </w:rPr>
        <w:t xml:space="preserve">, který </w:t>
      </w:r>
      <w:proofErr w:type="spellStart"/>
      <w:r w:rsidRPr="008B7B60">
        <w:rPr>
          <w:rFonts w:eastAsia="Times New Roman" w:cs="Arial"/>
          <w:lang w:eastAsia="cs-CZ"/>
        </w:rPr>
        <w:t>RoPD</w:t>
      </w:r>
      <w:proofErr w:type="spellEnd"/>
      <w:r w:rsidR="008B3BC9" w:rsidRPr="008B7B60">
        <w:rPr>
          <w:rFonts w:eastAsia="Times New Roman" w:cs="Arial"/>
          <w:lang w:eastAsia="cs-CZ"/>
        </w:rPr>
        <w:t xml:space="preserve"> vydal, z toho jedno </w:t>
      </w:r>
      <w:proofErr w:type="spellStart"/>
      <w:r w:rsidRPr="008B7B60">
        <w:rPr>
          <w:rFonts w:eastAsia="Times New Roman" w:cs="Arial"/>
          <w:lang w:eastAsia="cs-CZ"/>
        </w:rPr>
        <w:t>RoPD</w:t>
      </w:r>
      <w:proofErr w:type="spellEnd"/>
      <w:r w:rsidR="008B3BC9" w:rsidRPr="008B7B60">
        <w:rPr>
          <w:rFonts w:eastAsia="Times New Roman" w:cs="Arial"/>
          <w:lang w:eastAsia="cs-CZ"/>
        </w:rPr>
        <w:t xml:space="preserve"> předá </w:t>
      </w:r>
      <w:r w:rsidR="00F37A5A" w:rsidRPr="008B7B60">
        <w:rPr>
          <w:rFonts w:eastAsia="Times New Roman" w:cs="Arial"/>
          <w:lang w:eastAsia="cs-CZ"/>
        </w:rPr>
        <w:t>odboru účetnictví a statistiky k proplacení</w:t>
      </w:r>
      <w:r w:rsidR="00675BC9" w:rsidRPr="008B7B60">
        <w:rPr>
          <w:rFonts w:eastAsia="Times New Roman" w:cs="Arial"/>
          <w:lang w:eastAsia="cs-CZ"/>
        </w:rPr>
        <w:t>,</w:t>
      </w:r>
    </w:p>
    <w:p w:rsidR="008B3BC9" w:rsidRPr="008B7B60" w:rsidRDefault="00D1714A" w:rsidP="00BA092C">
      <w:pPr>
        <w:numPr>
          <w:ilvl w:val="0"/>
          <w:numId w:val="8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finanční vyjádření dotace v 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="008B3BC9" w:rsidRPr="008B7B60">
        <w:rPr>
          <w:rFonts w:eastAsia="Times New Roman" w:cs="Arial"/>
          <w:lang w:eastAsia="cs-CZ"/>
        </w:rPr>
        <w:t xml:space="preserve"> bude uvedeno v částkách zaokrouhlených na celé </w:t>
      </w:r>
      <w:r w:rsidR="00985C4C" w:rsidRPr="008B7B60">
        <w:rPr>
          <w:rFonts w:eastAsia="Times New Roman" w:cs="Arial"/>
          <w:lang w:eastAsia="cs-CZ"/>
        </w:rPr>
        <w:t>Kč</w:t>
      </w:r>
      <w:r w:rsidR="00985C4C">
        <w:rPr>
          <w:rFonts w:eastAsia="Times New Roman" w:cs="Arial"/>
          <w:lang w:eastAsia="cs-CZ"/>
        </w:rPr>
        <w:t> </w:t>
      </w:r>
      <w:r w:rsidR="008B3BC9" w:rsidRPr="008B7B60">
        <w:rPr>
          <w:rFonts w:eastAsia="Times New Roman" w:cs="Arial"/>
          <w:lang w:eastAsia="cs-CZ"/>
        </w:rPr>
        <w:t>směrem dolů,</w:t>
      </w:r>
    </w:p>
    <w:p w:rsidR="008B3BC9" w:rsidRPr="008B7B60" w:rsidRDefault="008B3BC9" w:rsidP="00BA092C">
      <w:pPr>
        <w:numPr>
          <w:ilvl w:val="0"/>
          <w:numId w:val="8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 xml:space="preserve">jakékoliv změny vztahující se k 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Pr="008B7B60">
        <w:rPr>
          <w:rFonts w:eastAsia="Times New Roman" w:cs="Arial"/>
          <w:lang w:eastAsia="cs-CZ"/>
        </w:rPr>
        <w:t xml:space="preserve"> je nutno projednat nejpozději </w:t>
      </w:r>
      <w:r w:rsidRPr="008B7B60">
        <w:rPr>
          <w:rFonts w:eastAsia="Times New Roman" w:cs="Arial"/>
          <w:lang w:eastAsia="cs-CZ"/>
        </w:rPr>
        <w:br/>
        <w:t xml:space="preserve">do 60 kalendářních dnů od data obdržení změny od příjemce dotace a případné </w:t>
      </w:r>
      <w:r w:rsidR="00F37A5A" w:rsidRPr="008B7B60">
        <w:rPr>
          <w:rFonts w:eastAsia="Times New Roman" w:cs="Arial"/>
          <w:lang w:eastAsia="cs-CZ"/>
        </w:rPr>
        <w:t>schválené změny je nutno řešit</w:t>
      </w:r>
      <w:r w:rsidR="005F44D4" w:rsidRPr="008B7B60">
        <w:rPr>
          <w:rFonts w:eastAsia="Times New Roman" w:cs="Arial"/>
          <w:lang w:eastAsia="cs-CZ"/>
        </w:rPr>
        <w:t xml:space="preserve"> změnovým</w:t>
      </w:r>
      <w:r w:rsidR="00F37A5A" w:rsidRPr="008B7B60">
        <w:rPr>
          <w:rFonts w:eastAsia="Times New Roman" w:cs="Arial"/>
          <w:lang w:eastAsia="cs-CZ"/>
        </w:rPr>
        <w:t xml:space="preserve"> 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Pr="008B7B60">
        <w:rPr>
          <w:rFonts w:eastAsia="Times New Roman" w:cs="Arial"/>
          <w:lang w:eastAsia="cs-CZ"/>
        </w:rPr>
        <w:t xml:space="preserve">,  </w:t>
      </w:r>
    </w:p>
    <w:p w:rsidR="008B3BC9" w:rsidRPr="008B7B60" w:rsidRDefault="008B3BC9" w:rsidP="00BA092C">
      <w:pPr>
        <w:numPr>
          <w:ilvl w:val="0"/>
          <w:numId w:val="8"/>
        </w:numPr>
        <w:spacing w:before="120"/>
        <w:jc w:val="both"/>
        <w:rPr>
          <w:rFonts w:eastAsia="Times New Roman" w:cs="Arial"/>
          <w:bCs/>
          <w:lang w:eastAsia="cs-CZ"/>
        </w:rPr>
      </w:pPr>
      <w:r w:rsidRPr="008B7B60">
        <w:rPr>
          <w:rFonts w:eastAsia="Times New Roman" w:cs="Arial"/>
          <w:lang w:eastAsia="cs-CZ"/>
        </w:rPr>
        <w:t xml:space="preserve">na 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="00FA0C55">
        <w:rPr>
          <w:rFonts w:eastAsia="Times New Roman" w:cs="Arial"/>
          <w:lang w:eastAsia="cs-CZ"/>
        </w:rPr>
        <w:t>, kterým se žadateli vyhovuje,</w:t>
      </w:r>
      <w:r w:rsidRPr="008B7B60">
        <w:rPr>
          <w:rFonts w:eastAsia="Times New Roman" w:cs="Arial"/>
          <w:lang w:eastAsia="cs-CZ"/>
        </w:rPr>
        <w:t xml:space="preserve"> se nevztahují obecné předpisy o správním řízení</w:t>
      </w:r>
      <w:r w:rsidR="00FA0C55">
        <w:rPr>
          <w:rStyle w:val="Znakapoznpodarou"/>
          <w:rFonts w:eastAsia="Times New Roman" w:cs="Arial"/>
          <w:lang w:eastAsia="cs-CZ"/>
        </w:rPr>
        <w:footnoteReference w:id="2"/>
      </w:r>
      <w:r w:rsidR="00FA0C55">
        <w:rPr>
          <w:rFonts w:eastAsia="Times New Roman" w:cs="Arial"/>
          <w:lang w:eastAsia="cs-CZ"/>
        </w:rPr>
        <w:t xml:space="preserve"> a je vyloučeno jeho soudní přezkoumání</w:t>
      </w:r>
      <w:r w:rsidR="00FA0C55">
        <w:rPr>
          <w:rStyle w:val="Znakapoznpodarou"/>
          <w:rFonts w:eastAsia="Times New Roman" w:cs="Arial"/>
          <w:lang w:eastAsia="cs-CZ"/>
        </w:rPr>
        <w:footnoteReference w:id="3"/>
      </w:r>
      <w:r w:rsidRPr="008B7B60">
        <w:rPr>
          <w:rFonts w:eastAsia="Times New Roman" w:cs="Arial"/>
          <w:lang w:eastAsia="cs-CZ"/>
        </w:rPr>
        <w:t>.</w:t>
      </w:r>
    </w:p>
    <w:p w:rsidR="008B3BC9" w:rsidRPr="008B7B60" w:rsidRDefault="00965FF7" w:rsidP="00CE2287">
      <w:pPr>
        <w:pStyle w:val="Nadpis1"/>
        <w:numPr>
          <w:ilvl w:val="1"/>
          <w:numId w:val="18"/>
        </w:numPr>
        <w:spacing w:after="120"/>
        <w:ind w:left="426" w:hanging="426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9" w:name="_Toc484433631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Ro</w:t>
      </w:r>
      <w:r w:rsidR="007E6965"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zhodnutí</w:t>
      </w:r>
      <w:r w:rsidR="008B3BC9"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obsahuje</w:t>
      </w:r>
      <w:bookmarkEnd w:id="9"/>
    </w:p>
    <w:p w:rsidR="00F37A5A" w:rsidRPr="008B7B60" w:rsidRDefault="00F37A5A" w:rsidP="00BA092C">
      <w:pPr>
        <w:numPr>
          <w:ilvl w:val="0"/>
          <w:numId w:val="10"/>
        </w:numPr>
        <w:spacing w:after="141"/>
        <w:jc w:val="both"/>
        <w:rPr>
          <w:rFonts w:eastAsia="Times New Roman" w:cs="Arial"/>
          <w:bCs/>
          <w:iCs/>
          <w:lang w:eastAsia="cs-CZ"/>
        </w:rPr>
      </w:pPr>
      <w:r w:rsidRPr="008B7B60">
        <w:rPr>
          <w:rFonts w:eastAsia="Times New Roman" w:cs="Arial"/>
          <w:bCs/>
          <w:iCs/>
          <w:lang w:eastAsia="cs-CZ"/>
        </w:rPr>
        <w:t xml:space="preserve">číslo </w:t>
      </w:r>
      <w:proofErr w:type="spellStart"/>
      <w:r w:rsidR="00965FF7" w:rsidRPr="008B7B60">
        <w:rPr>
          <w:rFonts w:eastAsia="Times New Roman" w:cs="Arial"/>
          <w:bCs/>
          <w:iCs/>
          <w:lang w:eastAsia="cs-CZ"/>
        </w:rPr>
        <w:t>RoPD</w:t>
      </w:r>
      <w:proofErr w:type="spellEnd"/>
      <w:r w:rsidR="00CE21AA">
        <w:rPr>
          <w:rFonts w:eastAsia="Times New Roman" w:cs="Arial"/>
          <w:bCs/>
          <w:iCs/>
          <w:lang w:eastAsia="cs-CZ"/>
        </w:rPr>
        <w:t>,</w:t>
      </w:r>
    </w:p>
    <w:p w:rsidR="008B3BC9" w:rsidRPr="008B7B60" w:rsidRDefault="008B3BC9" w:rsidP="00BA092C">
      <w:pPr>
        <w:numPr>
          <w:ilvl w:val="0"/>
          <w:numId w:val="10"/>
        </w:numPr>
        <w:spacing w:after="141"/>
        <w:jc w:val="both"/>
        <w:rPr>
          <w:rFonts w:eastAsia="Times New Roman" w:cs="Arial"/>
          <w:bCs/>
          <w:lang w:eastAsia="cs-CZ"/>
        </w:rPr>
      </w:pPr>
      <w:r w:rsidRPr="008B7B60">
        <w:rPr>
          <w:rFonts w:eastAsia="Times New Roman" w:cs="Arial"/>
          <w:bCs/>
          <w:iCs/>
          <w:lang w:eastAsia="cs-CZ"/>
        </w:rPr>
        <w:lastRenderedPageBreak/>
        <w:t>název a adresu poskytovatele,</w:t>
      </w:r>
    </w:p>
    <w:p w:rsidR="008B3BC9" w:rsidRPr="008B7B60" w:rsidRDefault="008B3BC9" w:rsidP="00BA092C">
      <w:pPr>
        <w:numPr>
          <w:ilvl w:val="0"/>
          <w:numId w:val="10"/>
        </w:numPr>
        <w:spacing w:after="141"/>
        <w:jc w:val="both"/>
        <w:rPr>
          <w:rFonts w:eastAsia="Times New Roman" w:cs="Arial"/>
          <w:bCs/>
          <w:lang w:eastAsia="cs-CZ"/>
        </w:rPr>
      </w:pPr>
      <w:r w:rsidRPr="008B7B60">
        <w:rPr>
          <w:rFonts w:eastAsia="Times New Roman" w:cs="Arial"/>
          <w:lang w:eastAsia="cs-CZ"/>
        </w:rPr>
        <w:t xml:space="preserve">den vydání 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Pr="008B7B60">
        <w:rPr>
          <w:rFonts w:eastAsia="Times New Roman" w:cs="Arial"/>
          <w:lang w:eastAsia="cs-CZ"/>
        </w:rPr>
        <w:t>,</w:t>
      </w:r>
    </w:p>
    <w:p w:rsidR="008B3BC9" w:rsidRPr="008B7B60" w:rsidRDefault="008B3BC9" w:rsidP="00BA092C">
      <w:pPr>
        <w:numPr>
          <w:ilvl w:val="0"/>
          <w:numId w:val="10"/>
        </w:numPr>
        <w:spacing w:after="141"/>
        <w:jc w:val="both"/>
        <w:rPr>
          <w:rFonts w:eastAsia="Times New Roman" w:cs="Arial"/>
          <w:iCs/>
          <w:lang w:eastAsia="cs-CZ"/>
        </w:rPr>
      </w:pPr>
      <w:r w:rsidRPr="008B7B60">
        <w:rPr>
          <w:rFonts w:eastAsia="Times New Roman" w:cs="Arial"/>
          <w:iCs/>
          <w:lang w:eastAsia="cs-CZ"/>
        </w:rPr>
        <w:t xml:space="preserve">označení příjemce dotace: </w:t>
      </w:r>
    </w:p>
    <w:p w:rsidR="008B3BC9" w:rsidRPr="008B7B60" w:rsidRDefault="008B3BC9" w:rsidP="008B3BC9">
      <w:pPr>
        <w:spacing w:after="141"/>
        <w:ind w:left="708" w:firstLine="708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název</w:t>
      </w:r>
      <w:r w:rsidR="00DD2983" w:rsidRPr="008B7B60">
        <w:rPr>
          <w:rFonts w:eastAsia="Times New Roman" w:cs="Arial"/>
          <w:lang w:eastAsia="cs-CZ"/>
        </w:rPr>
        <w:t xml:space="preserve"> subjektu</w:t>
      </w:r>
      <w:r w:rsidRPr="008B7B60">
        <w:rPr>
          <w:rFonts w:eastAsia="Times New Roman" w:cs="Arial"/>
          <w:lang w:eastAsia="cs-CZ"/>
        </w:rPr>
        <w:t>,</w:t>
      </w:r>
    </w:p>
    <w:p w:rsidR="008B3BC9" w:rsidRPr="008B7B60" w:rsidRDefault="008B3BC9" w:rsidP="008B3BC9">
      <w:pPr>
        <w:spacing w:after="141"/>
        <w:ind w:left="708" w:firstLine="708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sídlo,</w:t>
      </w:r>
    </w:p>
    <w:p w:rsidR="008B3BC9" w:rsidRPr="008B7B60" w:rsidRDefault="008B3BC9" w:rsidP="00BA092C">
      <w:pPr>
        <w:numPr>
          <w:ilvl w:val="0"/>
          <w:numId w:val="10"/>
        </w:numPr>
        <w:spacing w:after="141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identifikační číslo příjemce dotace,</w:t>
      </w:r>
    </w:p>
    <w:p w:rsidR="008B3BC9" w:rsidRPr="008B7B60" w:rsidRDefault="008B3BC9" w:rsidP="00BA092C">
      <w:pPr>
        <w:numPr>
          <w:ilvl w:val="0"/>
          <w:numId w:val="10"/>
        </w:numPr>
        <w:spacing w:after="141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 xml:space="preserve">bankovní spojení </w:t>
      </w:r>
      <w:r w:rsidR="00DD2983" w:rsidRPr="008B7B60">
        <w:rPr>
          <w:rFonts w:eastAsia="Times New Roman" w:cs="Arial"/>
          <w:lang w:eastAsia="cs-CZ"/>
        </w:rPr>
        <w:t xml:space="preserve">a číslo účtu </w:t>
      </w:r>
      <w:r w:rsidR="00D1714A" w:rsidRPr="008B7B60">
        <w:rPr>
          <w:rFonts w:eastAsia="Times New Roman" w:cs="Arial"/>
          <w:lang w:eastAsia="cs-CZ"/>
        </w:rPr>
        <w:t xml:space="preserve">zřizovatele </w:t>
      </w:r>
      <w:r w:rsidRPr="008B7B60">
        <w:rPr>
          <w:rFonts w:eastAsia="Times New Roman" w:cs="Arial"/>
          <w:lang w:eastAsia="cs-CZ"/>
        </w:rPr>
        <w:t xml:space="preserve">příjemce </w:t>
      </w:r>
      <w:r w:rsidRPr="008B7B60">
        <w:rPr>
          <w:rFonts w:eastAsia="Times New Roman" w:cs="Arial"/>
          <w:bCs/>
          <w:lang w:eastAsia="cs-CZ"/>
        </w:rPr>
        <w:t>dotace</w:t>
      </w:r>
      <w:r w:rsidRPr="008B7B60">
        <w:rPr>
          <w:rFonts w:eastAsia="Times New Roman" w:cs="Arial"/>
          <w:lang w:eastAsia="cs-CZ"/>
        </w:rPr>
        <w:t>,</w:t>
      </w:r>
    </w:p>
    <w:p w:rsidR="008B3BC9" w:rsidRPr="008B7B60" w:rsidRDefault="008B3BC9" w:rsidP="00BA092C">
      <w:pPr>
        <w:numPr>
          <w:ilvl w:val="0"/>
          <w:numId w:val="10"/>
        </w:numPr>
        <w:spacing w:after="141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účel, na který je dotace poskytována,</w:t>
      </w:r>
    </w:p>
    <w:p w:rsidR="008B3BC9" w:rsidRPr="008B7B60" w:rsidRDefault="008B3BC9" w:rsidP="00BA092C">
      <w:pPr>
        <w:numPr>
          <w:ilvl w:val="0"/>
          <w:numId w:val="10"/>
        </w:numPr>
        <w:spacing w:after="141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kód a název programu/podprogramu,</w:t>
      </w:r>
    </w:p>
    <w:p w:rsidR="00DD2983" w:rsidRPr="008B7B60" w:rsidRDefault="00DD2983" w:rsidP="00BA092C">
      <w:pPr>
        <w:numPr>
          <w:ilvl w:val="0"/>
          <w:numId w:val="10"/>
        </w:numPr>
        <w:spacing w:after="141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předmět dotace,</w:t>
      </w:r>
    </w:p>
    <w:p w:rsidR="008B3BC9" w:rsidRPr="008B7B60" w:rsidRDefault="008B3BC9" w:rsidP="00BA092C">
      <w:pPr>
        <w:numPr>
          <w:ilvl w:val="0"/>
          <w:numId w:val="10"/>
        </w:numPr>
        <w:spacing w:after="141"/>
        <w:jc w:val="both"/>
        <w:rPr>
          <w:rFonts w:eastAsia="Times New Roman" w:cs="Arial"/>
          <w:lang w:eastAsia="cs-CZ"/>
        </w:rPr>
      </w:pPr>
      <w:proofErr w:type="gramStart"/>
      <w:r w:rsidRPr="008B7B60">
        <w:rPr>
          <w:rFonts w:eastAsia="Times New Roman" w:cs="Arial"/>
          <w:lang w:eastAsia="cs-CZ"/>
        </w:rPr>
        <w:t>lhůtu</w:t>
      </w:r>
      <w:proofErr w:type="gramEnd"/>
      <w:r w:rsidR="006644C8">
        <w:rPr>
          <w:rFonts w:eastAsia="Times New Roman" w:cs="Arial"/>
          <w:lang w:eastAsia="cs-CZ"/>
        </w:rPr>
        <w:t>,</w:t>
      </w:r>
      <w:r w:rsidRPr="008B7B60">
        <w:rPr>
          <w:rFonts w:eastAsia="Times New Roman" w:cs="Arial"/>
          <w:lang w:eastAsia="cs-CZ"/>
        </w:rPr>
        <w:t xml:space="preserve"> v níž musí být stanoveného účelu </w:t>
      </w:r>
      <w:proofErr w:type="gramStart"/>
      <w:r w:rsidRPr="008B7B60">
        <w:rPr>
          <w:rFonts w:eastAsia="Times New Roman" w:cs="Arial"/>
          <w:lang w:eastAsia="cs-CZ"/>
        </w:rPr>
        <w:t>dosaženo,</w:t>
      </w:r>
      <w:proofErr w:type="gramEnd"/>
    </w:p>
    <w:p w:rsidR="009D2065" w:rsidRPr="008B7B60" w:rsidRDefault="00965743" w:rsidP="00BA092C">
      <w:pPr>
        <w:numPr>
          <w:ilvl w:val="0"/>
          <w:numId w:val="10"/>
        </w:numPr>
        <w:spacing w:after="141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částku</w:t>
      </w:r>
      <w:r w:rsidR="008B3BC9" w:rsidRPr="008B7B60">
        <w:rPr>
          <w:rFonts w:eastAsia="Times New Roman" w:cs="Arial"/>
          <w:lang w:eastAsia="cs-CZ"/>
        </w:rPr>
        <w:t>,</w:t>
      </w:r>
      <w:r>
        <w:rPr>
          <w:rFonts w:eastAsia="Times New Roman" w:cs="Arial"/>
          <w:lang w:eastAsia="cs-CZ"/>
        </w:rPr>
        <w:t xml:space="preserve"> do jejíž výše může být dotace poskytnuta</w:t>
      </w:r>
      <w:r w:rsidR="00CE21AA">
        <w:rPr>
          <w:rFonts w:eastAsia="Times New Roman" w:cs="Arial"/>
          <w:lang w:eastAsia="cs-CZ"/>
        </w:rPr>
        <w:t>,</w:t>
      </w:r>
    </w:p>
    <w:p w:rsidR="00507EA9" w:rsidRDefault="004C75EE" w:rsidP="00FF0064">
      <w:pPr>
        <w:numPr>
          <w:ilvl w:val="0"/>
          <w:numId w:val="10"/>
        </w:numPr>
        <w:spacing w:after="141"/>
        <w:jc w:val="both"/>
        <w:rPr>
          <w:rFonts w:eastAsia="Times New Roman" w:cs="Arial"/>
          <w:lang w:eastAsia="cs-CZ"/>
        </w:rPr>
      </w:pPr>
      <w:r w:rsidRPr="00A27754">
        <w:rPr>
          <w:rFonts w:eastAsia="Times New Roman" w:cs="Arial"/>
          <w:lang w:eastAsia="cs-CZ"/>
        </w:rPr>
        <w:t>podmínky použití dotace uvede</w:t>
      </w:r>
      <w:r w:rsidR="00D1714A" w:rsidRPr="00A27754">
        <w:rPr>
          <w:rFonts w:eastAsia="Times New Roman" w:cs="Arial"/>
          <w:lang w:eastAsia="cs-CZ"/>
        </w:rPr>
        <w:t>né v Části B</w:t>
      </w:r>
      <w:r w:rsidR="00507EA9" w:rsidRPr="00D5188C">
        <w:rPr>
          <w:rFonts w:eastAsia="Times New Roman" w:cs="Arial"/>
          <w:lang w:eastAsia="cs-CZ"/>
        </w:rPr>
        <w:t>, v bod</w:t>
      </w:r>
      <w:r w:rsidR="00507EA9" w:rsidRPr="001F2B58">
        <w:rPr>
          <w:rFonts w:eastAsia="Times New Roman" w:cs="Arial"/>
          <w:lang w:eastAsia="cs-CZ"/>
        </w:rPr>
        <w:t xml:space="preserve">ě </w:t>
      </w:r>
      <w:r w:rsidR="00D1714A" w:rsidRPr="001F2B58">
        <w:rPr>
          <w:rFonts w:eastAsia="Times New Roman" w:cs="Arial"/>
          <w:lang w:eastAsia="cs-CZ"/>
        </w:rPr>
        <w:t>2.</w:t>
      </w:r>
      <w:r w:rsidR="00507EA9" w:rsidRPr="009D2065">
        <w:rPr>
          <w:rFonts w:eastAsia="Times New Roman" w:cs="Arial"/>
          <w:lang w:eastAsia="cs-CZ"/>
        </w:rPr>
        <w:t>1.</w:t>
      </w:r>
      <w:r w:rsidR="00D1714A" w:rsidRPr="009D2065">
        <w:rPr>
          <w:rFonts w:eastAsia="Times New Roman" w:cs="Arial"/>
          <w:lang w:eastAsia="cs-CZ"/>
        </w:rPr>
        <w:t xml:space="preserve"> </w:t>
      </w:r>
    </w:p>
    <w:p w:rsidR="008B3BC9" w:rsidRPr="00A27754" w:rsidRDefault="008B3BC9" w:rsidP="00FF0064">
      <w:pPr>
        <w:pStyle w:val="Nadpis1"/>
        <w:numPr>
          <w:ilvl w:val="1"/>
          <w:numId w:val="18"/>
        </w:numPr>
        <w:spacing w:after="120"/>
        <w:ind w:left="426" w:hanging="426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10" w:name="_Toc484433632"/>
      <w:r w:rsidRPr="00A27754">
        <w:rPr>
          <w:rFonts w:ascii="Arial" w:eastAsia="Times New Roman" w:hAnsi="Arial" w:cs="Arial"/>
          <w:color w:val="auto"/>
          <w:sz w:val="22"/>
          <w:szCs w:val="22"/>
          <w:lang w:eastAsia="cs-CZ"/>
        </w:rPr>
        <w:t>Způsob účtování a poskytování dotace</w:t>
      </w:r>
      <w:bookmarkEnd w:id="10"/>
    </w:p>
    <w:p w:rsidR="008B3BC9" w:rsidRPr="008B7B60" w:rsidRDefault="008B3BC9" w:rsidP="00BA092C">
      <w:pPr>
        <w:numPr>
          <w:ilvl w:val="0"/>
          <w:numId w:val="7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poskytnuté dotace se účtují v souladu se směrnou  účtovou osnovou</w:t>
      </w:r>
      <w:r w:rsidR="00253F37" w:rsidRPr="008B7B60">
        <w:rPr>
          <w:rFonts w:eastAsia="Times New Roman" w:cs="Arial"/>
          <w:lang w:eastAsia="cs-CZ"/>
        </w:rPr>
        <w:t xml:space="preserve"> a</w:t>
      </w:r>
      <w:r w:rsidRPr="008B7B60">
        <w:rPr>
          <w:rFonts w:eastAsia="Times New Roman" w:cs="Arial"/>
          <w:lang w:eastAsia="cs-CZ"/>
        </w:rPr>
        <w:t xml:space="preserve"> účetními metodami,</w:t>
      </w:r>
    </w:p>
    <w:p w:rsidR="008B3BC9" w:rsidRPr="008B7B60" w:rsidRDefault="008B3BC9" w:rsidP="00BA092C">
      <w:pPr>
        <w:numPr>
          <w:ilvl w:val="0"/>
          <w:numId w:val="7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 xml:space="preserve">příjemce dotace prokazuje v účetnictví výši nákladů (výdajů), vynaložených </w:t>
      </w:r>
      <w:r w:rsidR="007F036B" w:rsidRPr="008B7B60">
        <w:rPr>
          <w:rFonts w:eastAsia="Times New Roman" w:cs="Arial"/>
          <w:lang w:eastAsia="cs-CZ"/>
        </w:rPr>
        <w:t>na</w:t>
      </w:r>
      <w:r w:rsidR="007F036B">
        <w:rPr>
          <w:rFonts w:eastAsia="Times New Roman" w:cs="Arial"/>
          <w:lang w:eastAsia="cs-CZ"/>
        </w:rPr>
        <w:t> </w:t>
      </w:r>
      <w:r w:rsidRPr="008B7B60">
        <w:rPr>
          <w:rFonts w:eastAsia="Times New Roman" w:cs="Arial"/>
          <w:lang w:eastAsia="cs-CZ"/>
        </w:rPr>
        <w:t>podporovanou činnost,</w:t>
      </w:r>
    </w:p>
    <w:p w:rsidR="008B3BC9" w:rsidRPr="008B7B60" w:rsidRDefault="008B3BC9" w:rsidP="00BA092C">
      <w:pPr>
        <w:numPr>
          <w:ilvl w:val="0"/>
          <w:numId w:val="7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 xml:space="preserve">finanční prostředky se poskytují převodem na bankovní účet </w:t>
      </w:r>
      <w:r w:rsidR="00D1714A" w:rsidRPr="008B7B60">
        <w:rPr>
          <w:rFonts w:eastAsia="Times New Roman" w:cs="Arial"/>
          <w:lang w:eastAsia="cs-CZ"/>
        </w:rPr>
        <w:t xml:space="preserve">zřizovatele </w:t>
      </w:r>
      <w:r w:rsidRPr="008B7B60">
        <w:rPr>
          <w:rFonts w:eastAsia="Times New Roman" w:cs="Arial"/>
          <w:lang w:eastAsia="cs-CZ"/>
        </w:rPr>
        <w:t>příjemce</w:t>
      </w:r>
      <w:r w:rsidR="002E0E7C" w:rsidRPr="008B7B60">
        <w:rPr>
          <w:rFonts w:eastAsia="Times New Roman" w:cs="Arial"/>
          <w:lang w:eastAsia="cs-CZ"/>
        </w:rPr>
        <w:t xml:space="preserve"> </w:t>
      </w:r>
      <w:r w:rsidRPr="008B7B60">
        <w:rPr>
          <w:rFonts w:eastAsia="Times New Roman" w:cs="Arial"/>
          <w:lang w:eastAsia="cs-CZ"/>
        </w:rPr>
        <w:t>v souladu s ustanovením § 16 rozpočtových pravidel a dle zákona č. 250/2000 Sb.,</w:t>
      </w:r>
      <w:r w:rsidR="002E0E7C" w:rsidRPr="008B7B60">
        <w:rPr>
          <w:rFonts w:eastAsia="Times New Roman" w:cs="Arial"/>
          <w:lang w:eastAsia="cs-CZ"/>
        </w:rPr>
        <w:t xml:space="preserve"> </w:t>
      </w:r>
      <w:r w:rsidR="005771DC" w:rsidRPr="008B7B60">
        <w:rPr>
          <w:rFonts w:eastAsia="Times New Roman" w:cs="Arial"/>
          <w:lang w:eastAsia="cs-CZ"/>
        </w:rPr>
        <w:br/>
      </w:r>
      <w:r w:rsidRPr="008B7B60">
        <w:rPr>
          <w:rFonts w:eastAsia="Times New Roman" w:cs="Arial"/>
          <w:lang w:eastAsia="cs-CZ"/>
        </w:rPr>
        <w:t>o rozpočtových pravidlech územních rozpočtů, ve znění pozdějších předpisů,</w:t>
      </w:r>
    </w:p>
    <w:p w:rsidR="008B3BC9" w:rsidRPr="008B7B60" w:rsidRDefault="002770E0" w:rsidP="006644C8">
      <w:pPr>
        <w:pStyle w:val="Nadpis1"/>
        <w:numPr>
          <w:ilvl w:val="1"/>
          <w:numId w:val="18"/>
        </w:numPr>
        <w:spacing w:before="360" w:after="120"/>
        <w:ind w:left="426" w:hanging="426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11" w:name="_Toc484433633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K</w:t>
      </w:r>
      <w:r w:rsidR="008B3BC9"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ontrola dodržování Zásad</w:t>
      </w:r>
      <w:bookmarkEnd w:id="11"/>
    </w:p>
    <w:p w:rsidR="008B3BC9" w:rsidRPr="008B7B60" w:rsidRDefault="008B3BC9" w:rsidP="00BA092C">
      <w:pPr>
        <w:numPr>
          <w:ilvl w:val="0"/>
          <w:numId w:val="5"/>
        </w:numPr>
        <w:ind w:left="357" w:hanging="357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 xml:space="preserve">v souladu s § 39 rozpočtových pravidel, v souladu s § 4a zákona č. 252/1997 Sb., </w:t>
      </w:r>
      <w:r w:rsidR="00C118DC">
        <w:rPr>
          <w:rFonts w:eastAsia="Times New Roman" w:cs="Arial"/>
          <w:lang w:eastAsia="cs-CZ"/>
        </w:rPr>
        <w:t>o</w:t>
      </w:r>
      <w:r w:rsidR="00056FF0">
        <w:rPr>
          <w:rFonts w:eastAsia="Times New Roman" w:cs="Arial"/>
          <w:lang w:eastAsia="cs-CZ"/>
        </w:rPr>
        <w:t> </w:t>
      </w:r>
      <w:r w:rsidR="00C118DC">
        <w:rPr>
          <w:rFonts w:eastAsia="Times New Roman" w:cs="Arial"/>
          <w:lang w:eastAsia="cs-CZ"/>
        </w:rPr>
        <w:t xml:space="preserve">zemědělství, ve znění pozdějších předpisů, </w:t>
      </w:r>
      <w:r w:rsidRPr="008B7B60">
        <w:rPr>
          <w:rFonts w:eastAsia="Times New Roman" w:cs="Arial"/>
          <w:lang w:eastAsia="cs-CZ"/>
        </w:rPr>
        <w:t>v souladu se zákonem č. 320/2001 Sb., o</w:t>
      </w:r>
      <w:r w:rsidR="00056FF0">
        <w:rPr>
          <w:rFonts w:eastAsia="Times New Roman" w:cs="Arial"/>
          <w:lang w:eastAsia="cs-CZ"/>
        </w:rPr>
        <w:t> </w:t>
      </w:r>
      <w:r w:rsidRPr="008B7B60">
        <w:rPr>
          <w:rFonts w:eastAsia="Times New Roman" w:cs="Arial"/>
          <w:lang w:eastAsia="cs-CZ"/>
        </w:rPr>
        <w:t>finanční kontrole ve veřejné správě</w:t>
      </w:r>
      <w:r w:rsidR="00056FF0">
        <w:rPr>
          <w:rFonts w:eastAsia="Times New Roman" w:cs="Arial"/>
          <w:lang w:eastAsia="cs-CZ"/>
        </w:rPr>
        <w:t xml:space="preserve"> </w:t>
      </w:r>
      <w:r w:rsidRPr="008B7B60">
        <w:rPr>
          <w:rFonts w:eastAsia="Times New Roman" w:cs="Arial"/>
          <w:lang w:eastAsia="cs-CZ"/>
        </w:rPr>
        <w:t xml:space="preserve">a o změně některých zákonů (zákon o finanční kontrole), ve znění pozdějších předpisů a zákonem č. 255/2012 Sb., o kontrole (kontrolní řád) mohou kontrolu provést kontrolní orgány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>, Ministerstvo financí,</w:t>
      </w:r>
      <w:r w:rsidRPr="008B7B60">
        <w:rPr>
          <w:rFonts w:eastAsia="Times New Roman" w:cs="Arial"/>
          <w:b/>
          <w:lang w:eastAsia="cs-CZ"/>
        </w:rPr>
        <w:t xml:space="preserve"> </w:t>
      </w:r>
      <w:r w:rsidRPr="008B7B60">
        <w:rPr>
          <w:rFonts w:eastAsia="Times New Roman" w:cs="Arial"/>
          <w:bCs/>
          <w:lang w:eastAsia="cs-CZ"/>
        </w:rPr>
        <w:t>místně příslušné finanční úřady, Nejvyšší kontrolní úřad a další subjekty oprávněné provádět kontroly</w:t>
      </w:r>
      <w:r w:rsidRPr="008B7B60">
        <w:rPr>
          <w:rFonts w:eastAsia="Times New Roman" w:cs="Arial"/>
          <w:lang w:eastAsia="cs-CZ"/>
        </w:rPr>
        <w:t>,</w:t>
      </w:r>
    </w:p>
    <w:p w:rsidR="008B3BC9" w:rsidRPr="008B7B60" w:rsidRDefault="008B3BC9" w:rsidP="00BA092C">
      <w:pPr>
        <w:numPr>
          <w:ilvl w:val="0"/>
          <w:numId w:val="5"/>
        </w:numPr>
        <w:spacing w:before="120"/>
        <w:jc w:val="both"/>
        <w:rPr>
          <w:rFonts w:eastAsia="Times New Roman" w:cs="Arial"/>
          <w:lang w:eastAsia="cs-CZ"/>
        </w:rPr>
      </w:pP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oznámí příjemci čas a místo provedení kontroly (pouze u kontrol prováděných kontrolními orgány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>),</w:t>
      </w:r>
    </w:p>
    <w:p w:rsidR="008B3BC9" w:rsidRPr="008B7B60" w:rsidRDefault="008B3BC9" w:rsidP="00BA092C">
      <w:pPr>
        <w:numPr>
          <w:ilvl w:val="0"/>
          <w:numId w:val="5"/>
        </w:numPr>
        <w:spacing w:before="12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 xml:space="preserve">o provedené kontrole bude sepsán kontrolní protokol ve </w:t>
      </w:r>
      <w:r w:rsidR="00C118DC">
        <w:rPr>
          <w:rFonts w:eastAsia="Times New Roman" w:cs="Arial"/>
          <w:lang w:eastAsia="cs-CZ"/>
        </w:rPr>
        <w:t>dvou</w:t>
      </w:r>
      <w:r w:rsidR="00C118DC" w:rsidRPr="008B7B60">
        <w:rPr>
          <w:rFonts w:eastAsia="Times New Roman" w:cs="Arial"/>
          <w:b/>
          <w:lang w:eastAsia="cs-CZ"/>
        </w:rPr>
        <w:t xml:space="preserve"> </w:t>
      </w:r>
      <w:r w:rsidR="007E6965" w:rsidRPr="008B7B60">
        <w:rPr>
          <w:rFonts w:eastAsia="Times New Roman" w:cs="Arial"/>
          <w:lang w:eastAsia="cs-CZ"/>
        </w:rPr>
        <w:t xml:space="preserve">vyhotoveních. </w:t>
      </w:r>
      <w:r w:rsidRPr="008B7B60">
        <w:rPr>
          <w:rFonts w:eastAsia="Times New Roman" w:cs="Arial"/>
          <w:lang w:eastAsia="cs-CZ"/>
        </w:rPr>
        <w:t>Po jednom vyhotovení kontrolního protokolu obdrží kontrolovaný příjemce</w:t>
      </w:r>
      <w:r w:rsidR="00056FF0">
        <w:rPr>
          <w:rFonts w:eastAsia="Times New Roman" w:cs="Arial"/>
          <w:lang w:eastAsia="cs-CZ"/>
        </w:rPr>
        <w:t xml:space="preserve"> </w:t>
      </w:r>
      <w:r w:rsidR="00C118DC">
        <w:rPr>
          <w:rFonts w:eastAsia="Times New Roman" w:cs="Arial"/>
          <w:lang w:eastAsia="cs-CZ"/>
        </w:rPr>
        <w:t>a</w:t>
      </w:r>
      <w:r w:rsidRPr="008B7B60">
        <w:rPr>
          <w:rFonts w:eastAsia="Times New Roman" w:cs="Arial"/>
          <w:lang w:eastAsia="cs-CZ"/>
        </w:rPr>
        <w:t xml:space="preserve"> kontrolní orgán, </w:t>
      </w:r>
    </w:p>
    <w:p w:rsidR="008B3BC9" w:rsidRPr="008B7B60" w:rsidRDefault="008B3BC9" w:rsidP="00A05FE4">
      <w:pPr>
        <w:numPr>
          <w:ilvl w:val="0"/>
          <w:numId w:val="5"/>
        </w:numPr>
        <w:spacing w:before="120"/>
        <w:ind w:left="357" w:hanging="357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v případě nedodržení podmínek stanovených  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Pr="008B7B60">
        <w:rPr>
          <w:rFonts w:eastAsia="Times New Roman" w:cs="Arial"/>
          <w:lang w:eastAsia="cs-CZ"/>
        </w:rPr>
        <w:t xml:space="preserve"> oznámí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rozsah neplnění podmínek poskytnutí dotace a z toho vyplývající objem neoprávněně použitých prostředků místně příslušnému finančnímu úřadu. V případě pochybení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při poskytnutí dotace a po vyplacení finančních prostředků se neoprávněně použité prostředky vrací na příslušný účet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.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tyto prostředky odvede na příslušný účet finančního úřadu. Jestliže byla poskytnuta dotace na základě nepravdivých údajů, které nebylo možno zkontrolovat, vrací příjemce dotace poskytnuté finanční prostředky v běžném roce na účet, ze kterého byly poskytnuty, v následujících letech na příjmový účet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. </w:t>
      </w: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v běžném roce tyto prostředky může použít v souladu s rozpočtovými pravidly. </w:t>
      </w:r>
    </w:p>
    <w:p w:rsidR="008B3BC9" w:rsidRPr="008B7B60" w:rsidRDefault="008B3BC9" w:rsidP="006644C8">
      <w:pPr>
        <w:pStyle w:val="Nadpis1"/>
        <w:numPr>
          <w:ilvl w:val="1"/>
          <w:numId w:val="18"/>
        </w:numPr>
        <w:spacing w:before="360"/>
        <w:ind w:left="426" w:hanging="426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12" w:name="_Toc484433634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lastRenderedPageBreak/>
        <w:t>Závěrečná ustanovení</w:t>
      </w:r>
      <w:bookmarkEnd w:id="12"/>
    </w:p>
    <w:p w:rsidR="008B3BC9" w:rsidRPr="008B7B60" w:rsidRDefault="008B3BC9" w:rsidP="00BA092C">
      <w:pPr>
        <w:numPr>
          <w:ilvl w:val="0"/>
          <w:numId w:val="9"/>
        </w:numPr>
        <w:spacing w:before="120"/>
        <w:jc w:val="both"/>
        <w:rPr>
          <w:rFonts w:eastAsia="Times New Roman" w:cs="Arial"/>
          <w:lang w:eastAsia="cs-CZ"/>
        </w:rPr>
      </w:pP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předloží </w:t>
      </w:r>
      <w:r w:rsidR="007E6965" w:rsidRPr="008B7B60">
        <w:rPr>
          <w:rFonts w:eastAsia="Times New Roman" w:cs="Arial"/>
          <w:lang w:eastAsia="cs-CZ"/>
        </w:rPr>
        <w:t xml:space="preserve">závěrečné vyhodnocení </w:t>
      </w:r>
      <w:r w:rsidRPr="008B7B60">
        <w:rPr>
          <w:rFonts w:eastAsia="Times New Roman" w:cs="Arial"/>
          <w:lang w:eastAsia="cs-CZ"/>
        </w:rPr>
        <w:t xml:space="preserve">vynaložených prostředků </w:t>
      </w:r>
      <w:r w:rsidR="007E6965" w:rsidRPr="008B7B60">
        <w:rPr>
          <w:rFonts w:eastAsia="Times New Roman" w:cs="Arial"/>
          <w:lang w:eastAsia="cs-CZ"/>
        </w:rPr>
        <w:t xml:space="preserve">na dotace Ministerstvu financí </w:t>
      </w:r>
      <w:r w:rsidRPr="008B7B60">
        <w:rPr>
          <w:rFonts w:eastAsia="Times New Roman" w:cs="Arial"/>
          <w:lang w:eastAsia="cs-CZ"/>
        </w:rPr>
        <w:t xml:space="preserve">do </w:t>
      </w:r>
      <w:r w:rsidR="007E6965" w:rsidRPr="008B7B60">
        <w:rPr>
          <w:rFonts w:eastAsia="Times New Roman" w:cs="Arial"/>
          <w:lang w:eastAsia="cs-CZ"/>
        </w:rPr>
        <w:t>30. 6</w:t>
      </w:r>
      <w:r w:rsidR="002E0E7C" w:rsidRPr="008B7B60">
        <w:rPr>
          <w:rFonts w:eastAsia="Times New Roman" w:cs="Arial"/>
          <w:lang w:eastAsia="cs-CZ"/>
        </w:rPr>
        <w:t xml:space="preserve">. </w:t>
      </w:r>
      <w:r w:rsidR="007E6965" w:rsidRPr="008B7B60">
        <w:rPr>
          <w:rFonts w:eastAsia="Times New Roman" w:cs="Arial"/>
          <w:lang w:eastAsia="cs-CZ"/>
        </w:rPr>
        <w:t>2022</w:t>
      </w:r>
      <w:r w:rsidRPr="008B7B60">
        <w:rPr>
          <w:rFonts w:eastAsia="Times New Roman" w:cs="Arial"/>
          <w:lang w:eastAsia="cs-CZ"/>
        </w:rPr>
        <w:t xml:space="preserve">, </w:t>
      </w:r>
    </w:p>
    <w:p w:rsidR="008B3BC9" w:rsidRPr="008B7B60" w:rsidRDefault="008B3BC9" w:rsidP="00BA092C">
      <w:pPr>
        <w:keepLines/>
        <w:numPr>
          <w:ilvl w:val="0"/>
          <w:numId w:val="9"/>
        </w:numPr>
        <w:spacing w:before="120"/>
        <w:jc w:val="both"/>
        <w:rPr>
          <w:rFonts w:eastAsia="Times New Roman" w:cs="Arial"/>
          <w:lang w:eastAsia="cs-CZ"/>
        </w:rPr>
      </w:pPr>
      <w:proofErr w:type="spellStart"/>
      <w:r w:rsidRPr="008B7B60">
        <w:rPr>
          <w:rFonts w:eastAsia="Times New Roman" w:cs="Arial"/>
          <w:lang w:eastAsia="cs-CZ"/>
        </w:rPr>
        <w:t>MZe</w:t>
      </w:r>
      <w:proofErr w:type="spellEnd"/>
      <w:r w:rsidRPr="008B7B60">
        <w:rPr>
          <w:rFonts w:eastAsia="Times New Roman" w:cs="Arial"/>
          <w:lang w:eastAsia="cs-CZ"/>
        </w:rPr>
        <w:t xml:space="preserve"> je povinno zaslat Ministerstvu financí podklady pro registr příjemců dotací, </w:t>
      </w:r>
    </w:p>
    <w:p w:rsidR="008B3BC9" w:rsidRPr="008B7B60" w:rsidRDefault="00CE21AA" w:rsidP="00BA092C">
      <w:pPr>
        <w:keepLines/>
        <w:numPr>
          <w:ilvl w:val="0"/>
          <w:numId w:val="9"/>
        </w:numPr>
        <w:spacing w:before="12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</w:t>
      </w:r>
      <w:r w:rsidR="008B3BC9" w:rsidRPr="008B7B60">
        <w:rPr>
          <w:rFonts w:eastAsia="Times New Roman" w:cs="Arial"/>
          <w:lang w:eastAsia="cs-CZ"/>
        </w:rPr>
        <w:t xml:space="preserve"> odůvodněných případech může </w:t>
      </w:r>
      <w:proofErr w:type="spellStart"/>
      <w:r w:rsidR="008B3BC9" w:rsidRPr="008B7B60">
        <w:rPr>
          <w:rFonts w:eastAsia="Times New Roman" w:cs="Arial"/>
          <w:lang w:eastAsia="cs-CZ"/>
        </w:rPr>
        <w:t>MZe</w:t>
      </w:r>
      <w:proofErr w:type="spellEnd"/>
      <w:r w:rsidR="008B3BC9" w:rsidRPr="008B7B60">
        <w:rPr>
          <w:rFonts w:eastAsia="Times New Roman" w:cs="Arial"/>
          <w:lang w:eastAsia="cs-CZ"/>
        </w:rPr>
        <w:t xml:space="preserve"> provést zpřesnění těchto Zásad</w:t>
      </w:r>
      <w:r w:rsidR="00C118DC">
        <w:rPr>
          <w:rFonts w:eastAsia="Times New Roman" w:cs="Arial"/>
          <w:lang w:eastAsia="cs-CZ"/>
        </w:rPr>
        <w:t>.</w:t>
      </w:r>
    </w:p>
    <w:p w:rsidR="008B3BC9" w:rsidRPr="008B7B60" w:rsidRDefault="00BE5269" w:rsidP="006644C8">
      <w:pPr>
        <w:pStyle w:val="Nadpis1"/>
        <w:numPr>
          <w:ilvl w:val="1"/>
          <w:numId w:val="18"/>
        </w:numPr>
        <w:spacing w:before="360"/>
        <w:ind w:left="426" w:hanging="426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13" w:name="_Toc484433635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O</w:t>
      </w:r>
      <w:r w:rsidR="008B3BC9"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rganizační pokyny</w:t>
      </w:r>
      <w:bookmarkEnd w:id="13"/>
    </w:p>
    <w:p w:rsidR="008B3BC9" w:rsidRPr="00FF0064" w:rsidRDefault="001230C9" w:rsidP="00FF0064">
      <w:pPr>
        <w:spacing w:before="120"/>
        <w:ind w:left="360"/>
        <w:jc w:val="both"/>
        <w:rPr>
          <w:rFonts w:eastAsia="Times New Roman" w:cs="Arial"/>
          <w:lang w:val="x-none" w:eastAsia="x-none"/>
        </w:rPr>
      </w:pPr>
      <w:r>
        <w:rPr>
          <w:rFonts w:eastAsia="Times New Roman" w:cs="Arial"/>
          <w:lang w:eastAsia="x-none"/>
        </w:rPr>
        <w:t>Z</w:t>
      </w:r>
      <w:r w:rsidRPr="00A27754">
        <w:rPr>
          <w:rFonts w:eastAsia="Times New Roman" w:cs="Arial"/>
          <w:lang w:val="x-none" w:eastAsia="x-none"/>
        </w:rPr>
        <w:t>ávazný</w:t>
      </w:r>
      <w:r w:rsidR="00BC1407" w:rsidRPr="00FF0064">
        <w:rPr>
          <w:rFonts w:eastAsia="Times New Roman" w:cs="Arial"/>
          <w:lang w:val="x-none" w:eastAsia="x-none"/>
        </w:rPr>
        <w:t xml:space="preserve"> </w:t>
      </w:r>
      <w:r w:rsidR="008B3BC9" w:rsidRPr="00FF0064">
        <w:rPr>
          <w:rFonts w:eastAsia="Times New Roman" w:cs="Arial"/>
          <w:lang w:val="x-none" w:eastAsia="x-none"/>
        </w:rPr>
        <w:t>postup pro předkládání žádostí o poskytnutí do</w:t>
      </w:r>
      <w:r w:rsidR="00A805BE" w:rsidRPr="00FF0064">
        <w:rPr>
          <w:rFonts w:eastAsia="Times New Roman" w:cs="Arial"/>
          <w:lang w:val="x-none" w:eastAsia="x-none"/>
        </w:rPr>
        <w:t xml:space="preserve">tace, kompetence pro poskytnutí </w:t>
      </w:r>
      <w:r w:rsidR="008B3BC9" w:rsidRPr="00FF0064">
        <w:rPr>
          <w:rFonts w:eastAsia="Times New Roman" w:cs="Arial"/>
          <w:lang w:val="x-none" w:eastAsia="x-none"/>
        </w:rPr>
        <w:t xml:space="preserve">dotace a kompetence pro </w:t>
      </w:r>
      <w:proofErr w:type="spellStart"/>
      <w:r w:rsidR="00965FF7" w:rsidRPr="00FF0064">
        <w:rPr>
          <w:rFonts w:eastAsia="Times New Roman" w:cs="Arial"/>
          <w:lang w:val="x-none" w:eastAsia="x-none"/>
        </w:rPr>
        <w:t>RoPD</w:t>
      </w:r>
      <w:proofErr w:type="spellEnd"/>
      <w:r w:rsidR="00BC1407">
        <w:rPr>
          <w:rFonts w:eastAsia="Times New Roman" w:cs="Arial"/>
          <w:lang w:eastAsia="x-none"/>
        </w:rPr>
        <w:t>.</w:t>
      </w:r>
    </w:p>
    <w:p w:rsidR="008B3BC9" w:rsidRPr="008B7B60" w:rsidRDefault="00BC1407" w:rsidP="00BA092C">
      <w:pPr>
        <w:numPr>
          <w:ilvl w:val="0"/>
          <w:numId w:val="11"/>
        </w:numPr>
        <w:tabs>
          <w:tab w:val="num" w:pos="360"/>
        </w:tabs>
        <w:spacing w:before="120"/>
        <w:ind w:left="360"/>
        <w:jc w:val="both"/>
        <w:rPr>
          <w:rFonts w:eastAsia="Times New Roman" w:cs="Arial"/>
          <w:lang w:val="x-none" w:eastAsia="x-none"/>
        </w:rPr>
      </w:pPr>
      <w:r>
        <w:rPr>
          <w:rFonts w:eastAsia="Times New Roman" w:cs="Arial"/>
          <w:lang w:eastAsia="x-none"/>
        </w:rPr>
        <w:t>ž</w:t>
      </w:r>
      <w:r w:rsidRPr="008B7B60">
        <w:rPr>
          <w:rFonts w:eastAsia="Times New Roman" w:cs="Arial"/>
          <w:lang w:val="x-none" w:eastAsia="x-none"/>
        </w:rPr>
        <w:t xml:space="preserve">ádost </w:t>
      </w:r>
      <w:r w:rsidR="008B3BC9" w:rsidRPr="008B7B60">
        <w:rPr>
          <w:rFonts w:eastAsia="Times New Roman" w:cs="Arial"/>
          <w:lang w:val="x-none" w:eastAsia="x-none"/>
        </w:rPr>
        <w:t>o dotac</w:t>
      </w:r>
      <w:r w:rsidR="00C118DC">
        <w:rPr>
          <w:rFonts w:eastAsia="Times New Roman" w:cs="Arial"/>
          <w:lang w:eastAsia="x-none"/>
        </w:rPr>
        <w:t>i</w:t>
      </w:r>
      <w:r w:rsidR="008B3BC9" w:rsidRPr="008B7B60">
        <w:rPr>
          <w:rFonts w:eastAsia="Times New Roman" w:cs="Arial"/>
          <w:lang w:val="x-none" w:eastAsia="x-none"/>
        </w:rPr>
        <w:t xml:space="preserve">, včetně textové informace, hodnotící činnost, na kterou je požadována, musí být zpracována </w:t>
      </w:r>
      <w:r w:rsidR="00BE5269" w:rsidRPr="008B7B60">
        <w:rPr>
          <w:rFonts w:eastAsia="Times New Roman" w:cs="Arial"/>
          <w:lang w:eastAsia="x-none"/>
        </w:rPr>
        <w:t xml:space="preserve">za dotační program </w:t>
      </w:r>
      <w:r w:rsidR="008B3BC9" w:rsidRPr="008B7B60">
        <w:rPr>
          <w:rFonts w:eastAsia="Times New Roman" w:cs="Arial"/>
          <w:lang w:val="x-none" w:eastAsia="x-none"/>
        </w:rPr>
        <w:t>samostatně</w:t>
      </w:r>
      <w:r w:rsidR="008B3BC9" w:rsidRPr="008B7B60">
        <w:rPr>
          <w:rFonts w:eastAsia="Times New Roman" w:cs="Arial"/>
          <w:bCs/>
          <w:lang w:val="x-none" w:eastAsia="x-none"/>
        </w:rPr>
        <w:t xml:space="preserve">. </w:t>
      </w:r>
      <w:r w:rsidR="008B3BC9" w:rsidRPr="008B7B60">
        <w:rPr>
          <w:rFonts w:eastAsia="Times New Roman" w:cs="Arial"/>
          <w:lang w:val="x-none" w:eastAsia="x-none"/>
        </w:rPr>
        <w:t>Žadatel svým podpisem potvrzuje, že všechny informace uvedené v žádosti jsou pravdivé a</w:t>
      </w:r>
      <w:r w:rsidR="00CD14BB" w:rsidRPr="008B7B60">
        <w:rPr>
          <w:rFonts w:eastAsia="Times New Roman" w:cs="Arial"/>
          <w:lang w:eastAsia="x-none"/>
        </w:rPr>
        <w:t> </w:t>
      </w:r>
      <w:r w:rsidR="008B3BC9" w:rsidRPr="008B7B60">
        <w:rPr>
          <w:rFonts w:eastAsia="Times New Roman" w:cs="Arial"/>
          <w:lang w:val="x-none" w:eastAsia="x-none"/>
        </w:rPr>
        <w:t>úplné, a že si je vědom právních následků, které v důsledku uvedení nepravdivých a</w:t>
      </w:r>
      <w:r w:rsidR="00CD14BB" w:rsidRPr="008B7B60">
        <w:rPr>
          <w:rFonts w:eastAsia="Times New Roman" w:cs="Arial"/>
          <w:lang w:eastAsia="x-none"/>
        </w:rPr>
        <w:t> </w:t>
      </w:r>
      <w:r w:rsidR="008B3BC9" w:rsidRPr="008B7B60">
        <w:rPr>
          <w:rFonts w:eastAsia="Times New Roman" w:cs="Arial"/>
          <w:lang w:val="x-none" w:eastAsia="x-none"/>
        </w:rPr>
        <w:t>neúplných informací mohou nastat. Dále svým podpisem potvrzuje, že se podrobně seznámil se Zásadami</w:t>
      </w:r>
      <w:r>
        <w:rPr>
          <w:rFonts w:eastAsia="Times New Roman" w:cs="Arial"/>
          <w:lang w:eastAsia="x-none"/>
        </w:rPr>
        <w:t>,</w:t>
      </w:r>
    </w:p>
    <w:p w:rsidR="008B3BC9" w:rsidRPr="008B7B60" w:rsidRDefault="00BC1407" w:rsidP="00BA092C">
      <w:pPr>
        <w:numPr>
          <w:ilvl w:val="0"/>
          <w:numId w:val="11"/>
        </w:numPr>
        <w:tabs>
          <w:tab w:val="num" w:pos="360"/>
        </w:tabs>
        <w:spacing w:before="120"/>
        <w:ind w:left="360" w:hanging="357"/>
        <w:jc w:val="both"/>
        <w:rPr>
          <w:rFonts w:eastAsia="Times New Roman" w:cs="Arial"/>
          <w:lang w:val="x-none" w:eastAsia="x-none"/>
        </w:rPr>
      </w:pPr>
      <w:r>
        <w:rPr>
          <w:rFonts w:eastAsia="Times New Roman" w:cs="Arial"/>
          <w:lang w:eastAsia="x-none"/>
        </w:rPr>
        <w:t>ž</w:t>
      </w:r>
      <w:r w:rsidRPr="008B7B60">
        <w:rPr>
          <w:rFonts w:eastAsia="Times New Roman" w:cs="Arial"/>
          <w:lang w:val="x-none" w:eastAsia="x-none"/>
        </w:rPr>
        <w:t xml:space="preserve">ádost </w:t>
      </w:r>
      <w:r w:rsidR="008B3BC9" w:rsidRPr="008B7B60">
        <w:rPr>
          <w:rFonts w:eastAsia="Times New Roman" w:cs="Arial"/>
          <w:lang w:val="x-none" w:eastAsia="x-none"/>
        </w:rPr>
        <w:t xml:space="preserve">o dotaci předkládá žadatel </w:t>
      </w:r>
      <w:r w:rsidR="005A6CE4" w:rsidRPr="008B7B60">
        <w:rPr>
          <w:rFonts w:eastAsia="Times New Roman" w:cs="Arial"/>
          <w:lang w:eastAsia="x-none"/>
        </w:rPr>
        <w:t>gesčnímu útvaru</w:t>
      </w:r>
      <w:r w:rsidR="008B3BC9" w:rsidRPr="008B7B60">
        <w:rPr>
          <w:rFonts w:eastAsia="Times New Roman" w:cs="Arial"/>
          <w:lang w:val="x-none" w:eastAsia="x-none"/>
        </w:rPr>
        <w:t xml:space="preserve"> </w:t>
      </w:r>
      <w:proofErr w:type="spellStart"/>
      <w:r w:rsidR="002E0E7C" w:rsidRPr="008B7B60">
        <w:rPr>
          <w:rFonts w:eastAsia="Times New Roman" w:cs="Arial"/>
          <w:lang w:eastAsia="x-none"/>
        </w:rPr>
        <w:t>MZe</w:t>
      </w:r>
      <w:proofErr w:type="spellEnd"/>
      <w:r w:rsidR="008B3BC9" w:rsidRPr="008B7B60">
        <w:rPr>
          <w:rFonts w:eastAsia="Times New Roman" w:cs="Arial"/>
          <w:lang w:val="x-none" w:eastAsia="x-none"/>
        </w:rPr>
        <w:t xml:space="preserve"> ve dvojím vyhotovení</w:t>
      </w:r>
      <w:r w:rsidR="008B3BC9" w:rsidRPr="008B7B60">
        <w:rPr>
          <w:rFonts w:eastAsia="Times New Roman" w:cs="Arial"/>
          <w:lang w:eastAsia="x-none"/>
        </w:rPr>
        <w:t>.</w:t>
      </w:r>
      <w:r w:rsidR="00521E66" w:rsidRPr="008B7B60">
        <w:rPr>
          <w:rFonts w:eastAsia="Times New Roman" w:cs="Arial"/>
          <w:lang w:eastAsia="x-none"/>
        </w:rPr>
        <w:t xml:space="preserve"> Gesčním útvarem v roce 2017 je Odbor vědy výzkumu a vzdělávání</w:t>
      </w:r>
      <w:r>
        <w:rPr>
          <w:rFonts w:eastAsia="Times New Roman" w:cs="Arial"/>
          <w:lang w:eastAsia="x-none"/>
        </w:rPr>
        <w:t>,</w:t>
      </w:r>
    </w:p>
    <w:p w:rsidR="00114EB9" w:rsidRPr="008B7B60" w:rsidRDefault="00BC1407" w:rsidP="00114EB9">
      <w:pPr>
        <w:numPr>
          <w:ilvl w:val="0"/>
          <w:numId w:val="11"/>
        </w:numPr>
        <w:tabs>
          <w:tab w:val="num" w:pos="360"/>
        </w:tabs>
        <w:spacing w:before="120"/>
        <w:ind w:left="360" w:hanging="357"/>
        <w:jc w:val="both"/>
        <w:rPr>
          <w:rFonts w:eastAsia="Times New Roman" w:cs="Arial"/>
          <w:lang w:val="x-none" w:eastAsia="x-none"/>
        </w:rPr>
      </w:pPr>
      <w:r>
        <w:rPr>
          <w:rFonts w:eastAsia="Times New Roman" w:cs="Arial"/>
          <w:lang w:eastAsia="x-none"/>
        </w:rPr>
        <w:t>g</w:t>
      </w:r>
      <w:r w:rsidRPr="008B7B60">
        <w:rPr>
          <w:rFonts w:eastAsia="Times New Roman" w:cs="Arial"/>
          <w:lang w:eastAsia="x-none"/>
        </w:rPr>
        <w:t xml:space="preserve">esční </w:t>
      </w:r>
      <w:r w:rsidR="00114EB9" w:rsidRPr="008B7B60">
        <w:rPr>
          <w:rFonts w:eastAsia="Times New Roman" w:cs="Arial"/>
          <w:lang w:eastAsia="x-none"/>
        </w:rPr>
        <w:t xml:space="preserve">útvar </w:t>
      </w:r>
      <w:proofErr w:type="spellStart"/>
      <w:r w:rsidR="00114EB9" w:rsidRPr="008B7B60">
        <w:rPr>
          <w:rFonts w:eastAsia="Times New Roman" w:cs="Arial"/>
          <w:lang w:eastAsia="x-none"/>
        </w:rPr>
        <w:t>MZe</w:t>
      </w:r>
      <w:proofErr w:type="spellEnd"/>
      <w:r w:rsidR="00114EB9" w:rsidRPr="008B7B60">
        <w:rPr>
          <w:rFonts w:eastAsia="Times New Roman" w:cs="Arial"/>
          <w:lang w:val="x-none" w:eastAsia="x-none"/>
        </w:rPr>
        <w:t xml:space="preserve"> prověří žádost z hlediska formální správnosti v</w:t>
      </w:r>
      <w:r w:rsidR="00114EB9" w:rsidRPr="008B7B60">
        <w:rPr>
          <w:rFonts w:eastAsia="Times New Roman" w:cs="Arial"/>
          <w:lang w:eastAsia="x-none"/>
        </w:rPr>
        <w:t xml:space="preserve"> </w:t>
      </w:r>
      <w:r w:rsidR="00114EB9" w:rsidRPr="008B7B60">
        <w:rPr>
          <w:rFonts w:eastAsia="Times New Roman" w:cs="Arial"/>
          <w:lang w:val="x-none" w:eastAsia="x-none"/>
        </w:rPr>
        <w:t>souladu se Zásadami.</w:t>
      </w:r>
    </w:p>
    <w:p w:rsidR="008B3BC9" w:rsidRPr="008B7B60" w:rsidRDefault="002E0E7C" w:rsidP="00BA092C">
      <w:pPr>
        <w:numPr>
          <w:ilvl w:val="0"/>
          <w:numId w:val="11"/>
        </w:numPr>
        <w:tabs>
          <w:tab w:val="num" w:pos="360"/>
        </w:tabs>
        <w:spacing w:before="120"/>
        <w:ind w:left="360" w:hanging="357"/>
        <w:jc w:val="both"/>
        <w:rPr>
          <w:rFonts w:eastAsia="Times New Roman" w:cs="Arial"/>
          <w:lang w:val="x-none" w:eastAsia="x-none"/>
        </w:rPr>
      </w:pPr>
      <w:proofErr w:type="spellStart"/>
      <w:r w:rsidRPr="008B7B60">
        <w:rPr>
          <w:rFonts w:eastAsia="Times New Roman" w:cs="Arial"/>
          <w:lang w:eastAsia="x-none"/>
        </w:rPr>
        <w:t>MZe</w:t>
      </w:r>
      <w:proofErr w:type="spellEnd"/>
      <w:r w:rsidR="008B3BC9" w:rsidRPr="008B7B60">
        <w:rPr>
          <w:rFonts w:eastAsia="Times New Roman" w:cs="Arial"/>
          <w:lang w:val="x-none" w:eastAsia="x-none"/>
        </w:rPr>
        <w:t xml:space="preserve"> přijatou žádost zaeviduje</w:t>
      </w:r>
      <w:r w:rsidR="005A6CE4" w:rsidRPr="008B7B60">
        <w:rPr>
          <w:rFonts w:eastAsia="Times New Roman" w:cs="Arial"/>
          <w:lang w:eastAsia="x-none"/>
        </w:rPr>
        <w:t xml:space="preserve"> </w:t>
      </w:r>
      <w:r w:rsidR="00A805BE" w:rsidRPr="008B7B60">
        <w:rPr>
          <w:rFonts w:eastAsia="Times New Roman" w:cs="Arial"/>
          <w:lang w:eastAsia="x-none"/>
        </w:rPr>
        <w:t xml:space="preserve">a provede registraci akce </w:t>
      </w:r>
      <w:r w:rsidR="005A6CE4" w:rsidRPr="008B7B60">
        <w:rPr>
          <w:rFonts w:eastAsia="Times New Roman" w:cs="Arial"/>
          <w:lang w:eastAsia="x-none"/>
        </w:rPr>
        <w:t>v systému DMS a systém</w:t>
      </w:r>
      <w:r w:rsidR="00CD14BB" w:rsidRPr="008B7B60">
        <w:rPr>
          <w:rFonts w:eastAsia="Times New Roman" w:cs="Arial"/>
          <w:lang w:eastAsia="x-none"/>
        </w:rPr>
        <w:t>u</w:t>
      </w:r>
      <w:r w:rsidR="005A6CE4" w:rsidRPr="008B7B60">
        <w:rPr>
          <w:rFonts w:eastAsia="Times New Roman" w:cs="Arial"/>
          <w:lang w:eastAsia="x-none"/>
        </w:rPr>
        <w:t xml:space="preserve"> EDS/SMVS</w:t>
      </w:r>
      <w:r w:rsidR="00BC1407">
        <w:rPr>
          <w:rFonts w:eastAsia="Times New Roman" w:cs="Arial"/>
          <w:lang w:eastAsia="x-none"/>
        </w:rPr>
        <w:t>,</w:t>
      </w:r>
    </w:p>
    <w:p w:rsidR="00C118DC" w:rsidRPr="00F359C4" w:rsidRDefault="00114EB9" w:rsidP="00C118DC">
      <w:pPr>
        <w:numPr>
          <w:ilvl w:val="0"/>
          <w:numId w:val="11"/>
        </w:numPr>
        <w:tabs>
          <w:tab w:val="num" w:pos="360"/>
          <w:tab w:val="num" w:pos="540"/>
        </w:tabs>
        <w:spacing w:before="120"/>
        <w:ind w:left="360" w:hanging="357"/>
        <w:jc w:val="both"/>
        <w:rPr>
          <w:rFonts w:eastAsia="Times New Roman" w:cs="Arial"/>
          <w:lang w:val="x-none" w:eastAsia="x-none"/>
        </w:rPr>
      </w:pPr>
      <w:proofErr w:type="spellStart"/>
      <w:r w:rsidRPr="008B7B60">
        <w:rPr>
          <w:rFonts w:eastAsia="Times New Roman" w:cs="Arial"/>
          <w:lang w:eastAsia="x-none"/>
        </w:rPr>
        <w:t>MZe</w:t>
      </w:r>
      <w:proofErr w:type="spellEnd"/>
      <w:r w:rsidRPr="008B7B60">
        <w:rPr>
          <w:rFonts w:eastAsia="Times New Roman" w:cs="Arial"/>
          <w:lang w:eastAsia="x-none"/>
        </w:rPr>
        <w:t xml:space="preserve"> žadatele</w:t>
      </w:r>
      <w:r w:rsidR="00620CAE">
        <w:rPr>
          <w:rFonts w:eastAsia="Times New Roman" w:cs="Arial"/>
          <w:lang w:eastAsia="x-none"/>
        </w:rPr>
        <w:t xml:space="preserve"> </w:t>
      </w:r>
      <w:r w:rsidRPr="00620CAE">
        <w:rPr>
          <w:rFonts w:eastAsia="Times New Roman" w:cs="Arial"/>
          <w:lang w:eastAsia="x-none"/>
        </w:rPr>
        <w:t>informuje o schválení žádosti a možnosti zahájení pořízení učebních pomůcek</w:t>
      </w:r>
      <w:r w:rsidR="00BC1407">
        <w:rPr>
          <w:rFonts w:eastAsia="Times New Roman" w:cs="Arial"/>
          <w:lang w:eastAsia="x-none"/>
        </w:rPr>
        <w:t>,</w:t>
      </w:r>
      <w:r w:rsidR="00BC1407" w:rsidRPr="00C118DC">
        <w:rPr>
          <w:rFonts w:eastAsia="Times New Roman" w:cs="Arial"/>
          <w:lang w:val="x-none" w:eastAsia="x-none"/>
        </w:rPr>
        <w:t xml:space="preserve"> </w:t>
      </w:r>
    </w:p>
    <w:p w:rsidR="00C118DC" w:rsidRPr="008B7B60" w:rsidRDefault="00C118DC" w:rsidP="00C118DC">
      <w:pPr>
        <w:numPr>
          <w:ilvl w:val="0"/>
          <w:numId w:val="11"/>
        </w:numPr>
        <w:tabs>
          <w:tab w:val="num" w:pos="360"/>
          <w:tab w:val="num" w:pos="540"/>
        </w:tabs>
        <w:spacing w:before="120"/>
        <w:ind w:left="360" w:hanging="357"/>
        <w:jc w:val="both"/>
        <w:rPr>
          <w:rFonts w:eastAsia="Times New Roman" w:cs="Arial"/>
          <w:lang w:val="x-none" w:eastAsia="x-none"/>
        </w:rPr>
      </w:pPr>
      <w:proofErr w:type="spellStart"/>
      <w:r w:rsidRPr="008B7B60">
        <w:rPr>
          <w:rFonts w:eastAsia="Times New Roman" w:cs="Arial"/>
          <w:lang w:val="x-none" w:eastAsia="x-none"/>
        </w:rPr>
        <w:t>RoPD</w:t>
      </w:r>
      <w:proofErr w:type="spellEnd"/>
      <w:r w:rsidRPr="008B7B60">
        <w:rPr>
          <w:rFonts w:eastAsia="Times New Roman" w:cs="Arial"/>
          <w:lang w:val="x-none" w:eastAsia="x-none"/>
        </w:rPr>
        <w:t xml:space="preserve"> vydá ředitel příslušného gesčního útvaru</w:t>
      </w:r>
      <w:r w:rsidRPr="008B7B60">
        <w:rPr>
          <w:rFonts w:eastAsia="Times New Roman" w:cs="Arial"/>
          <w:lang w:eastAsia="x-none"/>
        </w:rPr>
        <w:t xml:space="preserve"> </w:t>
      </w:r>
      <w:proofErr w:type="spellStart"/>
      <w:r w:rsidRPr="008B7B60">
        <w:rPr>
          <w:rFonts w:eastAsia="Times New Roman" w:cs="Arial"/>
          <w:lang w:eastAsia="x-none"/>
        </w:rPr>
        <w:t>MZe</w:t>
      </w:r>
      <w:proofErr w:type="spellEnd"/>
      <w:r w:rsidR="00BC1407">
        <w:rPr>
          <w:rFonts w:eastAsia="Times New Roman" w:cs="Arial"/>
          <w:lang w:eastAsia="x-none"/>
        </w:rPr>
        <w:t>,</w:t>
      </w:r>
    </w:p>
    <w:p w:rsidR="00114EB9" w:rsidRPr="008B7B60" w:rsidRDefault="00BC1407" w:rsidP="00BA092C">
      <w:pPr>
        <w:numPr>
          <w:ilvl w:val="0"/>
          <w:numId w:val="11"/>
        </w:numPr>
        <w:tabs>
          <w:tab w:val="num" w:pos="360"/>
        </w:tabs>
        <w:spacing w:before="120"/>
        <w:ind w:left="360" w:hanging="357"/>
        <w:jc w:val="both"/>
        <w:rPr>
          <w:rFonts w:eastAsia="Times New Roman" w:cs="Arial"/>
          <w:lang w:val="x-none" w:eastAsia="x-none"/>
        </w:rPr>
      </w:pPr>
      <w:r>
        <w:rPr>
          <w:rFonts w:eastAsia="Times New Roman" w:cs="Arial"/>
          <w:lang w:eastAsia="x-none"/>
        </w:rPr>
        <w:t>ž</w:t>
      </w:r>
      <w:r w:rsidRPr="008B7B60">
        <w:rPr>
          <w:rFonts w:eastAsia="Times New Roman" w:cs="Arial"/>
          <w:lang w:eastAsia="x-none"/>
        </w:rPr>
        <w:t xml:space="preserve">adatel </w:t>
      </w:r>
      <w:r w:rsidR="00114EB9" w:rsidRPr="008B7B60">
        <w:rPr>
          <w:rFonts w:eastAsia="Times New Roman" w:cs="Arial"/>
          <w:lang w:eastAsia="x-none"/>
        </w:rPr>
        <w:t>předloží do stanoveného termínu</w:t>
      </w:r>
      <w:r w:rsidR="00C118DC">
        <w:rPr>
          <w:rFonts w:eastAsia="Times New Roman" w:cs="Arial"/>
          <w:lang w:eastAsia="x-none"/>
        </w:rPr>
        <w:t xml:space="preserve"> v </w:t>
      </w:r>
      <w:proofErr w:type="spellStart"/>
      <w:r w:rsidR="00C118DC">
        <w:rPr>
          <w:rFonts w:eastAsia="Times New Roman" w:cs="Arial"/>
          <w:lang w:eastAsia="x-none"/>
        </w:rPr>
        <w:t>RoPD</w:t>
      </w:r>
      <w:proofErr w:type="spellEnd"/>
      <w:r w:rsidR="00114EB9" w:rsidRPr="008B7B60">
        <w:rPr>
          <w:rFonts w:eastAsia="Times New Roman" w:cs="Arial"/>
          <w:lang w:eastAsia="x-none"/>
        </w:rPr>
        <w:t xml:space="preserve"> požadované doklady</w:t>
      </w:r>
      <w:r>
        <w:rPr>
          <w:rFonts w:eastAsia="Times New Roman" w:cs="Arial"/>
          <w:lang w:eastAsia="x-none"/>
        </w:rPr>
        <w:t>,</w:t>
      </w:r>
    </w:p>
    <w:p w:rsidR="00114EB9" w:rsidRPr="008B7B60" w:rsidRDefault="00114EB9" w:rsidP="00114EB9">
      <w:pPr>
        <w:numPr>
          <w:ilvl w:val="0"/>
          <w:numId w:val="11"/>
        </w:numPr>
        <w:tabs>
          <w:tab w:val="num" w:pos="360"/>
          <w:tab w:val="num" w:pos="540"/>
        </w:tabs>
        <w:spacing w:before="120"/>
        <w:ind w:left="360" w:hanging="357"/>
        <w:jc w:val="both"/>
        <w:rPr>
          <w:rFonts w:eastAsia="Times New Roman" w:cs="Arial"/>
          <w:lang w:val="x-none" w:eastAsia="x-none"/>
        </w:rPr>
      </w:pPr>
      <w:proofErr w:type="spellStart"/>
      <w:r w:rsidRPr="008B7B60">
        <w:rPr>
          <w:rFonts w:eastAsia="Times New Roman" w:cs="Arial"/>
          <w:lang w:eastAsia="x-none"/>
        </w:rPr>
        <w:t>MZe</w:t>
      </w:r>
      <w:proofErr w:type="spellEnd"/>
      <w:r w:rsidRPr="008B7B60">
        <w:rPr>
          <w:rFonts w:eastAsia="Times New Roman" w:cs="Arial"/>
          <w:lang w:eastAsia="x-none"/>
        </w:rPr>
        <w:t xml:space="preserve"> provede kontrolu předložených dokladů a případně vyzve žadatele k doplnění </w:t>
      </w:r>
      <w:r w:rsidRPr="00780CE8">
        <w:rPr>
          <w:rFonts w:eastAsia="Times New Roman" w:cs="Arial"/>
          <w:lang w:eastAsia="x-none"/>
        </w:rPr>
        <w:t>chybějících</w:t>
      </w:r>
      <w:r w:rsidRPr="008B7B60">
        <w:rPr>
          <w:rFonts w:eastAsia="Times New Roman" w:cs="Arial"/>
          <w:lang w:eastAsia="x-none"/>
        </w:rPr>
        <w:t xml:space="preserve"> dokladů a </w:t>
      </w:r>
      <w:r w:rsidRPr="008B7B60">
        <w:rPr>
          <w:rFonts w:eastAsia="Times New Roman" w:cs="Arial"/>
          <w:lang w:val="x-none" w:eastAsia="x-none"/>
        </w:rPr>
        <w:t>vloží relevantní údaje k platbám do systému EDS/SMVS</w:t>
      </w:r>
      <w:r w:rsidRPr="008B7B60">
        <w:rPr>
          <w:rFonts w:eastAsia="Times New Roman" w:cs="Arial"/>
          <w:lang w:eastAsia="x-none"/>
        </w:rPr>
        <w:t>.</w:t>
      </w:r>
    </w:p>
    <w:p w:rsidR="00114EB9" w:rsidRPr="008B7B60" w:rsidRDefault="00114EB9" w:rsidP="00114EB9">
      <w:pPr>
        <w:tabs>
          <w:tab w:val="num" w:pos="540"/>
        </w:tabs>
        <w:spacing w:before="120"/>
        <w:ind w:left="360"/>
        <w:jc w:val="both"/>
        <w:rPr>
          <w:rFonts w:eastAsia="Times New Roman" w:cs="Arial"/>
          <w:lang w:val="x-none" w:eastAsia="x-none"/>
        </w:rPr>
      </w:pPr>
    </w:p>
    <w:p w:rsidR="00FF0064" w:rsidRDefault="00FF0064">
      <w:pPr>
        <w:rPr>
          <w:rFonts w:eastAsia="Times New Roman" w:cs="Arial"/>
          <w:b/>
          <w:bCs/>
          <w:lang w:eastAsia="cs-CZ"/>
        </w:rPr>
      </w:pPr>
      <w:r>
        <w:rPr>
          <w:rFonts w:eastAsia="Times New Roman" w:cs="Arial"/>
          <w:lang w:eastAsia="cs-CZ"/>
        </w:rPr>
        <w:br w:type="page"/>
      </w:r>
    </w:p>
    <w:p w:rsidR="00BF0DB5" w:rsidRPr="008B7B60" w:rsidRDefault="00BF0DB5" w:rsidP="00056FF0">
      <w:pPr>
        <w:pStyle w:val="Nadpis1"/>
        <w:spacing w:before="360"/>
        <w:ind w:left="357" w:hanging="357"/>
        <w:jc w:val="center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14" w:name="_Toc484433636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lastRenderedPageBreak/>
        <w:t>Část B.</w:t>
      </w:r>
      <w:bookmarkEnd w:id="14"/>
    </w:p>
    <w:p w:rsidR="008E0DB4" w:rsidRPr="008B7B60" w:rsidRDefault="005D33CE" w:rsidP="00BA092C">
      <w:pPr>
        <w:pStyle w:val="Nadpis1"/>
        <w:numPr>
          <w:ilvl w:val="0"/>
          <w:numId w:val="19"/>
        </w:numPr>
        <w:spacing w:before="120" w:after="120"/>
        <w:ind w:left="357" w:hanging="357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15" w:name="_Toc484433637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V</w:t>
      </w:r>
      <w:r w:rsidR="00BF0DB5"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zory formulářů</w:t>
      </w:r>
      <w:bookmarkEnd w:id="15"/>
    </w:p>
    <w:p w:rsidR="00BF0DB5" w:rsidRPr="008B7B60" w:rsidRDefault="00BF0DB5" w:rsidP="008E0DB4">
      <w:pPr>
        <w:jc w:val="both"/>
        <w:rPr>
          <w:lang w:eastAsia="cs-CZ"/>
        </w:rPr>
      </w:pPr>
      <w:r w:rsidRPr="008B7B60">
        <w:rPr>
          <w:lang w:eastAsia="cs-CZ"/>
        </w:rPr>
        <w:t xml:space="preserve">Žadatel zpracuje žádost o dotaci dle následujícího závazného vzoru: </w:t>
      </w:r>
    </w:p>
    <w:p w:rsidR="008B7B60" w:rsidRDefault="008B7B60" w:rsidP="008E0DB4">
      <w:pPr>
        <w:jc w:val="center"/>
        <w:rPr>
          <w:lang w:eastAsia="cs-CZ"/>
        </w:rPr>
      </w:pPr>
    </w:p>
    <w:p w:rsidR="00BF0DB5" w:rsidRPr="008B7B60" w:rsidRDefault="00BF0DB5" w:rsidP="008E0DB4">
      <w:pPr>
        <w:jc w:val="center"/>
        <w:rPr>
          <w:lang w:eastAsia="cs-CZ"/>
        </w:rPr>
      </w:pPr>
      <w:r w:rsidRPr="008B7B60">
        <w:rPr>
          <w:lang w:eastAsia="cs-CZ"/>
        </w:rPr>
        <w:t>Identifikační údaje:</w:t>
      </w:r>
    </w:p>
    <w:p w:rsidR="00D2025A" w:rsidRDefault="00C62F03" w:rsidP="00122ABB">
      <w:pPr>
        <w:pStyle w:val="Odstavecseseznamem"/>
        <w:ind w:left="0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</w:r>
    </w:p>
    <w:tbl>
      <w:tblPr>
        <w:tblpPr w:leftFromText="142" w:rightFromText="142" w:vertAnchor="text" w:tblpX="69" w:tblpY="1"/>
        <w:tblOverlap w:val="never"/>
        <w:tblW w:w="1061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2"/>
        <w:gridCol w:w="143"/>
        <w:gridCol w:w="284"/>
        <w:gridCol w:w="161"/>
        <w:gridCol w:w="247"/>
        <w:gridCol w:w="160"/>
        <w:gridCol w:w="422"/>
        <w:gridCol w:w="141"/>
        <w:gridCol w:w="141"/>
        <w:gridCol w:w="122"/>
        <w:gridCol w:w="53"/>
        <w:gridCol w:w="114"/>
        <w:gridCol w:w="149"/>
        <w:gridCol w:w="845"/>
        <w:gridCol w:w="159"/>
        <w:gridCol w:w="123"/>
        <w:gridCol w:w="125"/>
        <w:gridCol w:w="165"/>
        <w:gridCol w:w="140"/>
        <w:gridCol w:w="821"/>
        <w:gridCol w:w="165"/>
        <w:gridCol w:w="76"/>
        <w:gridCol w:w="65"/>
        <w:gridCol w:w="141"/>
        <w:gridCol w:w="252"/>
        <w:gridCol w:w="443"/>
        <w:gridCol w:w="159"/>
        <w:gridCol w:w="132"/>
        <w:gridCol w:w="141"/>
        <w:gridCol w:w="141"/>
        <w:gridCol w:w="141"/>
        <w:gridCol w:w="340"/>
        <w:gridCol w:w="159"/>
        <w:gridCol w:w="386"/>
        <w:gridCol w:w="159"/>
        <w:gridCol w:w="256"/>
        <w:gridCol w:w="1030"/>
        <w:gridCol w:w="576"/>
      </w:tblGrid>
      <w:tr w:rsidR="00D2025A" w:rsidRPr="00D2025A" w:rsidTr="00D1714A">
        <w:trPr>
          <w:gridAfter w:val="2"/>
          <w:wAfter w:w="1603" w:type="dxa"/>
          <w:trHeight w:val="351"/>
        </w:trPr>
        <w:tc>
          <w:tcPr>
            <w:tcW w:w="2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1. Podací místo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D2025A">
              <w:rPr>
                <w:rFonts w:cs="Arial"/>
                <w:color w:val="000000"/>
                <w:sz w:val="16"/>
                <w:szCs w:val="16"/>
              </w:rPr>
              <w:t>Reg</w:t>
            </w:r>
            <w:proofErr w:type="spellEnd"/>
            <w:r w:rsidRPr="00D2025A">
              <w:rPr>
                <w:rFonts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D2025A">
              <w:rPr>
                <w:rFonts w:cs="Arial"/>
                <w:color w:val="000000"/>
                <w:sz w:val="16"/>
                <w:szCs w:val="16"/>
              </w:rPr>
              <w:t>č.</w:t>
            </w:r>
            <w:proofErr w:type="gramEnd"/>
            <w:r w:rsidRPr="00D2025A">
              <w:rPr>
                <w:rFonts w:cs="Arial"/>
                <w:color w:val="000000"/>
                <w:sz w:val="16"/>
                <w:szCs w:val="16"/>
              </w:rPr>
              <w:t xml:space="preserve"> žádosti 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3. Otisk podacího razítka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410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200"/>
        </w:trPr>
        <w:tc>
          <w:tcPr>
            <w:tcW w:w="2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4. Celkový počet listů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5. Datum a hodina přijetí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2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2504" w:type="dxa"/>
            <w:gridSpan w:val="11"/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159" w:type="dxa"/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1828" w:type="dxa"/>
            <w:gridSpan w:val="9"/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4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 xml:space="preserve">6. Rozhodující útvar </w:t>
            </w:r>
            <w:proofErr w:type="spellStart"/>
            <w:r w:rsidRPr="00D2025A">
              <w:rPr>
                <w:rFonts w:cs="Arial"/>
                <w:color w:val="000000"/>
                <w:sz w:val="16"/>
                <w:szCs w:val="16"/>
              </w:rPr>
              <w:t>MZe</w:t>
            </w:r>
            <w:proofErr w:type="spellEnd"/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 xml:space="preserve">7. </w:t>
            </w:r>
            <w:proofErr w:type="spellStart"/>
            <w:r w:rsidRPr="00D2025A">
              <w:rPr>
                <w:rFonts w:cs="Arial"/>
                <w:color w:val="000000"/>
                <w:sz w:val="16"/>
                <w:szCs w:val="16"/>
              </w:rPr>
              <w:t>Reg</w:t>
            </w:r>
            <w:proofErr w:type="spellEnd"/>
            <w:r w:rsidRPr="00D2025A">
              <w:rPr>
                <w:rFonts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D2025A">
              <w:rPr>
                <w:rFonts w:cs="Arial"/>
                <w:color w:val="000000"/>
                <w:sz w:val="16"/>
                <w:szCs w:val="16"/>
              </w:rPr>
              <w:t>č.</w:t>
            </w:r>
            <w:proofErr w:type="gramEnd"/>
            <w:r w:rsidRPr="00D2025A">
              <w:rPr>
                <w:rFonts w:cs="Arial"/>
                <w:color w:val="000000"/>
                <w:sz w:val="16"/>
                <w:szCs w:val="16"/>
              </w:rPr>
              <w:t xml:space="preserve"> žádosti </w:t>
            </w:r>
            <w:proofErr w:type="spellStart"/>
            <w:r w:rsidRPr="00D2025A">
              <w:rPr>
                <w:rFonts w:cs="Arial"/>
                <w:color w:val="000000"/>
                <w:sz w:val="16"/>
                <w:szCs w:val="16"/>
              </w:rPr>
              <w:t>MZe</w:t>
            </w:r>
            <w:proofErr w:type="spellEnd"/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pacing w:val="-6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pacing w:val="-6"/>
                <w:sz w:val="16"/>
                <w:szCs w:val="16"/>
              </w:rPr>
              <w:t>8. Datum a hodina přijetí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pacing w:val="-6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227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2025A">
              <w:rPr>
                <w:rFonts w:cs="Arial"/>
                <w:b/>
                <w:bCs/>
                <w:color w:val="000000"/>
                <w:sz w:val="20"/>
                <w:szCs w:val="20"/>
              </w:rPr>
              <w:t>Žadatel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sz w:val="2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9. Titul před (FO)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10. Příjmení žadatele (FO)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11. Jméno žadatele (FO)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12. Titul za (FO)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2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2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4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13. Rodné číslo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14. Datum narození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15. IČ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2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2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89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16. Obchodní jméno právnické osoby dle výpisu z obchodního rejstříku (PO)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pacing w:val="-4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pacing w:val="-4"/>
                <w:sz w:val="16"/>
                <w:szCs w:val="16"/>
              </w:rPr>
              <w:t>17. Titul před (PO)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9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pacing w:val="-6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pacing w:val="-6"/>
                <w:sz w:val="16"/>
                <w:szCs w:val="16"/>
              </w:rPr>
              <w:t>18. Příjmení zástupce právnické osoby (PO)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pacing w:val="-4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pacing w:val="-4"/>
                <w:sz w:val="16"/>
                <w:szCs w:val="16"/>
              </w:rPr>
              <w:t>19. Jméno zástupce právnické osoby (PO)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20. Titul za (PO)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3151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21. Obec (město)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7" w:type="dxa"/>
            <w:gridSpan w:val="2"/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22. Část obce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23. Číslo popisné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3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24. Městská část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7" w:type="dxa"/>
            <w:gridSpan w:val="2"/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25. Ulice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26. Číslo orientační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27. PSČ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28. Okres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8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pacing w:val="-4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pacing w:val="-4"/>
                <w:sz w:val="16"/>
                <w:szCs w:val="16"/>
              </w:rPr>
              <w:t>29. Telefon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D2025A" w:rsidRPr="00D2025A" w:rsidTr="00D1714A">
        <w:trPr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40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4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60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30. Emailová adresa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8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31. Velikost podniku*) **)</w:t>
            </w:r>
          </w:p>
          <w:p w:rsidR="00D2025A" w:rsidRPr="00D2025A" w:rsidRDefault="00D2025A" w:rsidP="00D2025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D2025A">
              <w:rPr>
                <w:rFonts w:cs="Arial"/>
                <w:color w:val="000000"/>
                <w:sz w:val="16"/>
                <w:szCs w:val="16"/>
              </w:rPr>
              <w:t>M          S          V</w:t>
            </w:r>
            <w:proofErr w:type="gramEnd"/>
          </w:p>
        </w:tc>
      </w:tr>
      <w:tr w:rsidR="00D2025A" w:rsidRPr="00D2025A" w:rsidTr="00D1714A">
        <w:trPr>
          <w:gridAfter w:val="1"/>
          <w:wAfter w:w="54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40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9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170"/>
        </w:trPr>
        <w:tc>
          <w:tcPr>
            <w:tcW w:w="488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32. Název správce daně (finanční úřad)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33. Plátce DPH*)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34. Datová schránka*)</w:t>
            </w:r>
          </w:p>
        </w:tc>
      </w:tr>
      <w:tr w:rsidR="00D2025A" w:rsidRPr="00D2025A" w:rsidTr="00D1714A">
        <w:trPr>
          <w:gridAfter w:val="2"/>
          <w:wAfter w:w="1603" w:type="dxa"/>
          <w:trHeight w:val="70"/>
        </w:trPr>
        <w:tc>
          <w:tcPr>
            <w:tcW w:w="488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D2025A">
              <w:rPr>
                <w:rFonts w:cs="Arial"/>
                <w:color w:val="000000"/>
                <w:sz w:val="16"/>
                <w:szCs w:val="16"/>
              </w:rPr>
              <w:t>A          N</w:t>
            </w:r>
            <w:proofErr w:type="gramEnd"/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D2025A">
              <w:rPr>
                <w:rFonts w:cs="Arial"/>
                <w:color w:val="000000"/>
                <w:sz w:val="16"/>
                <w:szCs w:val="16"/>
              </w:rPr>
              <w:t>A          N</w:t>
            </w:r>
            <w:proofErr w:type="gramEnd"/>
          </w:p>
        </w:tc>
      </w:tr>
      <w:tr w:rsidR="00D2025A" w:rsidRPr="00D2025A" w:rsidTr="00D1714A">
        <w:trPr>
          <w:gridAfter w:val="2"/>
          <w:wAfter w:w="1603" w:type="dxa"/>
          <w:trHeight w:val="227"/>
        </w:trPr>
        <w:tc>
          <w:tcPr>
            <w:tcW w:w="8992" w:type="dxa"/>
            <w:gridSpan w:val="3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2025A">
              <w:rPr>
                <w:rFonts w:cs="Arial"/>
                <w:b/>
                <w:bCs/>
                <w:color w:val="000000"/>
                <w:sz w:val="20"/>
                <w:szCs w:val="20"/>
              </w:rPr>
              <w:t>Adresa pro doručování - nevyplňuje se, je-li shodná s adresou žadatele</w:t>
            </w: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89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35. Obchodní jméno (PO)/Jméno a příjmení (FO)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37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50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3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36. Obec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7" w:type="dxa"/>
            <w:gridSpan w:val="2"/>
            <w:shd w:val="clear" w:color="auto" w:fill="auto"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37. Ulice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38. Číslo popisné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372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2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39. PSČ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40. Telefon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41. Číslo orientační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227"/>
        </w:trPr>
        <w:tc>
          <w:tcPr>
            <w:tcW w:w="899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2025A">
              <w:rPr>
                <w:rFonts w:cs="Arial"/>
                <w:b/>
                <w:bCs/>
                <w:color w:val="000000"/>
                <w:sz w:val="20"/>
                <w:szCs w:val="20"/>
              </w:rPr>
              <w:t>Místo podnikání - nevyplňuje se, je-li shodné s adresou žadatele</w:t>
            </w: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89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42. Obchodní jméno (PO)/Jméno a příjmení (FO)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3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43. Obec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44. Ulice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45. Číslo popisné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2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46. PSČ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47. Telefon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48. Číslo orientační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227"/>
        </w:trPr>
        <w:tc>
          <w:tcPr>
            <w:tcW w:w="43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20"/>
                <w:szCs w:val="20"/>
              </w:rPr>
            </w:pPr>
            <w:r w:rsidRPr="00D2025A">
              <w:rPr>
                <w:rFonts w:cs="Arial"/>
                <w:b/>
                <w:bCs/>
                <w:color w:val="000000"/>
                <w:sz w:val="20"/>
                <w:szCs w:val="20"/>
              </w:rPr>
              <w:t>Bankovní spojení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2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2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49. Název banky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50. Číslo účtu žadatele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51. Kód banky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pacing w:val="-4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pacing w:val="-4"/>
                <w:sz w:val="16"/>
                <w:szCs w:val="16"/>
              </w:rPr>
              <w:t>52. Specifický symbol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pacing w:val="-4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hRule="exact" w:val="113"/>
        </w:trPr>
        <w:tc>
          <w:tcPr>
            <w:tcW w:w="1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0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6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  <w:tc>
          <w:tcPr>
            <w:tcW w:w="2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10"/>
                <w:szCs w:val="20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97"/>
        </w:trPr>
        <w:tc>
          <w:tcPr>
            <w:tcW w:w="1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53. V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54. Dne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67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 xml:space="preserve">55. Podpis žadatele (FO) nebo </w:t>
            </w:r>
            <w:proofErr w:type="gramStart"/>
            <w:r w:rsidRPr="00D2025A">
              <w:rPr>
                <w:rFonts w:cs="Arial"/>
                <w:color w:val="000000"/>
                <w:sz w:val="16"/>
                <w:szCs w:val="16"/>
              </w:rPr>
              <w:t>podpis(y) statutárního</w:t>
            </w:r>
            <w:proofErr w:type="gramEnd"/>
            <w:r w:rsidRPr="00D2025A">
              <w:rPr>
                <w:rFonts w:cs="Arial"/>
                <w:color w:val="000000"/>
                <w:sz w:val="16"/>
                <w:szCs w:val="16"/>
              </w:rPr>
              <w:t xml:space="preserve"> orgánu (PO)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6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56. Otisk razítka žadatele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348"/>
        </w:trPr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7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2025A" w:rsidRPr="00D2025A" w:rsidTr="00D1714A">
        <w:trPr>
          <w:gridAfter w:val="2"/>
          <w:wAfter w:w="1603" w:type="dxa"/>
          <w:trHeight w:val="474"/>
        </w:trPr>
        <w:tc>
          <w:tcPr>
            <w:tcW w:w="32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2025A" w:rsidRPr="00D2025A" w:rsidRDefault="00D2025A" w:rsidP="00D2025A">
            <w:pPr>
              <w:rPr>
                <w:rFonts w:cs="Arial"/>
                <w:sz w:val="16"/>
              </w:rPr>
            </w:pPr>
            <w:r w:rsidRPr="00D2025A">
              <w:rPr>
                <w:rFonts w:cs="Arial"/>
                <w:sz w:val="16"/>
              </w:rPr>
              <w:t>*) hodící se zakroužkujte</w:t>
            </w:r>
          </w:p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sz w:val="16"/>
              </w:rPr>
              <w:t>**) M – malý, S – střední, V – velký podnik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025A" w:rsidRPr="00D2025A" w:rsidRDefault="00D2025A" w:rsidP="00D2025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50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5A" w:rsidRPr="00D2025A" w:rsidRDefault="00D2025A" w:rsidP="00D2025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2025A">
              <w:rPr>
                <w:rFonts w:cs="Arial"/>
                <w:color w:val="000000"/>
                <w:sz w:val="16"/>
                <w:szCs w:val="16"/>
              </w:rPr>
              <w:t>pozn. tmavší pole musí být vždy žadatelem vyplněna podle FO nebo PO</w:t>
            </w:r>
          </w:p>
          <w:p w:rsidR="00D2025A" w:rsidRPr="00D2025A" w:rsidRDefault="00D2025A" w:rsidP="00D2025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98005A" w:rsidRPr="001B3790" w:rsidRDefault="00C62F03" w:rsidP="00122ABB">
      <w:pPr>
        <w:pStyle w:val="Odstavecseseznamem"/>
        <w:ind w:left="0"/>
        <w:jc w:val="both"/>
        <w:rPr>
          <w:b/>
        </w:rPr>
      </w:pPr>
      <w:r>
        <w:rPr>
          <w:rFonts w:cs="Arial"/>
          <w:color w:val="000000"/>
          <w:sz w:val="16"/>
          <w:szCs w:val="16"/>
        </w:rPr>
        <w:tab/>
      </w:r>
    </w:p>
    <w:p w:rsidR="00BE5269" w:rsidRDefault="00A31717" w:rsidP="00655251">
      <w:pPr>
        <w:pStyle w:val="Odstavecseseznamem"/>
        <w:ind w:left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31717" w:rsidRPr="00A31717" w:rsidRDefault="00A31717" w:rsidP="00BE5269">
      <w:pPr>
        <w:pStyle w:val="Odstavecseseznamem"/>
        <w:ind w:left="0"/>
        <w:jc w:val="right"/>
      </w:pPr>
      <w:r w:rsidRPr="00A31717">
        <w:lastRenderedPageBreak/>
        <w:t xml:space="preserve">Tabulka č. </w:t>
      </w:r>
      <w:r>
        <w:t>1</w:t>
      </w:r>
    </w:p>
    <w:p w:rsidR="0098005A" w:rsidRPr="001B3790" w:rsidRDefault="0098005A" w:rsidP="00655251">
      <w:pPr>
        <w:pStyle w:val="Odstavecseseznamem"/>
        <w:ind w:left="0"/>
        <w:jc w:val="center"/>
        <w:rPr>
          <w:b/>
        </w:rPr>
      </w:pPr>
      <w:r w:rsidRPr="001B3790">
        <w:rPr>
          <w:b/>
        </w:rPr>
        <w:t>Čestné prohlášení žadatele</w:t>
      </w:r>
    </w:p>
    <w:p w:rsidR="0098005A" w:rsidRPr="001B3790" w:rsidRDefault="0098005A" w:rsidP="00655251">
      <w:pPr>
        <w:spacing w:before="120"/>
        <w:jc w:val="center"/>
        <w:rPr>
          <w:rFonts w:cs="Arial"/>
        </w:rPr>
      </w:pPr>
    </w:p>
    <w:p w:rsidR="0098005A" w:rsidRPr="001B3790" w:rsidRDefault="0098005A" w:rsidP="0098005A">
      <w:pPr>
        <w:spacing w:before="120"/>
        <w:ind w:left="720"/>
        <w:jc w:val="both"/>
        <w:rPr>
          <w:rFonts w:cs="Arial"/>
        </w:rPr>
      </w:pPr>
    </w:p>
    <w:p w:rsidR="0098005A" w:rsidRPr="001B3790" w:rsidRDefault="0098005A" w:rsidP="0098005A">
      <w:pPr>
        <w:spacing w:after="6000"/>
        <w:jc w:val="both"/>
        <w:rPr>
          <w:rFonts w:cs="Arial"/>
          <w:bCs/>
        </w:rPr>
      </w:pPr>
      <w:r w:rsidRPr="001B3790">
        <w:rPr>
          <w:rFonts w:cs="Arial"/>
          <w:bCs/>
        </w:rPr>
        <w:t xml:space="preserve">Čestně prohlašuji, že pořízené učební pomůcky z tohoto dotačního programu budou využity výhradně pro výukové účely a nebudou </w:t>
      </w:r>
      <w:r w:rsidRPr="001B3790">
        <w:rPr>
          <w:rFonts w:cs="Arial"/>
        </w:rPr>
        <w:t>využity k hospodářské činnosti.</w:t>
      </w:r>
    </w:p>
    <w:p w:rsidR="0098005A" w:rsidRPr="001B3790" w:rsidRDefault="0098005A" w:rsidP="0098005A">
      <w:pPr>
        <w:jc w:val="both"/>
        <w:rPr>
          <w:rFonts w:cs="Arial"/>
          <w:bCs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60"/>
        <w:gridCol w:w="1523"/>
        <w:gridCol w:w="160"/>
        <w:gridCol w:w="160"/>
        <w:gridCol w:w="2103"/>
        <w:gridCol w:w="2126"/>
      </w:tblGrid>
      <w:tr w:rsidR="0098005A" w:rsidRPr="001B3790" w:rsidTr="009A735A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Podpis žadatele (FO) nebo podpis statutárního orgánu (PO)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Otisk razítka žadatele</w:t>
            </w:r>
          </w:p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pStyle w:val="Textpoznpodarou0"/>
              <w:rPr>
                <w:rFonts w:ascii="Arial" w:hAnsi="Arial" w:cs="Arial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Ověřil a převzal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8005A" w:rsidRPr="001B3790" w:rsidRDefault="0098005A" w:rsidP="0098005A">
      <w:pPr>
        <w:jc w:val="both"/>
        <w:rPr>
          <w:rFonts w:cs="Arial"/>
        </w:rPr>
      </w:pPr>
    </w:p>
    <w:p w:rsidR="0098005A" w:rsidRPr="001B3790" w:rsidRDefault="0098005A" w:rsidP="0098005A">
      <w:pPr>
        <w:rPr>
          <w:rFonts w:cs="Arial"/>
        </w:rPr>
      </w:pPr>
      <w:r w:rsidRPr="001B3790">
        <w:rPr>
          <w:rFonts w:cs="Arial"/>
        </w:rPr>
        <w:br w:type="page"/>
      </w:r>
    </w:p>
    <w:p w:rsidR="00EB2E88" w:rsidRPr="002F4BEC" w:rsidRDefault="00EB2E88" w:rsidP="00EB2E88">
      <w:pPr>
        <w:pStyle w:val="Odstavecseseznamem"/>
        <w:ind w:left="7080"/>
        <w:jc w:val="center"/>
      </w:pPr>
      <w:r w:rsidRPr="002F4BEC">
        <w:lastRenderedPageBreak/>
        <w:t xml:space="preserve">Tabulka č. </w:t>
      </w:r>
      <w:r w:rsidR="002F4BEC">
        <w:t>2</w:t>
      </w:r>
    </w:p>
    <w:p w:rsidR="00EB2E88" w:rsidRDefault="00EB2E88" w:rsidP="00655251">
      <w:pPr>
        <w:pStyle w:val="Odstavecseseznamem"/>
        <w:ind w:left="0"/>
        <w:jc w:val="center"/>
        <w:rPr>
          <w:b/>
        </w:rPr>
      </w:pPr>
    </w:p>
    <w:p w:rsidR="00EB2E88" w:rsidRDefault="00EB2E88" w:rsidP="00655251">
      <w:pPr>
        <w:pStyle w:val="Odstavecseseznamem"/>
        <w:ind w:left="0"/>
        <w:jc w:val="center"/>
        <w:rPr>
          <w:b/>
        </w:rPr>
      </w:pPr>
    </w:p>
    <w:p w:rsidR="00EB2E88" w:rsidRDefault="00EB2E88" w:rsidP="00EB2E88">
      <w:pPr>
        <w:pStyle w:val="Odstavecseseznamem"/>
        <w:ind w:left="0"/>
        <w:rPr>
          <w:b/>
        </w:rPr>
      </w:pPr>
    </w:p>
    <w:p w:rsidR="0098005A" w:rsidRPr="001B3790" w:rsidRDefault="0098005A" w:rsidP="00655251">
      <w:pPr>
        <w:pStyle w:val="Odstavecseseznamem"/>
        <w:ind w:left="0"/>
        <w:jc w:val="center"/>
        <w:rPr>
          <w:b/>
        </w:rPr>
      </w:pPr>
    </w:p>
    <w:p w:rsidR="0098005A" w:rsidRPr="001B3790" w:rsidRDefault="0098005A" w:rsidP="00655251">
      <w:pPr>
        <w:pStyle w:val="Odstavecseseznamem"/>
        <w:ind w:left="0"/>
        <w:jc w:val="center"/>
        <w:rPr>
          <w:b/>
        </w:rPr>
      </w:pPr>
      <w:r w:rsidRPr="001B3790">
        <w:rPr>
          <w:b/>
        </w:rPr>
        <w:t>Čestné prohlášení žadatele</w:t>
      </w:r>
    </w:p>
    <w:p w:rsidR="0098005A" w:rsidRPr="001B3790" w:rsidRDefault="0098005A" w:rsidP="00655251">
      <w:pPr>
        <w:pStyle w:val="Odstavecseseznamem"/>
        <w:ind w:left="0"/>
        <w:jc w:val="center"/>
        <w:rPr>
          <w:b/>
        </w:rPr>
      </w:pPr>
    </w:p>
    <w:p w:rsidR="00310626" w:rsidRPr="00E7674B" w:rsidRDefault="0098005A" w:rsidP="0098005A">
      <w:pPr>
        <w:pStyle w:val="Normaln"/>
        <w:spacing w:after="6000"/>
        <w:rPr>
          <w:rFonts w:cs="Arial"/>
          <w:sz w:val="22"/>
          <w:szCs w:val="22"/>
        </w:rPr>
      </w:pPr>
      <w:r w:rsidRPr="00E7674B">
        <w:rPr>
          <w:rFonts w:cs="Arial"/>
          <w:sz w:val="22"/>
          <w:szCs w:val="22"/>
        </w:rPr>
        <w:t xml:space="preserve">Čestně prohlašuji, že jsem si vědom důsledků, které mohou vzniknout nedodržením pravidel volné soutěže, </w:t>
      </w:r>
      <w:r w:rsidR="00310626" w:rsidRPr="00310626">
        <w:rPr>
          <w:rFonts w:cs="Arial"/>
          <w:sz w:val="22"/>
          <w:szCs w:val="22"/>
        </w:rPr>
        <w:t xml:space="preserve">zejména pokud jde o dodržování předpisů při zadávání veřejných zakázek, </w:t>
      </w:r>
      <w:r w:rsidR="00A8191E">
        <w:rPr>
          <w:rFonts w:cs="Arial"/>
          <w:sz w:val="22"/>
          <w:szCs w:val="22"/>
        </w:rPr>
        <w:t xml:space="preserve">ustanovení </w:t>
      </w:r>
      <w:r w:rsidR="00310626" w:rsidRPr="00310626">
        <w:rPr>
          <w:rFonts w:cs="Arial"/>
          <w:sz w:val="22"/>
          <w:szCs w:val="22"/>
        </w:rPr>
        <w:t>zákona č. 134/2016 Sb., o zadávání veřejných zakázek</w:t>
      </w:r>
      <w:r w:rsidR="00A8191E">
        <w:rPr>
          <w:rFonts w:cs="Arial"/>
          <w:sz w:val="22"/>
          <w:szCs w:val="22"/>
        </w:rPr>
        <w:t>,</w:t>
      </w:r>
      <w:r w:rsidR="00310626" w:rsidRPr="00310626">
        <w:rPr>
          <w:rFonts w:cs="Arial"/>
          <w:sz w:val="22"/>
          <w:szCs w:val="22"/>
        </w:rPr>
        <w:t xml:space="preserve"> v platném ve znění a</w:t>
      </w:r>
      <w:r w:rsidR="00056FF0">
        <w:rPr>
          <w:rFonts w:cs="Arial"/>
          <w:sz w:val="22"/>
          <w:szCs w:val="22"/>
        </w:rPr>
        <w:t> </w:t>
      </w:r>
      <w:r w:rsidR="00310626" w:rsidRPr="00310626">
        <w:rPr>
          <w:rFonts w:cs="Arial"/>
          <w:sz w:val="22"/>
          <w:szCs w:val="22"/>
        </w:rPr>
        <w:t>podmínek stanovených Zásadami,</w:t>
      </w:r>
      <w:r w:rsidRPr="00E7674B">
        <w:rPr>
          <w:rFonts w:cs="Arial"/>
          <w:sz w:val="22"/>
          <w:szCs w:val="22"/>
        </w:rPr>
        <w:t xml:space="preserve"> (tj. zodpovědnosti za</w:t>
      </w:r>
      <w:r w:rsidR="00A503F8" w:rsidRPr="00E7674B">
        <w:rPr>
          <w:rFonts w:cs="Arial"/>
          <w:sz w:val="22"/>
          <w:szCs w:val="22"/>
        </w:rPr>
        <w:t> </w:t>
      </w:r>
      <w:r w:rsidRPr="00E7674B">
        <w:rPr>
          <w:rFonts w:cs="Arial"/>
          <w:sz w:val="22"/>
          <w:szCs w:val="22"/>
        </w:rPr>
        <w:t>řádné provedení zadávacího řízení včetně všech dokladů).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60"/>
        <w:gridCol w:w="1523"/>
        <w:gridCol w:w="160"/>
        <w:gridCol w:w="160"/>
        <w:gridCol w:w="2103"/>
        <w:gridCol w:w="2126"/>
      </w:tblGrid>
      <w:tr w:rsidR="0098005A" w:rsidRPr="001B3790" w:rsidTr="009A735A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Podpis žadatele (FO) nebo podpis statutárního orgánu (PO)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Otisk razítka žadatele</w:t>
            </w:r>
          </w:p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pStyle w:val="Textpoznpodarou0"/>
              <w:rPr>
                <w:rFonts w:ascii="Arial" w:hAnsi="Arial" w:cs="Arial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Ověřil a převzal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8005A" w:rsidRPr="001B3790" w:rsidRDefault="0098005A" w:rsidP="0098005A">
      <w:pPr>
        <w:jc w:val="both"/>
      </w:pPr>
    </w:p>
    <w:p w:rsidR="0098005A" w:rsidRPr="001B3790" w:rsidRDefault="0098005A" w:rsidP="0098005A">
      <w:pPr>
        <w:jc w:val="both"/>
      </w:pPr>
    </w:p>
    <w:p w:rsidR="0098005A" w:rsidRPr="001B3790" w:rsidRDefault="0098005A" w:rsidP="0098005A">
      <w:r w:rsidRPr="001B3790">
        <w:br w:type="page"/>
      </w:r>
    </w:p>
    <w:p w:rsidR="00EB2E88" w:rsidRPr="002F4BEC" w:rsidRDefault="00EB2E88" w:rsidP="00EB2E88">
      <w:pPr>
        <w:pStyle w:val="Odstavecseseznamem"/>
        <w:ind w:left="7080"/>
        <w:jc w:val="center"/>
      </w:pPr>
      <w:r w:rsidRPr="002F4BEC">
        <w:lastRenderedPageBreak/>
        <w:t xml:space="preserve">Tabulka č. </w:t>
      </w:r>
      <w:r w:rsidR="002F4BEC">
        <w:t>3</w:t>
      </w:r>
    </w:p>
    <w:p w:rsidR="00EB2E88" w:rsidRDefault="00EB2E88">
      <w:pPr>
        <w:rPr>
          <w:b/>
        </w:rPr>
      </w:pPr>
    </w:p>
    <w:p w:rsidR="00EB2E88" w:rsidRDefault="00EB2E88">
      <w:pPr>
        <w:rPr>
          <w:b/>
        </w:rPr>
      </w:pPr>
    </w:p>
    <w:p w:rsidR="0098005A" w:rsidRPr="001B3790" w:rsidRDefault="0098005A" w:rsidP="00655251">
      <w:pPr>
        <w:pStyle w:val="Odstavecseseznamem"/>
        <w:ind w:left="0"/>
        <w:jc w:val="center"/>
        <w:rPr>
          <w:b/>
        </w:rPr>
      </w:pPr>
    </w:p>
    <w:p w:rsidR="0098005A" w:rsidRPr="001B3790" w:rsidRDefault="0098005A" w:rsidP="00655251">
      <w:pPr>
        <w:pStyle w:val="Odstavecseseznamem"/>
        <w:ind w:left="0"/>
        <w:jc w:val="center"/>
        <w:rPr>
          <w:b/>
        </w:rPr>
      </w:pPr>
      <w:r w:rsidRPr="001B3790">
        <w:rPr>
          <w:b/>
        </w:rPr>
        <w:t>Čestné prohlášení žadatele</w:t>
      </w:r>
    </w:p>
    <w:p w:rsidR="0098005A" w:rsidRPr="001B3790" w:rsidRDefault="0098005A" w:rsidP="004A4D51">
      <w:pPr>
        <w:jc w:val="both"/>
        <w:rPr>
          <w:rFonts w:cs="Arial"/>
        </w:rPr>
      </w:pPr>
    </w:p>
    <w:p w:rsidR="0098005A" w:rsidRPr="001B3790" w:rsidRDefault="0098005A" w:rsidP="004A4D51">
      <w:pPr>
        <w:spacing w:after="6000"/>
        <w:jc w:val="both"/>
        <w:rPr>
          <w:rFonts w:cs="Arial"/>
          <w:bCs/>
        </w:rPr>
      </w:pPr>
      <w:r w:rsidRPr="001B3790">
        <w:rPr>
          <w:rFonts w:cs="Arial"/>
          <w:bCs/>
        </w:rPr>
        <w:t>Čestně prohlašuji, že pořízené učební pomůcky - dlouhodobý hmotný</w:t>
      </w:r>
      <w:r>
        <w:rPr>
          <w:rFonts w:cs="Arial"/>
          <w:bCs/>
        </w:rPr>
        <w:t xml:space="preserve"> a nehmotný</w:t>
      </w:r>
      <w:r w:rsidRPr="001B3790">
        <w:rPr>
          <w:rFonts w:cs="Arial"/>
          <w:bCs/>
        </w:rPr>
        <w:t xml:space="preserve"> majetek z</w:t>
      </w:r>
      <w:r w:rsidR="00A503F8">
        <w:rPr>
          <w:rFonts w:cs="Arial"/>
          <w:bCs/>
        </w:rPr>
        <w:t> </w:t>
      </w:r>
      <w:r w:rsidRPr="001B3790">
        <w:rPr>
          <w:rFonts w:cs="Arial"/>
          <w:bCs/>
        </w:rPr>
        <w:t xml:space="preserve">dotačního programu Centra odborné přípravy </w:t>
      </w:r>
      <w:r w:rsidR="00EE7C45">
        <w:rPr>
          <w:rFonts w:cs="Arial"/>
          <w:bCs/>
        </w:rPr>
        <w:t>-</w:t>
      </w:r>
      <w:r w:rsidRPr="001B3790">
        <w:rPr>
          <w:rFonts w:cs="Arial"/>
          <w:bCs/>
        </w:rPr>
        <w:t xml:space="preserve"> budou využívány </w:t>
      </w:r>
      <w:r w:rsidRPr="00BE4622">
        <w:rPr>
          <w:rFonts w:cs="Arial"/>
          <w:bCs/>
        </w:rPr>
        <w:t>minimálně po dobu odepisování majetku dle zákona č. 586/1992 Sb., o daních z</w:t>
      </w:r>
      <w:r w:rsidR="00751CB7">
        <w:rPr>
          <w:rFonts w:cs="Arial"/>
          <w:bCs/>
        </w:rPr>
        <w:t> příjmů, ve znění pozdějších předpisů</w:t>
      </w:r>
      <w:r w:rsidR="00BE4622">
        <w:rPr>
          <w:rFonts w:cs="Arial"/>
          <w:bCs/>
        </w:rPr>
        <w:t>.</w:t>
      </w:r>
    </w:p>
    <w:p w:rsidR="0098005A" w:rsidRPr="001B3790" w:rsidRDefault="0098005A" w:rsidP="0098005A">
      <w:pPr>
        <w:spacing w:before="120"/>
        <w:jc w:val="both"/>
        <w:rPr>
          <w:rFonts w:cs="Arial"/>
          <w:bCs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60"/>
        <w:gridCol w:w="1523"/>
        <w:gridCol w:w="160"/>
        <w:gridCol w:w="160"/>
        <w:gridCol w:w="2103"/>
        <w:gridCol w:w="2126"/>
      </w:tblGrid>
      <w:tr w:rsidR="0098005A" w:rsidRPr="001B3790" w:rsidTr="009A735A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Podpis žadatele (FO) nebo podpis statutárního orgánu (PO)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Otisk razítka žadatele</w:t>
            </w:r>
          </w:p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pStyle w:val="Textpoznpodarou0"/>
              <w:rPr>
                <w:rFonts w:ascii="Arial" w:hAnsi="Arial" w:cs="Arial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Ověřil a převzal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  <w:tr w:rsidR="0098005A" w:rsidRPr="001B3790" w:rsidTr="009A735A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05A" w:rsidRPr="001B3790" w:rsidRDefault="0098005A" w:rsidP="009A735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8005A" w:rsidRPr="001B3790" w:rsidRDefault="0098005A" w:rsidP="0098005A">
      <w:pPr>
        <w:jc w:val="both"/>
        <w:rPr>
          <w:rFonts w:cs="Arial"/>
        </w:rPr>
      </w:pPr>
    </w:p>
    <w:p w:rsidR="0098005A" w:rsidRDefault="0098005A" w:rsidP="0098005A">
      <w:r w:rsidRPr="001B3790">
        <w:br w:type="page"/>
      </w:r>
    </w:p>
    <w:p w:rsidR="007E7D9F" w:rsidRPr="002F4BEC" w:rsidRDefault="007E7D9F" w:rsidP="007E7D9F">
      <w:pPr>
        <w:pStyle w:val="Odstavecseseznamem"/>
        <w:ind w:left="7080"/>
        <w:jc w:val="center"/>
      </w:pPr>
      <w:r>
        <w:rPr>
          <w:b/>
        </w:rPr>
        <w:lastRenderedPageBreak/>
        <w:tab/>
      </w:r>
      <w:r w:rsidRPr="002F4BEC">
        <w:t xml:space="preserve">Tabulka č. </w:t>
      </w:r>
      <w:r>
        <w:t>4</w:t>
      </w:r>
    </w:p>
    <w:p w:rsidR="007E7D9F" w:rsidRDefault="007E7D9F" w:rsidP="007E7D9F">
      <w:pPr>
        <w:jc w:val="both"/>
        <w:rPr>
          <w:b/>
        </w:rPr>
      </w:pPr>
    </w:p>
    <w:p w:rsidR="007E7D9F" w:rsidRPr="001B3790" w:rsidRDefault="007E7D9F" w:rsidP="007E7D9F">
      <w:pPr>
        <w:jc w:val="center"/>
        <w:rPr>
          <w:b/>
        </w:rPr>
      </w:pPr>
    </w:p>
    <w:p w:rsidR="007E7D9F" w:rsidRPr="001B3790" w:rsidRDefault="007E7D9F" w:rsidP="007E7D9F">
      <w:pPr>
        <w:jc w:val="center"/>
        <w:rPr>
          <w:b/>
        </w:rPr>
      </w:pPr>
      <w:r w:rsidRPr="001B3790">
        <w:rPr>
          <w:b/>
        </w:rPr>
        <w:t>Požadavky na učební pomůcky</w:t>
      </w:r>
    </w:p>
    <w:p w:rsidR="007E7D9F" w:rsidRPr="001B3790" w:rsidRDefault="007E7D9F" w:rsidP="007E7D9F">
      <w:pPr>
        <w:jc w:val="center"/>
      </w:pPr>
    </w:p>
    <w:p w:rsidR="007E7D9F" w:rsidRPr="001B3790" w:rsidRDefault="007E7D9F" w:rsidP="007E7D9F"/>
    <w:p w:rsidR="007E7D9F" w:rsidRPr="001B3790" w:rsidRDefault="007E7D9F" w:rsidP="007E7D9F">
      <w:pPr>
        <w:jc w:val="both"/>
      </w:pPr>
      <w:r w:rsidRPr="001B3790">
        <w:rPr>
          <w:b/>
        </w:rPr>
        <w:t>Předmět dotace</w:t>
      </w:r>
      <w:r w:rsidRPr="001B3790">
        <w:t>:</w:t>
      </w:r>
    </w:p>
    <w:p w:rsidR="007E7D9F" w:rsidRPr="001B3790" w:rsidRDefault="007E7D9F" w:rsidP="007E7D9F">
      <w:pPr>
        <w:jc w:val="both"/>
        <w:rPr>
          <w:rFonts w:cs="Arial"/>
          <w:bCs/>
        </w:rPr>
      </w:pPr>
      <w:r w:rsidRPr="001B3790">
        <w:rPr>
          <w:rFonts w:cs="Arial"/>
          <w:bCs/>
        </w:rPr>
        <w:t>Modernizace vybavení COP učebními pomůckami, které umožní žákům a studentům osvojit si základní odborné dovednosti nezbytné pro výkon budoucího povolání. Přehled učebních pomůcek, určených pouze pro výuku, s</w:t>
      </w:r>
      <w:r>
        <w:rPr>
          <w:rFonts w:cs="Arial"/>
          <w:bCs/>
        </w:rPr>
        <w:t> </w:t>
      </w:r>
      <w:r w:rsidRPr="001B3790">
        <w:rPr>
          <w:rFonts w:cs="Arial"/>
          <w:bCs/>
        </w:rPr>
        <w:t xml:space="preserve">nárokem na podporu je uveden </w:t>
      </w:r>
      <w:r w:rsidR="00A27754">
        <w:rPr>
          <w:rFonts w:cs="Arial"/>
          <w:bCs/>
        </w:rPr>
        <w:t xml:space="preserve">v </w:t>
      </w:r>
      <w:r w:rsidR="00E55333">
        <w:rPr>
          <w:rFonts w:cs="Arial"/>
          <w:bCs/>
        </w:rPr>
        <w:t xml:space="preserve">tabulce </w:t>
      </w:r>
      <w:r w:rsidR="00E62B2B">
        <w:rPr>
          <w:rFonts w:cs="Arial"/>
          <w:bCs/>
        </w:rPr>
        <w:t>č. 5</w:t>
      </w:r>
      <w:r w:rsidRPr="001B3790">
        <w:rPr>
          <w:rFonts w:cs="Arial"/>
          <w:bCs/>
        </w:rPr>
        <w:t xml:space="preserve">. </w:t>
      </w:r>
    </w:p>
    <w:p w:rsidR="007E7D9F" w:rsidRPr="001B3790" w:rsidRDefault="007E7D9F" w:rsidP="007E7D9F"/>
    <w:p w:rsidR="007E7D9F" w:rsidRPr="001B3790" w:rsidRDefault="007E7D9F" w:rsidP="007E7D9F">
      <w:pPr>
        <w:jc w:val="both"/>
        <w:rPr>
          <w:rFonts w:cs="Arial"/>
          <w:b/>
        </w:rPr>
      </w:pPr>
      <w:r w:rsidRPr="001B3790">
        <w:rPr>
          <w:rFonts w:cs="Arial"/>
          <w:b/>
        </w:rPr>
        <w:t xml:space="preserve">Název a adresa žadatele: </w:t>
      </w:r>
    </w:p>
    <w:p w:rsidR="007E7D9F" w:rsidRPr="001B3790" w:rsidRDefault="007E7D9F" w:rsidP="007E7D9F">
      <w:pPr>
        <w:jc w:val="both"/>
        <w:rPr>
          <w:rFonts w:cs="Arial"/>
          <w:b/>
        </w:rPr>
      </w:pPr>
    </w:p>
    <w:p w:rsidR="007E7D9F" w:rsidRPr="001B3790" w:rsidRDefault="007E7D9F" w:rsidP="007E7D9F">
      <w:pPr>
        <w:jc w:val="both"/>
        <w:rPr>
          <w:rFonts w:cs="Arial"/>
        </w:rPr>
      </w:pPr>
      <w:r w:rsidRPr="001B3790">
        <w:rPr>
          <w:rFonts w:cs="Arial"/>
        </w:rPr>
        <w:t>………………………………………………………………………………………………………….</w:t>
      </w:r>
    </w:p>
    <w:p w:rsidR="007E7D9F" w:rsidRPr="001B3790" w:rsidRDefault="007E7D9F" w:rsidP="007E7D9F">
      <w:pPr>
        <w:jc w:val="both"/>
      </w:pPr>
    </w:p>
    <w:p w:rsidR="007E7D9F" w:rsidRPr="001B3790" w:rsidRDefault="007E7D9F" w:rsidP="007E7D9F">
      <w:pPr>
        <w:jc w:val="both"/>
      </w:pPr>
      <w:r w:rsidRPr="001B3790">
        <w:t>……………………………………………………………………………………………………………</w:t>
      </w:r>
    </w:p>
    <w:p w:rsidR="007E7D9F" w:rsidRPr="001B3790" w:rsidRDefault="007E7D9F" w:rsidP="007E7D9F">
      <w:pPr>
        <w:jc w:val="both"/>
      </w:pPr>
    </w:p>
    <w:p w:rsidR="007E7D9F" w:rsidRPr="001B3790" w:rsidRDefault="007E7D9F" w:rsidP="007E7D9F">
      <w:pPr>
        <w:rPr>
          <w:b/>
        </w:rPr>
      </w:pPr>
      <w:r w:rsidRPr="001B3790">
        <w:t xml:space="preserve">Předpokládané náklady na učební pomůcky </w:t>
      </w:r>
      <w:r>
        <w:t>–</w:t>
      </w:r>
      <w:r w:rsidRPr="001B3790">
        <w:t xml:space="preserve"> využité </w:t>
      </w:r>
      <w:r w:rsidRPr="001B3790">
        <w:rPr>
          <w:b/>
        </w:rPr>
        <w:t xml:space="preserve">pouze pro výukové </w:t>
      </w:r>
      <w:r w:rsidRPr="001B3790">
        <w:t>účely (pro daný obor vzdělání), schválené příslušným kraj</w:t>
      </w:r>
      <w:r>
        <w:t>em</w:t>
      </w:r>
      <w:r w:rsidRPr="001B3790">
        <w:t xml:space="preserve">. </w:t>
      </w:r>
    </w:p>
    <w:p w:rsidR="007E7D9F" w:rsidRPr="001B3790" w:rsidRDefault="007E7D9F" w:rsidP="007E7D9F">
      <w:pPr>
        <w:jc w:val="both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493"/>
        <w:gridCol w:w="1457"/>
        <w:gridCol w:w="821"/>
        <w:gridCol w:w="1440"/>
        <w:gridCol w:w="1701"/>
        <w:gridCol w:w="2268"/>
      </w:tblGrid>
      <w:tr w:rsidR="007E7D9F" w:rsidRPr="001B3790" w:rsidTr="00CF2B3E">
        <w:tc>
          <w:tcPr>
            <w:tcW w:w="1493" w:type="dxa"/>
          </w:tcPr>
          <w:p w:rsidR="007E7D9F" w:rsidRPr="001B3790" w:rsidRDefault="007E7D9F" w:rsidP="00CF2B3E">
            <w:pPr>
              <w:tabs>
                <w:tab w:val="left" w:pos="1916"/>
              </w:tabs>
              <w:rPr>
                <w:b/>
              </w:rPr>
            </w:pPr>
            <w:r w:rsidRPr="001B3790">
              <w:rPr>
                <w:b/>
              </w:rPr>
              <w:t>Název oboru vzdělání, včetně kódu oboru</w:t>
            </w:r>
            <w:r w:rsidRPr="001B3790">
              <w:rPr>
                <w:b/>
              </w:rPr>
              <w:tab/>
            </w:r>
          </w:p>
          <w:p w:rsidR="007E7D9F" w:rsidRPr="001B3790" w:rsidRDefault="007E7D9F" w:rsidP="00CF2B3E">
            <w:pPr>
              <w:rPr>
                <w:b/>
              </w:rPr>
            </w:pPr>
          </w:p>
        </w:tc>
        <w:tc>
          <w:tcPr>
            <w:tcW w:w="1457" w:type="dxa"/>
          </w:tcPr>
          <w:p w:rsidR="007E7D9F" w:rsidRPr="001B3790" w:rsidRDefault="007E7D9F" w:rsidP="00CF2B3E">
            <w:pPr>
              <w:rPr>
                <w:b/>
              </w:rPr>
            </w:pPr>
            <w:r w:rsidRPr="001B3790">
              <w:rPr>
                <w:b/>
              </w:rPr>
              <w:t xml:space="preserve"> Učební pomůcka  </w:t>
            </w:r>
          </w:p>
        </w:tc>
        <w:tc>
          <w:tcPr>
            <w:tcW w:w="821" w:type="dxa"/>
          </w:tcPr>
          <w:p w:rsidR="007E7D9F" w:rsidRPr="001B3790" w:rsidRDefault="007E7D9F" w:rsidP="00CF2B3E">
            <w:pPr>
              <w:rPr>
                <w:b/>
              </w:rPr>
            </w:pPr>
            <w:r w:rsidRPr="001B3790">
              <w:rPr>
                <w:b/>
              </w:rPr>
              <w:t>Počet kusů</w:t>
            </w:r>
          </w:p>
        </w:tc>
        <w:tc>
          <w:tcPr>
            <w:tcW w:w="1440" w:type="dxa"/>
          </w:tcPr>
          <w:p w:rsidR="007E7D9F" w:rsidRPr="001B3790" w:rsidRDefault="007E7D9F" w:rsidP="00CF2B3E">
            <w:pPr>
              <w:rPr>
                <w:b/>
              </w:rPr>
            </w:pPr>
            <w:r w:rsidRPr="001B3790">
              <w:rPr>
                <w:b/>
              </w:rPr>
              <w:t>Cena včetně DPH</w:t>
            </w:r>
          </w:p>
          <w:p w:rsidR="007E7D9F" w:rsidRPr="001B3790" w:rsidRDefault="007E7D9F" w:rsidP="00CF2B3E">
            <w:pPr>
              <w:rPr>
                <w:b/>
              </w:rPr>
            </w:pPr>
            <w:r w:rsidRPr="001B3790">
              <w:rPr>
                <w:b/>
              </w:rPr>
              <w:t>Kč/ks</w:t>
            </w:r>
          </w:p>
        </w:tc>
        <w:tc>
          <w:tcPr>
            <w:tcW w:w="1701" w:type="dxa"/>
          </w:tcPr>
          <w:p w:rsidR="007E7D9F" w:rsidRPr="001B3790" w:rsidRDefault="007E7D9F" w:rsidP="00CF2B3E">
            <w:pPr>
              <w:rPr>
                <w:b/>
              </w:rPr>
            </w:pPr>
            <w:r w:rsidRPr="001B3790">
              <w:rPr>
                <w:b/>
              </w:rPr>
              <w:t>Cena včetně DPH</w:t>
            </w:r>
          </w:p>
          <w:p w:rsidR="007E7D9F" w:rsidRPr="001B3790" w:rsidRDefault="007E7D9F" w:rsidP="00CF2B3E">
            <w:pPr>
              <w:rPr>
                <w:b/>
              </w:rPr>
            </w:pPr>
            <w:r w:rsidRPr="001B3790">
              <w:rPr>
                <w:b/>
              </w:rPr>
              <w:t>celkem Kč</w:t>
            </w:r>
          </w:p>
        </w:tc>
        <w:tc>
          <w:tcPr>
            <w:tcW w:w="2268" w:type="dxa"/>
          </w:tcPr>
          <w:p w:rsidR="007E7D9F" w:rsidRPr="001B3790" w:rsidRDefault="007E7D9F" w:rsidP="00CF2B3E">
            <w:pPr>
              <w:rPr>
                <w:b/>
              </w:rPr>
            </w:pPr>
            <w:r w:rsidRPr="001B3790">
              <w:rPr>
                <w:b/>
              </w:rPr>
              <w:t xml:space="preserve">Požadavek na dotaci (90 %)  </w:t>
            </w:r>
          </w:p>
          <w:p w:rsidR="007E7D9F" w:rsidRPr="001B3790" w:rsidRDefault="007E7D9F" w:rsidP="00CF2B3E">
            <w:pPr>
              <w:rPr>
                <w:b/>
              </w:rPr>
            </w:pPr>
            <w:r w:rsidRPr="001B3790">
              <w:rPr>
                <w:b/>
              </w:rPr>
              <w:t>v</w:t>
            </w:r>
            <w:r>
              <w:rPr>
                <w:b/>
              </w:rPr>
              <w:t> </w:t>
            </w:r>
            <w:r w:rsidRPr="001B3790">
              <w:rPr>
                <w:b/>
              </w:rPr>
              <w:t>Kč včetně DPH</w:t>
            </w:r>
          </w:p>
        </w:tc>
      </w:tr>
      <w:tr w:rsidR="007E7D9F" w:rsidRPr="001B3790" w:rsidTr="00CF2B3E">
        <w:tc>
          <w:tcPr>
            <w:tcW w:w="1493" w:type="dxa"/>
          </w:tcPr>
          <w:p w:rsidR="007E7D9F" w:rsidRPr="001B3790" w:rsidRDefault="007E7D9F" w:rsidP="00CF2B3E"/>
        </w:tc>
        <w:tc>
          <w:tcPr>
            <w:tcW w:w="1457" w:type="dxa"/>
          </w:tcPr>
          <w:p w:rsidR="007E7D9F" w:rsidRPr="001B3790" w:rsidRDefault="007E7D9F" w:rsidP="00CF2B3E"/>
        </w:tc>
        <w:tc>
          <w:tcPr>
            <w:tcW w:w="821" w:type="dxa"/>
          </w:tcPr>
          <w:p w:rsidR="007E7D9F" w:rsidRPr="001B3790" w:rsidRDefault="007E7D9F" w:rsidP="00CF2B3E">
            <w:r w:rsidRPr="001B3790">
              <w:t>a</w:t>
            </w:r>
          </w:p>
        </w:tc>
        <w:tc>
          <w:tcPr>
            <w:tcW w:w="1440" w:type="dxa"/>
          </w:tcPr>
          <w:p w:rsidR="007E7D9F" w:rsidRPr="001B3790" w:rsidRDefault="007E7D9F" w:rsidP="00CF2B3E">
            <w:r w:rsidRPr="001B3790">
              <w:t>b</w:t>
            </w:r>
          </w:p>
        </w:tc>
        <w:tc>
          <w:tcPr>
            <w:tcW w:w="1701" w:type="dxa"/>
          </w:tcPr>
          <w:p w:rsidR="007E7D9F" w:rsidRPr="001B3790" w:rsidRDefault="007E7D9F" w:rsidP="00CF2B3E">
            <w:r w:rsidRPr="001B3790">
              <w:t>c (a*b=c)</w:t>
            </w:r>
          </w:p>
        </w:tc>
        <w:tc>
          <w:tcPr>
            <w:tcW w:w="2268" w:type="dxa"/>
          </w:tcPr>
          <w:p w:rsidR="007E7D9F" w:rsidRPr="001B3790" w:rsidRDefault="005154AB" w:rsidP="005154AB">
            <w:r>
              <w:t xml:space="preserve">d </w:t>
            </w:r>
            <w:r w:rsidR="007E7D9F" w:rsidRPr="001B3790">
              <w:t>(0,9*c=d)</w:t>
            </w:r>
          </w:p>
        </w:tc>
      </w:tr>
      <w:tr w:rsidR="007E7D9F" w:rsidRPr="001B3790" w:rsidTr="00CF2B3E">
        <w:tc>
          <w:tcPr>
            <w:tcW w:w="1493" w:type="dxa"/>
          </w:tcPr>
          <w:p w:rsidR="007E7D9F" w:rsidRPr="001B3790" w:rsidRDefault="007E7D9F" w:rsidP="00CF2B3E"/>
        </w:tc>
        <w:tc>
          <w:tcPr>
            <w:tcW w:w="1457" w:type="dxa"/>
          </w:tcPr>
          <w:p w:rsidR="007E7D9F" w:rsidRPr="001B3790" w:rsidRDefault="007E7D9F" w:rsidP="00CF2B3E"/>
        </w:tc>
        <w:tc>
          <w:tcPr>
            <w:tcW w:w="821" w:type="dxa"/>
          </w:tcPr>
          <w:p w:rsidR="007E7D9F" w:rsidRPr="001B3790" w:rsidRDefault="007E7D9F" w:rsidP="00CF2B3E"/>
        </w:tc>
        <w:tc>
          <w:tcPr>
            <w:tcW w:w="1440" w:type="dxa"/>
          </w:tcPr>
          <w:p w:rsidR="007E7D9F" w:rsidRPr="001B3790" w:rsidRDefault="007E7D9F" w:rsidP="00CF2B3E"/>
        </w:tc>
        <w:tc>
          <w:tcPr>
            <w:tcW w:w="1701" w:type="dxa"/>
          </w:tcPr>
          <w:p w:rsidR="007E7D9F" w:rsidRPr="001B3790" w:rsidRDefault="007E7D9F" w:rsidP="00CF2B3E"/>
        </w:tc>
        <w:tc>
          <w:tcPr>
            <w:tcW w:w="2268" w:type="dxa"/>
          </w:tcPr>
          <w:p w:rsidR="007E7D9F" w:rsidRPr="001B3790" w:rsidRDefault="007E7D9F" w:rsidP="00CF2B3E"/>
        </w:tc>
      </w:tr>
      <w:tr w:rsidR="007E7D9F" w:rsidRPr="001B3790" w:rsidTr="00CF2B3E">
        <w:trPr>
          <w:trHeight w:val="278"/>
        </w:trPr>
        <w:tc>
          <w:tcPr>
            <w:tcW w:w="1493" w:type="dxa"/>
          </w:tcPr>
          <w:p w:rsidR="007E7D9F" w:rsidRPr="001B3790" w:rsidRDefault="007E7D9F" w:rsidP="00CF2B3E"/>
        </w:tc>
        <w:tc>
          <w:tcPr>
            <w:tcW w:w="1457" w:type="dxa"/>
          </w:tcPr>
          <w:p w:rsidR="007E7D9F" w:rsidRPr="001B3790" w:rsidRDefault="007E7D9F" w:rsidP="00CF2B3E"/>
        </w:tc>
        <w:tc>
          <w:tcPr>
            <w:tcW w:w="821" w:type="dxa"/>
          </w:tcPr>
          <w:p w:rsidR="007E7D9F" w:rsidRPr="001B3790" w:rsidRDefault="007E7D9F" w:rsidP="00CF2B3E"/>
        </w:tc>
        <w:tc>
          <w:tcPr>
            <w:tcW w:w="1440" w:type="dxa"/>
          </w:tcPr>
          <w:p w:rsidR="007E7D9F" w:rsidRPr="001B3790" w:rsidRDefault="007E7D9F" w:rsidP="00CF2B3E"/>
        </w:tc>
        <w:tc>
          <w:tcPr>
            <w:tcW w:w="1701" w:type="dxa"/>
          </w:tcPr>
          <w:p w:rsidR="007E7D9F" w:rsidRPr="001B3790" w:rsidRDefault="007E7D9F" w:rsidP="00CF2B3E"/>
        </w:tc>
        <w:tc>
          <w:tcPr>
            <w:tcW w:w="2268" w:type="dxa"/>
          </w:tcPr>
          <w:p w:rsidR="007E7D9F" w:rsidRPr="001B3790" w:rsidRDefault="007E7D9F" w:rsidP="00CF2B3E"/>
        </w:tc>
      </w:tr>
      <w:tr w:rsidR="007E7D9F" w:rsidRPr="001B3790" w:rsidTr="00CF2B3E">
        <w:trPr>
          <w:trHeight w:val="282"/>
        </w:trPr>
        <w:tc>
          <w:tcPr>
            <w:tcW w:w="1493" w:type="dxa"/>
          </w:tcPr>
          <w:p w:rsidR="007E7D9F" w:rsidRPr="001B3790" w:rsidRDefault="007E7D9F" w:rsidP="00CF2B3E"/>
        </w:tc>
        <w:tc>
          <w:tcPr>
            <w:tcW w:w="1457" w:type="dxa"/>
          </w:tcPr>
          <w:p w:rsidR="007E7D9F" w:rsidRPr="001B3790" w:rsidRDefault="007E7D9F" w:rsidP="00CF2B3E"/>
        </w:tc>
        <w:tc>
          <w:tcPr>
            <w:tcW w:w="821" w:type="dxa"/>
          </w:tcPr>
          <w:p w:rsidR="007E7D9F" w:rsidRPr="001B3790" w:rsidRDefault="007E7D9F" w:rsidP="00CF2B3E"/>
        </w:tc>
        <w:tc>
          <w:tcPr>
            <w:tcW w:w="1440" w:type="dxa"/>
          </w:tcPr>
          <w:p w:rsidR="007E7D9F" w:rsidRPr="001B3790" w:rsidRDefault="007E7D9F" w:rsidP="00CF2B3E"/>
        </w:tc>
        <w:tc>
          <w:tcPr>
            <w:tcW w:w="1701" w:type="dxa"/>
          </w:tcPr>
          <w:p w:rsidR="007E7D9F" w:rsidRPr="001B3790" w:rsidRDefault="007E7D9F" w:rsidP="00CF2B3E"/>
        </w:tc>
        <w:tc>
          <w:tcPr>
            <w:tcW w:w="2268" w:type="dxa"/>
          </w:tcPr>
          <w:p w:rsidR="007E7D9F" w:rsidRPr="001B3790" w:rsidRDefault="007E7D9F" w:rsidP="00CF2B3E"/>
        </w:tc>
      </w:tr>
      <w:tr w:rsidR="007E7D9F" w:rsidRPr="001B3790" w:rsidTr="00CF2B3E">
        <w:tc>
          <w:tcPr>
            <w:tcW w:w="1493" w:type="dxa"/>
          </w:tcPr>
          <w:p w:rsidR="007E7D9F" w:rsidRPr="001B3790" w:rsidRDefault="007E7D9F" w:rsidP="00CF2B3E"/>
        </w:tc>
        <w:tc>
          <w:tcPr>
            <w:tcW w:w="1457" w:type="dxa"/>
          </w:tcPr>
          <w:p w:rsidR="007E7D9F" w:rsidRPr="001B3790" w:rsidRDefault="007E7D9F" w:rsidP="00CF2B3E"/>
        </w:tc>
        <w:tc>
          <w:tcPr>
            <w:tcW w:w="821" w:type="dxa"/>
          </w:tcPr>
          <w:p w:rsidR="007E7D9F" w:rsidRPr="001B3790" w:rsidRDefault="007E7D9F" w:rsidP="00CF2B3E"/>
        </w:tc>
        <w:tc>
          <w:tcPr>
            <w:tcW w:w="1440" w:type="dxa"/>
          </w:tcPr>
          <w:p w:rsidR="007E7D9F" w:rsidRPr="001B3790" w:rsidRDefault="007E7D9F" w:rsidP="00CF2B3E"/>
        </w:tc>
        <w:tc>
          <w:tcPr>
            <w:tcW w:w="1701" w:type="dxa"/>
          </w:tcPr>
          <w:p w:rsidR="007E7D9F" w:rsidRPr="001B3790" w:rsidRDefault="007E7D9F" w:rsidP="00CF2B3E"/>
        </w:tc>
        <w:tc>
          <w:tcPr>
            <w:tcW w:w="2268" w:type="dxa"/>
          </w:tcPr>
          <w:p w:rsidR="007E7D9F" w:rsidRPr="001B3790" w:rsidRDefault="007E7D9F" w:rsidP="00CF2B3E"/>
        </w:tc>
      </w:tr>
      <w:tr w:rsidR="007E7D9F" w:rsidRPr="001B3790" w:rsidTr="00CF2B3E">
        <w:tc>
          <w:tcPr>
            <w:tcW w:w="1493" w:type="dxa"/>
          </w:tcPr>
          <w:p w:rsidR="007E7D9F" w:rsidRPr="001B3790" w:rsidRDefault="007E7D9F" w:rsidP="00CF2B3E"/>
        </w:tc>
        <w:tc>
          <w:tcPr>
            <w:tcW w:w="1457" w:type="dxa"/>
          </w:tcPr>
          <w:p w:rsidR="007E7D9F" w:rsidRPr="001B3790" w:rsidRDefault="007E7D9F" w:rsidP="00CF2B3E"/>
        </w:tc>
        <w:tc>
          <w:tcPr>
            <w:tcW w:w="821" w:type="dxa"/>
          </w:tcPr>
          <w:p w:rsidR="007E7D9F" w:rsidRPr="001B3790" w:rsidRDefault="007E7D9F" w:rsidP="00CF2B3E"/>
        </w:tc>
        <w:tc>
          <w:tcPr>
            <w:tcW w:w="1440" w:type="dxa"/>
          </w:tcPr>
          <w:p w:rsidR="007E7D9F" w:rsidRPr="001B3790" w:rsidRDefault="007E7D9F" w:rsidP="00CF2B3E"/>
        </w:tc>
        <w:tc>
          <w:tcPr>
            <w:tcW w:w="1701" w:type="dxa"/>
          </w:tcPr>
          <w:p w:rsidR="007E7D9F" w:rsidRPr="001B3790" w:rsidRDefault="007E7D9F" w:rsidP="00CF2B3E"/>
        </w:tc>
        <w:tc>
          <w:tcPr>
            <w:tcW w:w="2268" w:type="dxa"/>
          </w:tcPr>
          <w:p w:rsidR="007E7D9F" w:rsidRPr="001B3790" w:rsidRDefault="007E7D9F" w:rsidP="00CF2B3E"/>
        </w:tc>
      </w:tr>
      <w:tr w:rsidR="007E7D9F" w:rsidRPr="001B3790" w:rsidTr="00CF2B3E">
        <w:tc>
          <w:tcPr>
            <w:tcW w:w="6912" w:type="dxa"/>
            <w:gridSpan w:val="5"/>
          </w:tcPr>
          <w:p w:rsidR="007E7D9F" w:rsidRPr="001B3790" w:rsidRDefault="007E7D9F" w:rsidP="00CF2B3E">
            <w:r>
              <w:t>Požadavek na finanční podporu celkem (Kč):</w:t>
            </w:r>
          </w:p>
        </w:tc>
        <w:tc>
          <w:tcPr>
            <w:tcW w:w="2268" w:type="dxa"/>
          </w:tcPr>
          <w:p w:rsidR="007E7D9F" w:rsidRPr="001B3790" w:rsidRDefault="007E7D9F" w:rsidP="00CF2B3E"/>
        </w:tc>
      </w:tr>
    </w:tbl>
    <w:p w:rsidR="007E7D9F" w:rsidRPr="001B3790" w:rsidRDefault="007E7D9F" w:rsidP="007E7D9F">
      <w:pPr>
        <w:jc w:val="both"/>
      </w:pPr>
    </w:p>
    <w:p w:rsidR="007E7D9F" w:rsidRPr="001B3790" w:rsidRDefault="007E7D9F" w:rsidP="007E7D9F">
      <w:r w:rsidRPr="001B3790">
        <w:t>Datum a podpis statutárního zástupce kraj</w:t>
      </w:r>
      <w:r>
        <w:t>e</w:t>
      </w:r>
      <w:r w:rsidRPr="001B3790">
        <w:t>:</w:t>
      </w:r>
    </w:p>
    <w:p w:rsidR="007E7D9F" w:rsidRPr="001B3790" w:rsidRDefault="007E7D9F" w:rsidP="007E7D9F"/>
    <w:p w:rsidR="007E7D9F" w:rsidRPr="001B3790" w:rsidRDefault="007E7D9F" w:rsidP="007E7D9F"/>
    <w:p w:rsidR="007E7D9F" w:rsidRPr="001B3790" w:rsidRDefault="007E7D9F" w:rsidP="007E7D9F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60"/>
        <w:gridCol w:w="1523"/>
        <w:gridCol w:w="160"/>
        <w:gridCol w:w="160"/>
        <w:gridCol w:w="2103"/>
        <w:gridCol w:w="2126"/>
      </w:tblGrid>
      <w:tr w:rsidR="007E7D9F" w:rsidRPr="001B3790" w:rsidTr="00CF2B3E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Podpis žadatele (FO) nebo podpis statutárního orgánu (PO)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Otisk razítka žadatele</w:t>
            </w:r>
          </w:p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</w:tr>
      <w:tr w:rsidR="007E7D9F" w:rsidRPr="001B3790" w:rsidTr="00CF2B3E">
        <w:trPr>
          <w:trHeight w:val="227"/>
        </w:trPr>
        <w:tc>
          <w:tcPr>
            <w:tcW w:w="2835" w:type="dxa"/>
            <w:tcBorders>
              <w:top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</w:tr>
      <w:tr w:rsidR="007E7D9F" w:rsidRPr="001B3790" w:rsidTr="00CF2B3E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</w:tr>
      <w:tr w:rsidR="007E7D9F" w:rsidRPr="001B3790" w:rsidTr="00CF2B3E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D9F" w:rsidRPr="001B3790" w:rsidRDefault="007E7D9F" w:rsidP="00CF2B3E">
            <w:pPr>
              <w:pStyle w:val="Textpoznpodarou0"/>
              <w:rPr>
                <w:rFonts w:ascii="Arial" w:hAnsi="Arial" w:cs="Arial"/>
              </w:rPr>
            </w:pPr>
          </w:p>
        </w:tc>
      </w:tr>
      <w:tr w:rsidR="007E7D9F" w:rsidRPr="001B3790" w:rsidTr="00CF2B3E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  <w:r w:rsidRPr="001B3790">
              <w:rPr>
                <w:rFonts w:cs="Arial"/>
                <w:sz w:val="20"/>
                <w:szCs w:val="20"/>
              </w:rPr>
              <w:t>Ověřil a převzal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</w:tr>
      <w:tr w:rsidR="007E7D9F" w:rsidRPr="001B3790" w:rsidTr="00CF2B3E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D9F" w:rsidRPr="001B3790" w:rsidRDefault="007E7D9F" w:rsidP="00CF2B3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E7D9F" w:rsidRPr="001B3790" w:rsidRDefault="007E7D9F" w:rsidP="0098005A"/>
    <w:p w:rsidR="00EB2E88" w:rsidRDefault="00EB2E88" w:rsidP="0098005A">
      <w:pPr>
        <w:rPr>
          <w:b/>
        </w:rPr>
      </w:pPr>
    </w:p>
    <w:p w:rsidR="00EB2E88" w:rsidRPr="001B3790" w:rsidRDefault="00EB2E88" w:rsidP="0098005A">
      <w:pPr>
        <w:rPr>
          <w:b/>
        </w:rPr>
      </w:pPr>
    </w:p>
    <w:p w:rsidR="0098005A" w:rsidRDefault="0098005A" w:rsidP="0098005A">
      <w:pPr>
        <w:jc w:val="center"/>
        <w:rPr>
          <w:strike/>
        </w:rPr>
      </w:pPr>
    </w:p>
    <w:p w:rsidR="005154AB" w:rsidRPr="005D33CE" w:rsidRDefault="005154AB" w:rsidP="0098005A">
      <w:pPr>
        <w:jc w:val="center"/>
        <w:rPr>
          <w:strike/>
        </w:rPr>
      </w:pPr>
    </w:p>
    <w:p w:rsidR="002F4BEC" w:rsidRPr="008B7B60" w:rsidRDefault="002F4BEC" w:rsidP="00BA092C">
      <w:pPr>
        <w:pStyle w:val="Nadpis1"/>
        <w:numPr>
          <w:ilvl w:val="0"/>
          <w:numId w:val="19"/>
        </w:numPr>
        <w:spacing w:after="120"/>
        <w:ind w:left="357" w:hanging="357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16" w:name="_Toc484433638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lastRenderedPageBreak/>
        <w:t>Dotační program</w:t>
      </w:r>
      <w:r w:rsidR="004C75EE"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</w:t>
      </w:r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Centra odborné přípravy</w:t>
      </w:r>
      <w:bookmarkEnd w:id="16"/>
    </w:p>
    <w:p w:rsidR="002F4BEC" w:rsidRPr="008B7B60" w:rsidRDefault="002F4BEC" w:rsidP="002F4BEC">
      <w:pPr>
        <w:jc w:val="both"/>
        <w:rPr>
          <w:rFonts w:cs="Arial"/>
          <w:b/>
          <w:bCs/>
        </w:rPr>
      </w:pPr>
      <w:r w:rsidRPr="008B7B60">
        <w:rPr>
          <w:rFonts w:cs="Arial"/>
          <w:b/>
          <w:bCs/>
        </w:rPr>
        <w:t>Účel:</w:t>
      </w:r>
    </w:p>
    <w:p w:rsidR="002F4BEC" w:rsidRPr="008B7B60" w:rsidRDefault="002F4BEC" w:rsidP="00BE5269">
      <w:pPr>
        <w:spacing w:after="240"/>
        <w:jc w:val="both"/>
        <w:rPr>
          <w:rFonts w:cs="Arial"/>
          <w:b/>
          <w:bCs/>
        </w:rPr>
      </w:pPr>
      <w:r w:rsidRPr="008B7B60">
        <w:rPr>
          <w:rFonts w:cs="Arial"/>
        </w:rPr>
        <w:t>Podpora Center odborné přípravy (COP), která zabezpečí</w:t>
      </w:r>
      <w:r w:rsidRPr="008B7B60">
        <w:rPr>
          <w:rFonts w:cs="Arial"/>
          <w:bCs/>
        </w:rPr>
        <w:t xml:space="preserve"> zvýšení kvality odborného vzdělávání žáků a studentů středních a vyšších odborných škol, které připravují žáky a studenty ve skupinách oborů vzdělání 41 - </w:t>
      </w:r>
      <w:r w:rsidRPr="008B7B60">
        <w:rPr>
          <w:rFonts w:cs="Arial"/>
        </w:rPr>
        <w:t>Zemědělství a lesnictví</w:t>
      </w:r>
      <w:r w:rsidRPr="008B7B60">
        <w:rPr>
          <w:rFonts w:cs="Arial"/>
          <w:bCs/>
        </w:rPr>
        <w:t xml:space="preserve">, 43 - </w:t>
      </w:r>
      <w:r w:rsidRPr="008B7B60">
        <w:rPr>
          <w:rFonts w:cs="Arial"/>
        </w:rPr>
        <w:t>Veterinářství a veterinární prevence</w:t>
      </w:r>
      <w:r w:rsidRPr="008B7B60">
        <w:rPr>
          <w:rFonts w:cs="Arial"/>
          <w:bCs/>
        </w:rPr>
        <w:t xml:space="preserve"> a 29 -</w:t>
      </w:r>
      <w:r w:rsidRPr="008B7B60">
        <w:rPr>
          <w:rFonts w:cs="Arial"/>
        </w:rPr>
        <w:t xml:space="preserve"> Potravinářství a potravinářská chemie.</w:t>
      </w:r>
    </w:p>
    <w:p w:rsidR="002F4BEC" w:rsidRPr="008B7B60" w:rsidRDefault="002F4BEC" w:rsidP="002F4BEC">
      <w:pPr>
        <w:jc w:val="both"/>
        <w:rPr>
          <w:rFonts w:cs="Arial"/>
          <w:b/>
          <w:bCs/>
        </w:rPr>
      </w:pPr>
      <w:r w:rsidRPr="008B7B60">
        <w:rPr>
          <w:rFonts w:cs="Arial"/>
          <w:b/>
          <w:bCs/>
        </w:rPr>
        <w:t xml:space="preserve">Předmět dotace: </w:t>
      </w:r>
    </w:p>
    <w:p w:rsidR="002F4BEC" w:rsidRPr="008B7B60" w:rsidRDefault="002F4BEC" w:rsidP="00BE5269">
      <w:pPr>
        <w:spacing w:after="240"/>
        <w:jc w:val="both"/>
        <w:rPr>
          <w:rFonts w:cs="Arial"/>
          <w:bCs/>
        </w:rPr>
      </w:pPr>
      <w:r w:rsidRPr="008B7B60">
        <w:rPr>
          <w:rFonts w:cs="Arial"/>
          <w:bCs/>
        </w:rPr>
        <w:t xml:space="preserve">Modernizace vybavení COP učebními pomůckami, které umožní žákům a studentům osvojit si základní odborné dovednosti nezbytné pro výkon budoucího povolání. </w:t>
      </w:r>
      <w:r w:rsidRPr="008B7B60">
        <w:rPr>
          <w:rFonts w:cs="Arial"/>
        </w:rPr>
        <w:t xml:space="preserve">Učební pomůcky určené výhradně pro výuku nebudou využity k hospodářské činnosti. </w:t>
      </w:r>
      <w:r w:rsidRPr="008B7B60">
        <w:rPr>
          <w:rFonts w:cs="Arial"/>
          <w:bCs/>
        </w:rPr>
        <w:t>Přehled učebních pomůcek, určených výhradně pro výuku, s nárokem na podporu je uveden v </w:t>
      </w:r>
      <w:r w:rsidR="005154AB">
        <w:rPr>
          <w:rFonts w:cs="Arial"/>
          <w:bCs/>
        </w:rPr>
        <w:t>tabulce č. 5</w:t>
      </w:r>
      <w:r w:rsidRPr="008B7B60">
        <w:rPr>
          <w:rFonts w:cs="Arial"/>
          <w:bCs/>
        </w:rPr>
        <w:t>.</w:t>
      </w:r>
    </w:p>
    <w:p w:rsidR="002F4BEC" w:rsidRPr="008B7B60" w:rsidRDefault="002F4BEC" w:rsidP="002F4BEC">
      <w:pPr>
        <w:ind w:left="1080" w:hanging="1080"/>
        <w:jc w:val="both"/>
        <w:rPr>
          <w:rFonts w:cs="Arial"/>
          <w:b/>
          <w:bCs/>
        </w:rPr>
      </w:pPr>
      <w:r w:rsidRPr="008B7B60">
        <w:rPr>
          <w:rFonts w:cs="Arial"/>
          <w:b/>
          <w:bCs/>
        </w:rPr>
        <w:t>Subjekt:</w:t>
      </w:r>
    </w:p>
    <w:p w:rsidR="002F4BEC" w:rsidRPr="008B7B60" w:rsidRDefault="002F4BEC" w:rsidP="00BE5269">
      <w:pPr>
        <w:spacing w:after="240"/>
        <w:jc w:val="both"/>
        <w:rPr>
          <w:rFonts w:cs="Arial"/>
          <w:bCs/>
        </w:rPr>
      </w:pPr>
      <w:r w:rsidRPr="008B7B60">
        <w:rPr>
          <w:rFonts w:cs="Arial"/>
          <w:bCs/>
        </w:rPr>
        <w:t>COP - střední školy a vyšší odborné školy zapsané v Rejstříku škol a školských zařízení, s výše jmenovanými skupinami oborů (uvedené v </w:t>
      </w:r>
      <w:r w:rsidR="005154AB">
        <w:rPr>
          <w:rFonts w:cs="Arial"/>
          <w:bCs/>
        </w:rPr>
        <w:t>tabulce č. 6</w:t>
      </w:r>
      <w:r w:rsidRPr="008B7B60">
        <w:rPr>
          <w:rFonts w:cs="Arial"/>
          <w:bCs/>
        </w:rPr>
        <w:t xml:space="preserve">). </w:t>
      </w:r>
    </w:p>
    <w:p w:rsidR="002F4BEC" w:rsidRPr="008B7B60" w:rsidRDefault="002F4BEC" w:rsidP="002F4BEC">
      <w:pPr>
        <w:ind w:left="709" w:hanging="709"/>
        <w:jc w:val="both"/>
        <w:rPr>
          <w:rFonts w:cs="Arial"/>
          <w:b/>
          <w:bCs/>
        </w:rPr>
      </w:pPr>
      <w:r w:rsidRPr="008B7B60">
        <w:rPr>
          <w:rFonts w:cs="Arial"/>
          <w:b/>
          <w:bCs/>
        </w:rPr>
        <w:t>Forma dotace:</w:t>
      </w:r>
    </w:p>
    <w:p w:rsidR="002F4BEC" w:rsidRPr="008B7B60" w:rsidRDefault="002F4BEC" w:rsidP="00BE5269">
      <w:pPr>
        <w:spacing w:after="240"/>
        <w:jc w:val="both"/>
        <w:rPr>
          <w:rFonts w:cs="Arial"/>
          <w:bCs/>
        </w:rPr>
      </w:pPr>
      <w:r w:rsidRPr="008B7B60">
        <w:rPr>
          <w:rFonts w:cs="Arial"/>
          <w:bCs/>
        </w:rPr>
        <w:t>Dotace na pořízení dlouhodobého hmotného a nehmotného majetku podle zákona č. 586/1992 Sb., o daních z příjmů, ve znění pozdějších předpisů.</w:t>
      </w:r>
    </w:p>
    <w:p w:rsidR="002F4BEC" w:rsidRPr="008B7B60" w:rsidRDefault="002F4BEC" w:rsidP="002F4BEC">
      <w:pPr>
        <w:rPr>
          <w:rFonts w:cs="Arial"/>
          <w:b/>
          <w:bCs/>
        </w:rPr>
      </w:pPr>
      <w:r w:rsidRPr="008B7B60">
        <w:rPr>
          <w:rFonts w:cs="Arial"/>
          <w:b/>
          <w:bCs/>
        </w:rPr>
        <w:t>Výše dotace</w:t>
      </w:r>
      <w:r w:rsidRPr="008B7B60">
        <w:rPr>
          <w:rFonts w:cs="Arial"/>
          <w:b/>
        </w:rPr>
        <w:t>:</w:t>
      </w:r>
    </w:p>
    <w:p w:rsidR="002F4BEC" w:rsidRPr="008B7B60" w:rsidRDefault="002F4BEC" w:rsidP="00BE5269">
      <w:pPr>
        <w:spacing w:after="240"/>
        <w:jc w:val="both"/>
        <w:rPr>
          <w:rFonts w:cs="Arial"/>
          <w:bCs/>
        </w:rPr>
      </w:pPr>
      <w:r w:rsidRPr="008B7B60">
        <w:rPr>
          <w:rFonts w:cs="Arial"/>
          <w:bCs/>
        </w:rPr>
        <w:t xml:space="preserve">Maximálně do 90 % prokazatelně vynaložených </w:t>
      </w:r>
      <w:r w:rsidR="001F2B58">
        <w:rPr>
          <w:rFonts w:cs="Arial"/>
          <w:bCs/>
        </w:rPr>
        <w:t xml:space="preserve">a schválených </w:t>
      </w:r>
      <w:r w:rsidRPr="008B7B60">
        <w:rPr>
          <w:rFonts w:cs="Arial"/>
          <w:bCs/>
        </w:rPr>
        <w:t>výdajů. Celková výše podpory na předmět dotace může činit maximálně 1 666 </w:t>
      </w:r>
      <w:r w:rsidR="00D4054B" w:rsidRPr="008B7B60">
        <w:rPr>
          <w:rFonts w:cs="Arial"/>
          <w:bCs/>
        </w:rPr>
        <w:t>000</w:t>
      </w:r>
      <w:r w:rsidRPr="008B7B60">
        <w:rPr>
          <w:rFonts w:cs="Arial"/>
          <w:bCs/>
        </w:rPr>
        <w:t xml:space="preserve"> Kč/COP</w:t>
      </w:r>
      <w:r w:rsidR="005154AB">
        <w:rPr>
          <w:rFonts w:cs="Arial"/>
          <w:bCs/>
        </w:rPr>
        <w:t>/rok</w:t>
      </w:r>
      <w:r w:rsidRPr="008B7B60">
        <w:rPr>
          <w:rFonts w:cs="Arial"/>
          <w:bCs/>
        </w:rPr>
        <w:t xml:space="preserve">. Spoluúčast příjemce podpory je ve výši minimálně 10 % prokazatelně vynaložených výdajů. </w:t>
      </w:r>
    </w:p>
    <w:p w:rsidR="002F4BEC" w:rsidRPr="008B7B60" w:rsidRDefault="002F4BEC" w:rsidP="002F4BEC">
      <w:pPr>
        <w:jc w:val="both"/>
        <w:rPr>
          <w:rFonts w:cs="Arial"/>
          <w:b/>
          <w:bCs/>
        </w:rPr>
      </w:pPr>
      <w:r w:rsidRPr="008B7B60">
        <w:rPr>
          <w:rFonts w:cs="Arial"/>
          <w:b/>
          <w:bCs/>
        </w:rPr>
        <w:t>Poznámka:</w:t>
      </w:r>
    </w:p>
    <w:p w:rsidR="002F4BEC" w:rsidRPr="008B7B60" w:rsidRDefault="002F4BEC" w:rsidP="00BE5269">
      <w:pPr>
        <w:spacing w:after="240"/>
        <w:jc w:val="both"/>
        <w:rPr>
          <w:rFonts w:cs="Arial"/>
          <w:bCs/>
        </w:rPr>
      </w:pPr>
      <w:r w:rsidRPr="008B7B60">
        <w:rPr>
          <w:rFonts w:cs="Arial"/>
          <w:bCs/>
        </w:rPr>
        <w:t xml:space="preserve">Za způsobilé jsou uznány výdaje uskutečněné ode dne následujícím po dni podání žádosti o podporu na Ministerstvo zemědělství, </w:t>
      </w:r>
      <w:r w:rsidR="00170F22" w:rsidRPr="008B7B60">
        <w:rPr>
          <w:rFonts w:cs="Arial"/>
          <w:bCs/>
        </w:rPr>
        <w:t xml:space="preserve">gesční </w:t>
      </w:r>
      <w:r w:rsidR="00521E66" w:rsidRPr="008B7B60">
        <w:rPr>
          <w:rFonts w:cs="Arial"/>
          <w:bCs/>
        </w:rPr>
        <w:t>útvar</w:t>
      </w:r>
      <w:r w:rsidRPr="008B7B60">
        <w:rPr>
          <w:rFonts w:cs="Arial"/>
          <w:bCs/>
        </w:rPr>
        <w:t xml:space="preserve">. </w:t>
      </w:r>
    </w:p>
    <w:p w:rsidR="002F4BEC" w:rsidRPr="008B7B60" w:rsidRDefault="002F4BEC" w:rsidP="002F4BEC">
      <w:pPr>
        <w:jc w:val="both"/>
        <w:rPr>
          <w:rFonts w:cs="Arial"/>
        </w:rPr>
      </w:pPr>
      <w:r w:rsidRPr="008B7B60">
        <w:rPr>
          <w:rFonts w:cs="Arial"/>
          <w:b/>
          <w:bCs/>
        </w:rPr>
        <w:t>Obsah žádosti</w:t>
      </w:r>
      <w:r w:rsidRPr="008B7B60">
        <w:rPr>
          <w:rFonts w:cs="Arial"/>
        </w:rPr>
        <w:t xml:space="preserve">: </w:t>
      </w:r>
    </w:p>
    <w:p w:rsidR="002F4BEC" w:rsidRPr="008B7B60" w:rsidRDefault="002F4BEC" w:rsidP="00BA092C">
      <w:pPr>
        <w:numPr>
          <w:ilvl w:val="0"/>
          <w:numId w:val="1"/>
        </w:numPr>
        <w:tabs>
          <w:tab w:val="num" w:pos="426"/>
        </w:tabs>
        <w:ind w:left="782" w:hanging="357"/>
        <w:jc w:val="both"/>
        <w:rPr>
          <w:rFonts w:cs="Arial"/>
        </w:rPr>
      </w:pPr>
      <w:r w:rsidRPr="008B7B60">
        <w:rPr>
          <w:rFonts w:cs="Arial"/>
        </w:rPr>
        <w:t xml:space="preserve">identifikační údaje zpracované podle vzoru v </w:t>
      </w:r>
      <w:r w:rsidR="00507EA9">
        <w:rPr>
          <w:rFonts w:cs="Arial"/>
        </w:rPr>
        <w:t>Č</w:t>
      </w:r>
      <w:r w:rsidR="00507EA9" w:rsidRPr="008B7B60">
        <w:rPr>
          <w:rFonts w:cs="Arial"/>
        </w:rPr>
        <w:t xml:space="preserve">ásti </w:t>
      </w:r>
      <w:r w:rsidRPr="008B7B60">
        <w:rPr>
          <w:rFonts w:cs="Arial"/>
        </w:rPr>
        <w:t>B,</w:t>
      </w:r>
      <w:r w:rsidR="00507EA9">
        <w:rPr>
          <w:rFonts w:cs="Arial"/>
        </w:rPr>
        <w:t xml:space="preserve"> v bodě 1.,</w:t>
      </w:r>
    </w:p>
    <w:p w:rsidR="002F4BEC" w:rsidRPr="008B7B60" w:rsidRDefault="002F4BEC" w:rsidP="00BA092C">
      <w:pPr>
        <w:numPr>
          <w:ilvl w:val="0"/>
          <w:numId w:val="1"/>
        </w:numPr>
        <w:spacing w:before="120"/>
        <w:jc w:val="both"/>
        <w:rPr>
          <w:rFonts w:cs="Arial"/>
          <w:strike/>
        </w:rPr>
      </w:pPr>
      <w:r w:rsidRPr="008B7B60">
        <w:rPr>
          <w:rFonts w:cs="Arial"/>
        </w:rPr>
        <w:t>zřizovací listina školy,</w:t>
      </w:r>
    </w:p>
    <w:p w:rsidR="002F4BEC" w:rsidRPr="008B7B60" w:rsidRDefault="002F4BEC" w:rsidP="00BA092C">
      <w:pPr>
        <w:numPr>
          <w:ilvl w:val="0"/>
          <w:numId w:val="1"/>
        </w:numPr>
        <w:spacing w:before="120"/>
        <w:jc w:val="both"/>
        <w:rPr>
          <w:rFonts w:cs="Arial"/>
          <w:strike/>
        </w:rPr>
      </w:pPr>
      <w:r w:rsidRPr="008B7B60">
        <w:rPr>
          <w:rFonts w:cs="Arial"/>
        </w:rPr>
        <w:t>aktuální výpis z Rejstříku škol a školských zařízení,</w:t>
      </w:r>
    </w:p>
    <w:p w:rsidR="002F4BEC" w:rsidRPr="008B7B60" w:rsidRDefault="002F4BEC" w:rsidP="00BA092C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cs="Arial"/>
          <w:strike/>
        </w:rPr>
      </w:pPr>
      <w:r w:rsidRPr="008B7B60">
        <w:rPr>
          <w:rFonts w:cs="Arial"/>
        </w:rPr>
        <w:t xml:space="preserve">doklad o zřízení bankovního účtu </w:t>
      </w:r>
      <w:r w:rsidR="00C32E90" w:rsidRPr="008B7B60">
        <w:rPr>
          <w:rFonts w:cs="Arial"/>
        </w:rPr>
        <w:t xml:space="preserve">zřizovatele </w:t>
      </w:r>
      <w:r w:rsidRPr="008B7B60">
        <w:rPr>
          <w:rFonts w:cs="Arial"/>
        </w:rPr>
        <w:t>žadatele (smlouva o zřízení bankovního účtu, bankovní výpis předmětného účtu),</w:t>
      </w:r>
    </w:p>
    <w:p w:rsidR="002F4BEC" w:rsidRPr="008B7B60" w:rsidRDefault="002F4BEC" w:rsidP="00BA092C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cs="Arial"/>
        </w:rPr>
      </w:pPr>
      <w:r w:rsidRPr="008B7B60">
        <w:rPr>
          <w:rFonts w:cs="Arial"/>
        </w:rPr>
        <w:t>čestné</w:t>
      </w:r>
      <w:r w:rsidRPr="008B7B60">
        <w:rPr>
          <w:rFonts w:cs="Arial"/>
          <w:bCs/>
        </w:rPr>
        <w:t xml:space="preserve"> prohlášení o použití učebních pomůcek výhradně pro výukové účely </w:t>
      </w:r>
      <w:r w:rsidR="00566CF1">
        <w:rPr>
          <w:rFonts w:cs="Arial"/>
          <w:bCs/>
        </w:rPr>
        <w:t xml:space="preserve">- </w:t>
      </w:r>
      <w:r w:rsidRPr="008B7B60">
        <w:rPr>
          <w:rFonts w:cs="Arial"/>
          <w:bCs/>
        </w:rPr>
        <w:t xml:space="preserve"> tabulka</w:t>
      </w:r>
      <w:r w:rsidR="007E7D9F" w:rsidRPr="008B7B60">
        <w:rPr>
          <w:rFonts w:cs="Arial"/>
          <w:bCs/>
        </w:rPr>
        <w:t> č. 1 v </w:t>
      </w:r>
      <w:r w:rsidR="000F2A0F">
        <w:rPr>
          <w:rFonts w:cs="Arial"/>
          <w:bCs/>
        </w:rPr>
        <w:t>Č</w:t>
      </w:r>
      <w:r w:rsidR="000F2A0F" w:rsidRPr="008B7B60">
        <w:rPr>
          <w:rFonts w:cs="Arial"/>
          <w:bCs/>
        </w:rPr>
        <w:t xml:space="preserve">ásti </w:t>
      </w:r>
      <w:r w:rsidR="007E7D9F" w:rsidRPr="008B7B60">
        <w:rPr>
          <w:rFonts w:cs="Arial"/>
          <w:bCs/>
        </w:rPr>
        <w:t>B</w:t>
      </w:r>
      <w:r w:rsidRPr="008B7B60">
        <w:rPr>
          <w:rFonts w:cs="Arial"/>
          <w:bCs/>
        </w:rPr>
        <w:t>,</w:t>
      </w:r>
      <w:r w:rsidR="00B6194B" w:rsidRPr="00B6194B">
        <w:rPr>
          <w:rFonts w:cs="Arial"/>
        </w:rPr>
        <w:t xml:space="preserve"> </w:t>
      </w:r>
      <w:r w:rsidR="00B6194B">
        <w:rPr>
          <w:rFonts w:cs="Arial"/>
        </w:rPr>
        <w:t>v bodě 1.,</w:t>
      </w:r>
    </w:p>
    <w:p w:rsidR="002F4BEC" w:rsidRDefault="002F4BEC" w:rsidP="00BA092C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cs="Arial"/>
        </w:rPr>
      </w:pPr>
      <w:r w:rsidRPr="008B7B60">
        <w:rPr>
          <w:rFonts w:cs="Arial"/>
        </w:rPr>
        <w:t>čestné prohlášení o dodržování předpisů při zadávání veřejných zakázek</w:t>
      </w:r>
      <w:r w:rsidR="00A123AD">
        <w:rPr>
          <w:rFonts w:cs="Arial"/>
        </w:rPr>
        <w:t xml:space="preserve">, ustanovení </w:t>
      </w:r>
      <w:r w:rsidR="00A123AD" w:rsidRPr="00310626">
        <w:rPr>
          <w:rFonts w:cs="Arial"/>
        </w:rPr>
        <w:t>zákona č. 134/2016 Sb., o zadávání veřejných zakázek</w:t>
      </w:r>
      <w:r w:rsidR="00A123AD">
        <w:rPr>
          <w:rFonts w:cs="Arial"/>
        </w:rPr>
        <w:t>,</w:t>
      </w:r>
      <w:r w:rsidR="00A123AD" w:rsidRPr="00310626">
        <w:rPr>
          <w:rFonts w:cs="Arial"/>
        </w:rPr>
        <w:t xml:space="preserve"> v platném ve znění a podmínek stanovených Zásadami,</w:t>
      </w:r>
      <w:r w:rsidR="00A123AD" w:rsidRPr="00E7674B">
        <w:rPr>
          <w:rFonts w:cs="Arial"/>
        </w:rPr>
        <w:t xml:space="preserve"> (tj. zodpovědnosti za řádné provedení zadávacího řízení včetně</w:t>
      </w:r>
      <w:r w:rsidR="00A123AD">
        <w:rPr>
          <w:rFonts w:cs="Arial"/>
        </w:rPr>
        <w:t xml:space="preserve"> všech dokladů</w:t>
      </w:r>
      <w:r w:rsidR="00566CF1">
        <w:rPr>
          <w:rFonts w:cs="Arial"/>
        </w:rPr>
        <w:t xml:space="preserve">) - </w:t>
      </w:r>
      <w:r w:rsidRPr="008B7B60">
        <w:rPr>
          <w:rFonts w:cs="Arial"/>
        </w:rPr>
        <w:t>tab</w:t>
      </w:r>
      <w:r w:rsidR="007E7D9F" w:rsidRPr="008B7B60">
        <w:rPr>
          <w:rFonts w:cs="Arial"/>
        </w:rPr>
        <w:t>ulka č. 2</w:t>
      </w:r>
      <w:r w:rsidRPr="008B7B60">
        <w:rPr>
          <w:rFonts w:cs="Arial"/>
        </w:rPr>
        <w:t xml:space="preserve"> v</w:t>
      </w:r>
      <w:r w:rsidR="007E7D9F" w:rsidRPr="008B7B60">
        <w:rPr>
          <w:rFonts w:cs="Arial"/>
        </w:rPr>
        <w:t> </w:t>
      </w:r>
      <w:r w:rsidR="000F2A0F">
        <w:rPr>
          <w:rFonts w:cs="Arial"/>
        </w:rPr>
        <w:t>Č</w:t>
      </w:r>
      <w:r w:rsidR="000F2A0F" w:rsidRPr="008B7B60">
        <w:rPr>
          <w:rFonts w:cs="Arial"/>
        </w:rPr>
        <w:t xml:space="preserve">ásti </w:t>
      </w:r>
      <w:r w:rsidR="007E7D9F" w:rsidRPr="008B7B60">
        <w:rPr>
          <w:rFonts w:cs="Arial"/>
        </w:rPr>
        <w:t>B</w:t>
      </w:r>
      <w:r w:rsidRPr="008B7B60">
        <w:rPr>
          <w:rFonts w:cs="Arial"/>
        </w:rPr>
        <w:t xml:space="preserve">, </w:t>
      </w:r>
      <w:r w:rsidR="00B6194B">
        <w:rPr>
          <w:rFonts w:cs="Arial"/>
        </w:rPr>
        <w:t>v bodě 1.,</w:t>
      </w:r>
    </w:p>
    <w:p w:rsidR="002F4BEC" w:rsidRPr="008B7B60" w:rsidRDefault="002F4BEC" w:rsidP="00BA092C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cs="Arial"/>
          <w:bCs/>
        </w:rPr>
      </w:pPr>
      <w:r w:rsidRPr="008B7B60">
        <w:rPr>
          <w:rFonts w:cs="Arial"/>
          <w:bCs/>
        </w:rPr>
        <w:t>čestné prohlášení, že žadatel bude využívat pořízené učební pomůcky - dlouhodobý hmotný a nehmotný majetek po dobu odepisování majetku dle zákona č. 586/1992 Sb., o daních z příjmů, ve znění pozdějších předpisů</w:t>
      </w:r>
      <w:r w:rsidR="00566CF1">
        <w:rPr>
          <w:rFonts w:cs="Arial"/>
          <w:bCs/>
        </w:rPr>
        <w:t xml:space="preserve"> - </w:t>
      </w:r>
      <w:r w:rsidRPr="008B7B60">
        <w:rPr>
          <w:rFonts w:cs="Arial"/>
          <w:bCs/>
        </w:rPr>
        <w:t>tab</w:t>
      </w:r>
      <w:r w:rsidR="007E7D9F" w:rsidRPr="008B7B60">
        <w:rPr>
          <w:rFonts w:cs="Arial"/>
          <w:bCs/>
        </w:rPr>
        <w:t>ulka č. 3</w:t>
      </w:r>
      <w:r w:rsidRPr="008B7B60">
        <w:rPr>
          <w:rFonts w:cs="Arial"/>
          <w:bCs/>
        </w:rPr>
        <w:t xml:space="preserve"> v </w:t>
      </w:r>
      <w:r w:rsidR="00B6194B">
        <w:rPr>
          <w:rFonts w:cs="Arial"/>
          <w:bCs/>
        </w:rPr>
        <w:t>Č</w:t>
      </w:r>
      <w:r w:rsidR="00B6194B" w:rsidRPr="008B7B60">
        <w:rPr>
          <w:rFonts w:cs="Arial"/>
          <w:bCs/>
        </w:rPr>
        <w:t xml:space="preserve">ásti </w:t>
      </w:r>
      <w:r w:rsidR="007E7D9F" w:rsidRPr="008B7B60">
        <w:rPr>
          <w:rFonts w:cs="Arial"/>
          <w:bCs/>
        </w:rPr>
        <w:t>B</w:t>
      </w:r>
      <w:r w:rsidRPr="008B7B60">
        <w:rPr>
          <w:rFonts w:cs="Arial"/>
          <w:bCs/>
        </w:rPr>
        <w:t>,</w:t>
      </w:r>
      <w:r w:rsidR="00B6194B">
        <w:rPr>
          <w:rFonts w:cs="Arial"/>
          <w:bCs/>
        </w:rPr>
        <w:t xml:space="preserve"> v bodě 1.,</w:t>
      </w:r>
    </w:p>
    <w:p w:rsidR="002F4BEC" w:rsidRPr="008B7B60" w:rsidRDefault="002F4BEC" w:rsidP="00BA092C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cs="Arial"/>
        </w:rPr>
      </w:pPr>
      <w:r w:rsidRPr="008B7B60">
        <w:rPr>
          <w:rFonts w:cs="Arial"/>
        </w:rPr>
        <w:t xml:space="preserve">jmenovací listina Centrem odborné přípravy, </w:t>
      </w:r>
    </w:p>
    <w:p w:rsidR="002F4BEC" w:rsidRPr="008B7B60" w:rsidRDefault="002F4BEC" w:rsidP="00BA092C">
      <w:pPr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cs="Arial"/>
        </w:rPr>
      </w:pPr>
      <w:r w:rsidRPr="008B7B60">
        <w:rPr>
          <w:rFonts w:cs="Arial"/>
        </w:rPr>
        <w:t xml:space="preserve">požadavky na učební pomůcky </w:t>
      </w:r>
      <w:r w:rsidR="000A1284" w:rsidRPr="008B7B60">
        <w:rPr>
          <w:rFonts w:cs="Arial"/>
        </w:rPr>
        <w:t xml:space="preserve">- </w:t>
      </w:r>
      <w:r w:rsidRPr="008B7B60">
        <w:rPr>
          <w:rFonts w:cs="Arial"/>
        </w:rPr>
        <w:t>vyplněná tabulka</w:t>
      </w:r>
      <w:r w:rsidR="007E7D9F" w:rsidRPr="008B7B60">
        <w:rPr>
          <w:rFonts w:cs="Arial"/>
        </w:rPr>
        <w:t xml:space="preserve"> č. 4</w:t>
      </w:r>
      <w:r w:rsidRPr="008B7B60">
        <w:rPr>
          <w:rFonts w:cs="Arial"/>
        </w:rPr>
        <w:t xml:space="preserve"> v </w:t>
      </w:r>
      <w:r w:rsidR="000F2A0F">
        <w:rPr>
          <w:rFonts w:cs="Arial"/>
        </w:rPr>
        <w:t>Č</w:t>
      </w:r>
      <w:r w:rsidR="000F2A0F" w:rsidRPr="008B7B60">
        <w:rPr>
          <w:rFonts w:cs="Arial"/>
        </w:rPr>
        <w:t xml:space="preserve">ásti </w:t>
      </w:r>
      <w:r w:rsidR="007E7D9F" w:rsidRPr="008B7B60">
        <w:rPr>
          <w:rFonts w:cs="Arial"/>
        </w:rPr>
        <w:t>B</w:t>
      </w:r>
      <w:r w:rsidR="00B6194B">
        <w:rPr>
          <w:rFonts w:cs="Arial"/>
        </w:rPr>
        <w:t>,</w:t>
      </w:r>
      <w:r w:rsidR="00B6194B" w:rsidRPr="00B6194B">
        <w:rPr>
          <w:rFonts w:cs="Arial"/>
        </w:rPr>
        <w:t xml:space="preserve"> </w:t>
      </w:r>
      <w:r w:rsidR="00B6194B">
        <w:rPr>
          <w:rFonts w:cs="Arial"/>
        </w:rPr>
        <w:t>v bodě 1. (p</w:t>
      </w:r>
      <w:r w:rsidRPr="008B7B60">
        <w:rPr>
          <w:rFonts w:cs="Arial"/>
        </w:rPr>
        <w:t>říklady</w:t>
      </w:r>
      <w:r w:rsidR="000A1284" w:rsidRPr="008B7B60">
        <w:rPr>
          <w:rFonts w:cs="Arial"/>
        </w:rPr>
        <w:t xml:space="preserve"> učebních pomůcek jsou uvedeny v </w:t>
      </w:r>
      <w:r w:rsidR="00B6194B">
        <w:rPr>
          <w:rFonts w:cs="Arial"/>
        </w:rPr>
        <w:t>Č</w:t>
      </w:r>
      <w:r w:rsidR="00B6194B" w:rsidRPr="008B7B60">
        <w:rPr>
          <w:rFonts w:cs="Arial"/>
        </w:rPr>
        <w:t>ásti</w:t>
      </w:r>
      <w:r w:rsidR="00B6194B">
        <w:rPr>
          <w:rFonts w:cs="Arial"/>
        </w:rPr>
        <w:t xml:space="preserve"> B, v bodě 4).</w:t>
      </w:r>
    </w:p>
    <w:p w:rsidR="002F4BEC" w:rsidRPr="008B7B60" w:rsidRDefault="002F4BEC" w:rsidP="00BA092C">
      <w:pPr>
        <w:pStyle w:val="Nadpis1"/>
        <w:numPr>
          <w:ilvl w:val="1"/>
          <w:numId w:val="19"/>
        </w:numPr>
        <w:spacing w:after="120"/>
        <w:ind w:left="567" w:hanging="567"/>
        <w:rPr>
          <w:rFonts w:ascii="Arial" w:eastAsia="Times New Roman" w:hAnsi="Arial" w:cs="Arial"/>
          <w:color w:val="auto"/>
          <w:sz w:val="22"/>
          <w:szCs w:val="22"/>
          <w:lang w:eastAsia="x-none"/>
        </w:rPr>
      </w:pPr>
      <w:bookmarkStart w:id="17" w:name="_Toc484433639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lastRenderedPageBreak/>
        <w:t xml:space="preserve">Podmínky </w:t>
      </w:r>
      <w:r w:rsidR="00173EAC"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použití dotace</w:t>
      </w:r>
      <w:bookmarkEnd w:id="17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</w:t>
      </w:r>
    </w:p>
    <w:p w:rsidR="0045082F" w:rsidRPr="008B7B60" w:rsidRDefault="00A27754" w:rsidP="00BA092C">
      <w:pPr>
        <w:numPr>
          <w:ilvl w:val="0"/>
          <w:numId w:val="16"/>
        </w:numPr>
        <w:spacing w:before="120"/>
        <w:jc w:val="both"/>
        <w:rPr>
          <w:rFonts w:cs="Arial"/>
        </w:rPr>
      </w:pPr>
      <w:r>
        <w:rPr>
          <w:rFonts w:cs="Arial"/>
        </w:rPr>
        <w:t>p</w:t>
      </w:r>
      <w:r w:rsidRPr="008B7B60">
        <w:rPr>
          <w:rFonts w:cs="Arial"/>
        </w:rPr>
        <w:t xml:space="preserve">říjemce </w:t>
      </w:r>
      <w:r w:rsidR="0045082F" w:rsidRPr="008B7B60">
        <w:rPr>
          <w:rFonts w:cs="Arial"/>
        </w:rPr>
        <w:t xml:space="preserve">dotace je povinen </w:t>
      </w:r>
      <w:r w:rsidR="00BC6E93">
        <w:rPr>
          <w:rFonts w:cs="Arial"/>
        </w:rPr>
        <w:t xml:space="preserve">v roce 2017 </w:t>
      </w:r>
      <w:r w:rsidR="0045082F" w:rsidRPr="008B7B60">
        <w:rPr>
          <w:rFonts w:cs="Arial"/>
        </w:rPr>
        <w:t xml:space="preserve">předložit na </w:t>
      </w:r>
      <w:r w:rsidR="00170F22" w:rsidRPr="008B7B60">
        <w:rPr>
          <w:rFonts w:cs="Arial"/>
        </w:rPr>
        <w:t xml:space="preserve">gesční </w:t>
      </w:r>
      <w:r w:rsidR="00521E66" w:rsidRPr="008B7B60">
        <w:rPr>
          <w:rFonts w:cs="Arial"/>
        </w:rPr>
        <w:t>útvar</w:t>
      </w:r>
      <w:r w:rsidR="00170F22" w:rsidRPr="008B7B60">
        <w:rPr>
          <w:rFonts w:cs="Arial"/>
        </w:rPr>
        <w:t xml:space="preserve"> </w:t>
      </w:r>
      <w:proofErr w:type="spellStart"/>
      <w:r w:rsidR="008F56DA">
        <w:rPr>
          <w:rFonts w:cs="Arial"/>
        </w:rPr>
        <w:t>MZe</w:t>
      </w:r>
      <w:proofErr w:type="spellEnd"/>
      <w:r w:rsidR="0045082F" w:rsidRPr="008B7B60">
        <w:rPr>
          <w:rFonts w:cs="Arial"/>
        </w:rPr>
        <w:t xml:space="preserve"> do </w:t>
      </w:r>
      <w:r w:rsidR="00BC6E93">
        <w:rPr>
          <w:rFonts w:cs="Arial"/>
        </w:rPr>
        <w:t xml:space="preserve">23. října </w:t>
      </w:r>
      <w:r w:rsidR="00E55333">
        <w:rPr>
          <w:rFonts w:cs="Arial"/>
        </w:rPr>
        <w:t>a </w:t>
      </w:r>
      <w:r w:rsidR="00BC6E93">
        <w:rPr>
          <w:rFonts w:cs="Arial"/>
        </w:rPr>
        <w:t>v letech 2018</w:t>
      </w:r>
      <w:r w:rsidR="00566CF1">
        <w:rPr>
          <w:rFonts w:cs="Arial"/>
        </w:rPr>
        <w:t xml:space="preserve"> </w:t>
      </w:r>
      <w:r w:rsidR="00BC6E93">
        <w:rPr>
          <w:rFonts w:cs="Arial"/>
        </w:rPr>
        <w:t>-</w:t>
      </w:r>
      <w:r w:rsidR="00566CF1">
        <w:rPr>
          <w:rFonts w:cs="Arial"/>
        </w:rPr>
        <w:t xml:space="preserve"> </w:t>
      </w:r>
      <w:r w:rsidR="00BC6E93">
        <w:rPr>
          <w:rFonts w:cs="Arial"/>
        </w:rPr>
        <w:t xml:space="preserve">2021 do posledního pracovního dne září </w:t>
      </w:r>
      <w:r w:rsidR="00916310">
        <w:rPr>
          <w:rFonts w:cs="Arial"/>
        </w:rPr>
        <w:t xml:space="preserve">příslušného roku </w:t>
      </w:r>
      <w:r w:rsidR="0045082F" w:rsidRPr="008B7B60">
        <w:rPr>
          <w:rFonts w:cs="Arial"/>
        </w:rPr>
        <w:t>doklady dokumentující prokazatelně vynaložené výdaje na pořízení učebních pomůcek</w:t>
      </w:r>
      <w:r w:rsidR="00E62B2B" w:rsidRPr="008B7B60">
        <w:rPr>
          <w:rFonts w:cs="Arial"/>
        </w:rPr>
        <w:t xml:space="preserve"> a </w:t>
      </w:r>
      <w:r w:rsidR="00BC6E93">
        <w:rPr>
          <w:rFonts w:cs="Arial"/>
        </w:rPr>
        <w:t>Z</w:t>
      </w:r>
      <w:r w:rsidR="00BC6E93" w:rsidRPr="008B7B60">
        <w:rPr>
          <w:rFonts w:cs="Arial"/>
        </w:rPr>
        <w:t>právu</w:t>
      </w:r>
      <w:r w:rsidR="00916310">
        <w:rPr>
          <w:rFonts w:cs="Arial"/>
        </w:rPr>
        <w:t xml:space="preserve">. Zpráva bude obsahovat doklady dokumentující </w:t>
      </w:r>
      <w:r w:rsidR="00916310" w:rsidRPr="008B7B60">
        <w:rPr>
          <w:rFonts w:cs="Arial"/>
        </w:rPr>
        <w:t xml:space="preserve">prokazatelně vynaložené výdaje </w:t>
      </w:r>
      <w:r w:rsidR="00E55333" w:rsidRPr="008B7B60">
        <w:rPr>
          <w:rFonts w:cs="Arial"/>
        </w:rPr>
        <w:t>na</w:t>
      </w:r>
      <w:r w:rsidR="00E55333">
        <w:rPr>
          <w:rFonts w:cs="Arial"/>
        </w:rPr>
        <w:t> </w:t>
      </w:r>
      <w:r w:rsidR="00916310" w:rsidRPr="008B7B60">
        <w:rPr>
          <w:rFonts w:cs="Arial"/>
        </w:rPr>
        <w:t>pořízení učebních pomůcek</w:t>
      </w:r>
      <w:r w:rsidR="00916310">
        <w:rPr>
          <w:rFonts w:cs="Arial"/>
        </w:rPr>
        <w:t xml:space="preserve"> (kopie faktur, výpisy z účtů dokladující výdaj</w:t>
      </w:r>
      <w:r w:rsidR="001F246D">
        <w:rPr>
          <w:rFonts w:cs="Arial"/>
        </w:rPr>
        <w:t>)</w:t>
      </w:r>
      <w:r w:rsidR="00916310">
        <w:rPr>
          <w:rFonts w:cs="Arial"/>
        </w:rPr>
        <w:t>, dokumentaci z</w:t>
      </w:r>
      <w:r w:rsidR="00CE21AA">
        <w:rPr>
          <w:rFonts w:cs="Arial"/>
        </w:rPr>
        <w:t>e</w:t>
      </w:r>
      <w:r w:rsidR="00916310">
        <w:rPr>
          <w:rFonts w:cs="Arial"/>
        </w:rPr>
        <w:t> </w:t>
      </w:r>
      <w:r w:rsidR="003029E4">
        <w:rPr>
          <w:rFonts w:cs="Arial"/>
        </w:rPr>
        <w:t>zadávacích</w:t>
      </w:r>
      <w:r w:rsidR="00916310">
        <w:rPr>
          <w:rFonts w:cs="Arial"/>
        </w:rPr>
        <w:t xml:space="preserve"> řízení a informaci</w:t>
      </w:r>
      <w:r w:rsidR="00916310" w:rsidRPr="008B7B60">
        <w:rPr>
          <w:rFonts w:cs="Arial"/>
        </w:rPr>
        <w:t xml:space="preserve"> </w:t>
      </w:r>
      <w:r w:rsidR="00E62B2B" w:rsidRPr="008B7B60">
        <w:rPr>
          <w:rFonts w:cs="Arial"/>
        </w:rPr>
        <w:t>o předpokládaném zkvalitnění výukového procesu na základě pořízení učebních pomůcek dle předmětu dotace</w:t>
      </w:r>
      <w:r>
        <w:rPr>
          <w:rFonts w:cs="Arial"/>
        </w:rPr>
        <w:t>,</w:t>
      </w:r>
    </w:p>
    <w:p w:rsidR="0045082F" w:rsidRDefault="00A27754" w:rsidP="00BA092C">
      <w:pPr>
        <w:numPr>
          <w:ilvl w:val="0"/>
          <w:numId w:val="16"/>
        </w:numPr>
        <w:spacing w:before="40"/>
        <w:jc w:val="both"/>
        <w:rPr>
          <w:rFonts w:cs="Arial"/>
        </w:rPr>
      </w:pPr>
      <w:r>
        <w:rPr>
          <w:rFonts w:cs="Arial"/>
        </w:rPr>
        <w:t>p</w:t>
      </w:r>
      <w:r w:rsidRPr="008B7B60">
        <w:rPr>
          <w:rFonts w:cs="Arial"/>
        </w:rPr>
        <w:t xml:space="preserve">říjemce </w:t>
      </w:r>
      <w:r w:rsidR="0045082F" w:rsidRPr="008B7B60">
        <w:rPr>
          <w:rFonts w:cs="Arial"/>
        </w:rPr>
        <w:t xml:space="preserve">dotace je povinen postupovat vždy podle platné a účinné právní úpravy v oblasti zadávání veřejných zakázek a je mj. povinen dodržovat pravidla volné soutěže </w:t>
      </w:r>
      <w:r w:rsidR="00E55333" w:rsidRPr="008B7B60">
        <w:rPr>
          <w:rFonts w:cs="Arial"/>
        </w:rPr>
        <w:t>při</w:t>
      </w:r>
      <w:r w:rsidR="00E55333">
        <w:rPr>
          <w:rFonts w:cs="Arial"/>
        </w:rPr>
        <w:t> </w:t>
      </w:r>
      <w:r w:rsidR="0045082F" w:rsidRPr="008B7B60">
        <w:rPr>
          <w:rFonts w:cs="Arial"/>
        </w:rPr>
        <w:t>zadávání veřejných zakázek podle zákona</w:t>
      </w:r>
      <w:r w:rsidR="00FB0B01" w:rsidRPr="008B7B60">
        <w:rPr>
          <w:rFonts w:cs="Arial"/>
        </w:rPr>
        <w:t xml:space="preserve"> č.</w:t>
      </w:r>
      <w:r w:rsidR="0045082F" w:rsidRPr="008B7B60">
        <w:rPr>
          <w:rFonts w:cs="Arial"/>
        </w:rPr>
        <w:t xml:space="preserve"> 134/2016 Sb., o </w:t>
      </w:r>
      <w:r w:rsidR="00916310">
        <w:rPr>
          <w:rFonts w:cs="Arial"/>
        </w:rPr>
        <w:t xml:space="preserve">zadávání </w:t>
      </w:r>
      <w:r w:rsidR="0045082F" w:rsidRPr="008B7B60">
        <w:rPr>
          <w:rFonts w:cs="Arial"/>
        </w:rPr>
        <w:t>veřejných zakáz</w:t>
      </w:r>
      <w:r w:rsidR="00916310">
        <w:rPr>
          <w:rFonts w:cs="Arial"/>
        </w:rPr>
        <w:t>e</w:t>
      </w:r>
      <w:r w:rsidR="0045082F" w:rsidRPr="008B7B60">
        <w:rPr>
          <w:rFonts w:cs="Arial"/>
        </w:rPr>
        <w:t>k, v platném znění</w:t>
      </w:r>
      <w:r w:rsidR="001F246D">
        <w:rPr>
          <w:rFonts w:cs="Arial"/>
        </w:rPr>
        <w:t xml:space="preserve">, </w:t>
      </w:r>
      <w:r w:rsidR="00916310" w:rsidRPr="00310626">
        <w:rPr>
          <w:rFonts w:cs="Arial"/>
        </w:rPr>
        <w:t>podmínk</w:t>
      </w:r>
      <w:r w:rsidR="001F0EDE">
        <w:rPr>
          <w:rFonts w:cs="Arial"/>
        </w:rPr>
        <w:t>y</w:t>
      </w:r>
      <w:r w:rsidR="00916310" w:rsidRPr="00310626">
        <w:rPr>
          <w:rFonts w:cs="Arial"/>
        </w:rPr>
        <w:t xml:space="preserve"> stanoven</w:t>
      </w:r>
      <w:r w:rsidR="001F0EDE">
        <w:rPr>
          <w:rFonts w:cs="Arial"/>
        </w:rPr>
        <w:t>é</w:t>
      </w:r>
      <w:r w:rsidR="00916310" w:rsidRPr="00310626">
        <w:rPr>
          <w:rFonts w:cs="Arial"/>
        </w:rPr>
        <w:t xml:space="preserve"> Zásadami</w:t>
      </w:r>
      <w:r w:rsidR="001F246D">
        <w:rPr>
          <w:rFonts w:cs="Arial"/>
        </w:rPr>
        <w:t xml:space="preserve"> a vnitřní</w:t>
      </w:r>
      <w:r w:rsidR="002768D5">
        <w:rPr>
          <w:rFonts w:cs="Arial"/>
        </w:rPr>
        <w:t>mi</w:t>
      </w:r>
      <w:r w:rsidR="001F246D">
        <w:rPr>
          <w:rFonts w:cs="Arial"/>
        </w:rPr>
        <w:t xml:space="preserve"> předpisy</w:t>
      </w:r>
      <w:r>
        <w:rPr>
          <w:rFonts w:cs="Arial"/>
        </w:rPr>
        <w:t>,</w:t>
      </w:r>
    </w:p>
    <w:p w:rsidR="0045082F" w:rsidRPr="008B7B60" w:rsidRDefault="00A27754" w:rsidP="00BA092C">
      <w:pPr>
        <w:numPr>
          <w:ilvl w:val="0"/>
          <w:numId w:val="16"/>
        </w:numPr>
        <w:spacing w:before="40"/>
        <w:jc w:val="both"/>
        <w:rPr>
          <w:rFonts w:cs="Arial"/>
        </w:rPr>
      </w:pPr>
      <w:r>
        <w:rPr>
          <w:rFonts w:cs="Arial"/>
        </w:rPr>
        <w:t>p</w:t>
      </w:r>
      <w:r w:rsidRPr="008B7B60">
        <w:rPr>
          <w:rFonts w:cs="Arial"/>
        </w:rPr>
        <w:t xml:space="preserve">říjemce </w:t>
      </w:r>
      <w:r w:rsidR="0045082F" w:rsidRPr="008B7B60">
        <w:rPr>
          <w:rFonts w:cs="Arial"/>
        </w:rPr>
        <w:t xml:space="preserve">dotace je zodpovědný za řádné provedení zadávacího řízení včetně všech dokladů, dokumentaci k </w:t>
      </w:r>
      <w:r w:rsidR="003029E4">
        <w:rPr>
          <w:rFonts w:cs="Arial"/>
        </w:rPr>
        <w:t>zadávacímu</w:t>
      </w:r>
      <w:r w:rsidR="0045082F" w:rsidRPr="008B7B60">
        <w:rPr>
          <w:rFonts w:cs="Arial"/>
        </w:rPr>
        <w:t xml:space="preserve"> řízení je povinen uchovat po dobu 10 let. Příjemce dotace předloží na Ministerstvo zemědělství, </w:t>
      </w:r>
      <w:r w:rsidR="00170F22" w:rsidRPr="008B7B60">
        <w:rPr>
          <w:rFonts w:cs="Arial"/>
        </w:rPr>
        <w:t xml:space="preserve">gesční </w:t>
      </w:r>
      <w:r w:rsidR="00521E66" w:rsidRPr="008B7B60">
        <w:rPr>
          <w:rFonts w:cs="Arial"/>
        </w:rPr>
        <w:t>útvar</w:t>
      </w:r>
      <w:r w:rsidR="0045082F" w:rsidRPr="008B7B60">
        <w:rPr>
          <w:rFonts w:cs="Arial"/>
        </w:rPr>
        <w:t xml:space="preserve">, v rámci veřejné zakázky následující doklady: </w:t>
      </w:r>
    </w:p>
    <w:p w:rsidR="0045082F" w:rsidRPr="008B7B60" w:rsidRDefault="0045082F" w:rsidP="00BA092C">
      <w:pPr>
        <w:numPr>
          <w:ilvl w:val="0"/>
          <w:numId w:val="13"/>
        </w:numPr>
        <w:spacing w:before="40"/>
        <w:jc w:val="both"/>
        <w:rPr>
          <w:rFonts w:cs="Arial"/>
        </w:rPr>
      </w:pPr>
      <w:r w:rsidRPr="008B7B60">
        <w:rPr>
          <w:rFonts w:cs="Arial"/>
        </w:rPr>
        <w:t xml:space="preserve">zadávací </w:t>
      </w:r>
      <w:r w:rsidR="00C10C08">
        <w:rPr>
          <w:rFonts w:cs="Arial"/>
        </w:rPr>
        <w:t>dokumentaci</w:t>
      </w:r>
      <w:r w:rsidRPr="008B7B60">
        <w:rPr>
          <w:rFonts w:cs="Arial"/>
        </w:rPr>
        <w:t xml:space="preserve">, </w:t>
      </w:r>
    </w:p>
    <w:p w:rsidR="0045082F" w:rsidRPr="008B7B60" w:rsidRDefault="0045082F" w:rsidP="00BA092C">
      <w:pPr>
        <w:numPr>
          <w:ilvl w:val="0"/>
          <w:numId w:val="12"/>
        </w:numPr>
        <w:spacing w:before="40"/>
        <w:jc w:val="both"/>
        <w:rPr>
          <w:rFonts w:cs="Arial"/>
        </w:rPr>
      </w:pPr>
      <w:r w:rsidRPr="008B7B60">
        <w:rPr>
          <w:rFonts w:cs="Arial"/>
        </w:rPr>
        <w:t>nabídky, protokol o otevírání obálek, protokol o posouzení a hodnocení nabídek, oznámení o výsledku zadávacího řízení,</w:t>
      </w:r>
    </w:p>
    <w:p w:rsidR="0045082F" w:rsidRPr="008B7B60" w:rsidRDefault="0045082F" w:rsidP="00BA092C">
      <w:pPr>
        <w:numPr>
          <w:ilvl w:val="0"/>
          <w:numId w:val="12"/>
        </w:numPr>
        <w:spacing w:before="40"/>
        <w:jc w:val="both"/>
        <w:rPr>
          <w:rFonts w:cs="Arial"/>
        </w:rPr>
      </w:pPr>
      <w:r w:rsidRPr="008B7B60">
        <w:rPr>
          <w:rFonts w:cs="Arial"/>
        </w:rPr>
        <w:t>smlouvu s vítězným uchazečem, případně další doklady vážící se k zadávacímu řízení, které si poskytovatel dotace vyžádá</w:t>
      </w:r>
      <w:r w:rsidR="00A27754">
        <w:rPr>
          <w:rFonts w:cs="Arial"/>
        </w:rPr>
        <w:t>,</w:t>
      </w:r>
    </w:p>
    <w:p w:rsidR="0045082F" w:rsidRPr="008B7B60" w:rsidRDefault="00A27754" w:rsidP="00BA092C">
      <w:pPr>
        <w:numPr>
          <w:ilvl w:val="0"/>
          <w:numId w:val="16"/>
        </w:numPr>
        <w:spacing w:before="40"/>
        <w:jc w:val="both"/>
        <w:rPr>
          <w:rFonts w:cs="Arial"/>
        </w:rPr>
      </w:pPr>
      <w:r>
        <w:rPr>
          <w:rFonts w:cs="Arial"/>
        </w:rPr>
        <w:t>v</w:t>
      </w:r>
      <w:r w:rsidR="001F0EDE">
        <w:rPr>
          <w:rFonts w:cs="Arial"/>
        </w:rPr>
        <w:t> případě, že se jedná o zakázku malého rozsahu, je</w:t>
      </w:r>
      <w:r w:rsidR="006F1B01">
        <w:rPr>
          <w:rFonts w:cs="Arial"/>
        </w:rPr>
        <w:t xml:space="preserve"> </w:t>
      </w:r>
      <w:r w:rsidR="001F0EDE">
        <w:rPr>
          <w:rFonts w:cs="Arial"/>
        </w:rPr>
        <w:t>p</w:t>
      </w:r>
      <w:r w:rsidR="0045082F" w:rsidRPr="008B7B60">
        <w:rPr>
          <w:rFonts w:cs="Arial"/>
        </w:rPr>
        <w:t xml:space="preserve">říjemce dotace povinen především dodržovat zásady v souladu s ustanovením § 6 zákona č. 134/2016 Sb., o </w:t>
      </w:r>
      <w:r w:rsidR="00C10C08">
        <w:rPr>
          <w:rFonts w:cs="Arial"/>
        </w:rPr>
        <w:t xml:space="preserve">zadávání </w:t>
      </w:r>
      <w:r w:rsidR="0045082F" w:rsidRPr="008B7B60">
        <w:rPr>
          <w:rFonts w:cs="Arial"/>
        </w:rPr>
        <w:t>veřejných zakáz</w:t>
      </w:r>
      <w:r w:rsidR="00C10C08">
        <w:rPr>
          <w:rFonts w:cs="Arial"/>
        </w:rPr>
        <w:t>ek</w:t>
      </w:r>
      <w:r w:rsidR="0045082F" w:rsidRPr="008B7B60">
        <w:rPr>
          <w:rFonts w:cs="Arial"/>
        </w:rPr>
        <w:t>, v platném znění</w:t>
      </w:r>
      <w:r w:rsidR="001F0EDE">
        <w:rPr>
          <w:rFonts w:cs="Arial"/>
        </w:rPr>
        <w:t xml:space="preserve"> tj.</w:t>
      </w:r>
      <w:r w:rsidR="0045082F" w:rsidRPr="008B7B60">
        <w:rPr>
          <w:rFonts w:cs="Arial"/>
        </w:rPr>
        <w:t>:</w:t>
      </w:r>
    </w:p>
    <w:p w:rsidR="0045082F" w:rsidRPr="008B7B60" w:rsidRDefault="0045082F" w:rsidP="00BA092C">
      <w:pPr>
        <w:numPr>
          <w:ilvl w:val="0"/>
          <w:numId w:val="14"/>
        </w:numPr>
        <w:spacing w:before="40"/>
        <w:jc w:val="both"/>
        <w:rPr>
          <w:rFonts w:cs="Arial"/>
        </w:rPr>
      </w:pPr>
      <w:r w:rsidRPr="008B7B60">
        <w:rPr>
          <w:rFonts w:cs="Arial"/>
        </w:rPr>
        <w:t xml:space="preserve">u zakázek do 200 tis. Kč bez DPH lze realizovat přímou objednávku s tím, </w:t>
      </w:r>
      <w:r w:rsidR="00E55333" w:rsidRPr="008B7B60">
        <w:rPr>
          <w:rFonts w:cs="Arial"/>
        </w:rPr>
        <w:t>že</w:t>
      </w:r>
      <w:r w:rsidR="00E55333">
        <w:rPr>
          <w:rFonts w:cs="Arial"/>
        </w:rPr>
        <w:t> </w:t>
      </w:r>
      <w:r w:rsidR="00B83D34">
        <w:rPr>
          <w:rFonts w:cs="Arial"/>
        </w:rPr>
        <w:t>příjemce dotace</w:t>
      </w:r>
      <w:r w:rsidRPr="008B7B60">
        <w:rPr>
          <w:rFonts w:cs="Arial"/>
        </w:rPr>
        <w:t xml:space="preserve"> doloží cenu veřejné zakázky průzkumem trhu od tří uchazečů. Způsobilé výdaje se prokáží dodáním účetního dokladu,</w:t>
      </w:r>
    </w:p>
    <w:p w:rsidR="0045082F" w:rsidRPr="008B7B60" w:rsidRDefault="0045082F" w:rsidP="00BA092C">
      <w:pPr>
        <w:numPr>
          <w:ilvl w:val="0"/>
          <w:numId w:val="14"/>
        </w:numPr>
        <w:spacing w:before="40"/>
        <w:jc w:val="both"/>
        <w:rPr>
          <w:rFonts w:cs="Arial"/>
        </w:rPr>
      </w:pPr>
      <w:r w:rsidRPr="008B7B60">
        <w:rPr>
          <w:rFonts w:cs="Arial"/>
        </w:rPr>
        <w:t xml:space="preserve">u zakázek od 200 tis. Kč bez DPH do </w:t>
      </w:r>
      <w:r w:rsidR="00C10C08">
        <w:rPr>
          <w:rFonts w:cs="Arial"/>
        </w:rPr>
        <w:t>2 000 000</w:t>
      </w:r>
      <w:r w:rsidRPr="008B7B60">
        <w:rPr>
          <w:rFonts w:cs="Arial"/>
        </w:rPr>
        <w:t xml:space="preserve"> Kč bez DPH je žadatel povinen oslovit s podáním nabídky minimálně 3 potencionální uchazeče (s písemným zdůvodněním výběru), o kterých je mu známo, že jsou schopni plnit předmět veřejné zakázky a lhůta pro podání nabídek činí minimálně 10 kalendářních dnů. </w:t>
      </w:r>
      <w:r w:rsidR="00B83D34">
        <w:rPr>
          <w:rFonts w:cs="Arial"/>
        </w:rPr>
        <w:t>Příjemce dotace</w:t>
      </w:r>
      <w:r w:rsidRPr="008B7B60">
        <w:rPr>
          <w:rFonts w:cs="Arial"/>
        </w:rPr>
        <w:t xml:space="preserve"> předloží na Ministerstvo zemědělství, </w:t>
      </w:r>
      <w:r w:rsidR="00170F22" w:rsidRPr="008B7B60">
        <w:rPr>
          <w:rFonts w:cs="Arial"/>
        </w:rPr>
        <w:t xml:space="preserve">gesční </w:t>
      </w:r>
      <w:r w:rsidR="00521E66" w:rsidRPr="008B7B60">
        <w:rPr>
          <w:rFonts w:cs="Arial"/>
        </w:rPr>
        <w:t>útvar</w:t>
      </w:r>
      <w:r w:rsidR="00B83D34">
        <w:rPr>
          <w:rFonts w:cs="Arial"/>
        </w:rPr>
        <w:t xml:space="preserve">, </w:t>
      </w:r>
      <w:r w:rsidRPr="008B7B60">
        <w:rPr>
          <w:rFonts w:cs="Arial"/>
        </w:rPr>
        <w:t xml:space="preserve">v rámci veřejné zakázky následující doklady: </w:t>
      </w:r>
    </w:p>
    <w:p w:rsidR="0045082F" w:rsidRPr="008B7B60" w:rsidRDefault="0045082F" w:rsidP="00BA092C">
      <w:pPr>
        <w:numPr>
          <w:ilvl w:val="0"/>
          <w:numId w:val="15"/>
        </w:numPr>
        <w:spacing w:before="40"/>
        <w:ind w:left="1843" w:firstLine="0"/>
        <w:jc w:val="both"/>
        <w:rPr>
          <w:rFonts w:cs="Arial"/>
        </w:rPr>
      </w:pPr>
      <w:r w:rsidRPr="008B7B60">
        <w:rPr>
          <w:rFonts w:cs="Arial"/>
        </w:rPr>
        <w:t xml:space="preserve">zadávací </w:t>
      </w:r>
      <w:r w:rsidR="00C10C08">
        <w:rPr>
          <w:rFonts w:cs="Arial"/>
        </w:rPr>
        <w:t>dokumentaci</w:t>
      </w:r>
      <w:r w:rsidRPr="008B7B60">
        <w:rPr>
          <w:rFonts w:cs="Arial"/>
        </w:rPr>
        <w:t xml:space="preserve">, </w:t>
      </w:r>
    </w:p>
    <w:p w:rsidR="0045082F" w:rsidRPr="008B7B60" w:rsidRDefault="0045082F" w:rsidP="00BA092C">
      <w:pPr>
        <w:numPr>
          <w:ilvl w:val="0"/>
          <w:numId w:val="15"/>
        </w:numPr>
        <w:spacing w:before="40"/>
        <w:ind w:left="2127" w:hanging="284"/>
        <w:jc w:val="both"/>
        <w:rPr>
          <w:rFonts w:cs="Arial"/>
        </w:rPr>
      </w:pPr>
      <w:r w:rsidRPr="008B7B60">
        <w:rPr>
          <w:rFonts w:cs="Arial"/>
        </w:rPr>
        <w:t xml:space="preserve">nabídky, protokol o otevírání obálek, protokol o posouzení a hodnocení nabídek, oznámení o výsledku </w:t>
      </w:r>
      <w:r w:rsidR="003029E4">
        <w:rPr>
          <w:rFonts w:cs="Arial"/>
        </w:rPr>
        <w:t>zadávacího</w:t>
      </w:r>
      <w:r w:rsidRPr="008B7B60">
        <w:rPr>
          <w:rFonts w:cs="Arial"/>
        </w:rPr>
        <w:t xml:space="preserve"> řízení,</w:t>
      </w:r>
    </w:p>
    <w:p w:rsidR="0045082F" w:rsidRPr="008B7B60" w:rsidRDefault="0045082F" w:rsidP="00BA092C">
      <w:pPr>
        <w:numPr>
          <w:ilvl w:val="0"/>
          <w:numId w:val="15"/>
        </w:numPr>
        <w:spacing w:before="40"/>
        <w:ind w:left="2127" w:hanging="284"/>
        <w:jc w:val="both"/>
        <w:rPr>
          <w:rFonts w:cs="Arial"/>
        </w:rPr>
      </w:pPr>
      <w:r w:rsidRPr="008B7B60">
        <w:rPr>
          <w:rFonts w:cs="Arial"/>
        </w:rPr>
        <w:t xml:space="preserve">smlouvu s vítězným uchazečem, případně další doklady vážící </w:t>
      </w:r>
      <w:r w:rsidR="00465BDB" w:rsidRPr="008B7B60">
        <w:rPr>
          <w:rFonts w:cs="Arial"/>
        </w:rPr>
        <w:t>se</w:t>
      </w:r>
      <w:r w:rsidR="00465BDB">
        <w:rPr>
          <w:rFonts w:cs="Arial"/>
        </w:rPr>
        <w:t> </w:t>
      </w:r>
      <w:r w:rsidRPr="008B7B60">
        <w:rPr>
          <w:rFonts w:cs="Arial"/>
        </w:rPr>
        <w:t>k </w:t>
      </w:r>
      <w:r w:rsidR="003029E4">
        <w:rPr>
          <w:rFonts w:cs="Arial"/>
        </w:rPr>
        <w:t>zadávacímu</w:t>
      </w:r>
      <w:r w:rsidRPr="008B7B60">
        <w:rPr>
          <w:rFonts w:cs="Arial"/>
        </w:rPr>
        <w:t xml:space="preserve"> řízení, které si poskytovatel dotace vyžádá</w:t>
      </w:r>
      <w:r w:rsidR="00A27754">
        <w:rPr>
          <w:rFonts w:cs="Arial"/>
        </w:rPr>
        <w:t>.</w:t>
      </w:r>
    </w:p>
    <w:p w:rsidR="0045082F" w:rsidRPr="008B7B60" w:rsidRDefault="0045082F" w:rsidP="00FF0064">
      <w:pPr>
        <w:spacing w:before="40"/>
        <w:ind w:left="426" w:hanging="69"/>
        <w:jc w:val="both"/>
        <w:rPr>
          <w:rFonts w:cs="Arial"/>
        </w:rPr>
      </w:pPr>
      <w:r w:rsidRPr="008B7B60">
        <w:rPr>
          <w:rFonts w:cs="Arial"/>
        </w:rPr>
        <w:t>Dokumentaci k </w:t>
      </w:r>
      <w:r w:rsidR="003029E4">
        <w:rPr>
          <w:rFonts w:cs="Arial"/>
        </w:rPr>
        <w:t>zadávacímu</w:t>
      </w:r>
      <w:r w:rsidRPr="008B7B60">
        <w:rPr>
          <w:rFonts w:cs="Arial"/>
        </w:rPr>
        <w:t xml:space="preserve"> řízení je příjemce dotace</w:t>
      </w:r>
      <w:r w:rsidR="00863504" w:rsidRPr="008B7B60">
        <w:rPr>
          <w:rFonts w:cs="Arial"/>
        </w:rPr>
        <w:t xml:space="preserve"> povinen uchovat po dobu 10 let</w:t>
      </w:r>
      <w:r w:rsidR="00A27754">
        <w:rPr>
          <w:rFonts w:cs="Arial"/>
        </w:rPr>
        <w:t>,</w:t>
      </w:r>
    </w:p>
    <w:p w:rsidR="0045082F" w:rsidRPr="008B7B60" w:rsidRDefault="00A27754" w:rsidP="00BA092C">
      <w:pPr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p</w:t>
      </w:r>
      <w:r w:rsidRPr="008B7B60">
        <w:rPr>
          <w:rFonts w:cs="Arial"/>
        </w:rPr>
        <w:t xml:space="preserve">říjemce </w:t>
      </w:r>
      <w:r w:rsidR="0045082F" w:rsidRPr="008B7B60">
        <w:rPr>
          <w:rFonts w:cs="Arial"/>
        </w:rPr>
        <w:t>dotace je povinen využívat dotovaný dlouhodobý hmotný majetek po dobu odepisování majetku dle zákona č. 586/1992 Sb., o daních z příjmů, ve znění pozdějších předpisů. Za nesplnění této podmínky se nepovažuje likvidace předmětu dotace v důsledku živelní pohromy, havárie a neopravitelné závady</w:t>
      </w:r>
      <w:r>
        <w:rPr>
          <w:rFonts w:cs="Arial"/>
        </w:rPr>
        <w:t>,</w:t>
      </w:r>
    </w:p>
    <w:p w:rsidR="0045082F" w:rsidRPr="008B7B60" w:rsidRDefault="00A27754" w:rsidP="00BA092C">
      <w:pPr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p</w:t>
      </w:r>
      <w:r w:rsidRPr="008B7B60">
        <w:rPr>
          <w:rFonts w:cs="Arial"/>
        </w:rPr>
        <w:t xml:space="preserve">říjemce </w:t>
      </w:r>
      <w:r w:rsidR="0045082F" w:rsidRPr="008B7B60">
        <w:rPr>
          <w:rFonts w:cs="Arial"/>
        </w:rPr>
        <w:t>dotace je povinen zajistit, že předmět dotace není financován z jiných zdrojů státního rozpočtu nebo fondů Evropské unie</w:t>
      </w:r>
      <w:r w:rsidR="00C32E90" w:rsidRPr="008B7B60">
        <w:rPr>
          <w:rFonts w:cs="Arial"/>
        </w:rPr>
        <w:t xml:space="preserve"> s výjimkou spoluúčasti ze strany žadatele</w:t>
      </w:r>
      <w:r w:rsidR="0045082F" w:rsidRPr="008B7B60">
        <w:rPr>
          <w:rFonts w:cs="Arial"/>
        </w:rPr>
        <w:t>.</w:t>
      </w:r>
    </w:p>
    <w:p w:rsidR="0045082F" w:rsidRPr="008B7B60" w:rsidRDefault="00A27754" w:rsidP="00BA092C">
      <w:pPr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p</w:t>
      </w:r>
      <w:r w:rsidRPr="008B7B60">
        <w:rPr>
          <w:rFonts w:cs="Arial"/>
        </w:rPr>
        <w:t xml:space="preserve">říjemce </w:t>
      </w:r>
      <w:r w:rsidR="0045082F" w:rsidRPr="008B7B60">
        <w:rPr>
          <w:rFonts w:cs="Arial"/>
        </w:rPr>
        <w:t>dotace je povinen zajistit, že předmět dotace bude využit výhradně pro výuku a nebude využit k hospodářské činnosti</w:t>
      </w:r>
      <w:r>
        <w:rPr>
          <w:rFonts w:cs="Arial"/>
        </w:rPr>
        <w:t>,</w:t>
      </w:r>
    </w:p>
    <w:p w:rsidR="0045082F" w:rsidRPr="008B7B60" w:rsidRDefault="00A27754" w:rsidP="00BA092C">
      <w:pPr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p</w:t>
      </w:r>
      <w:r w:rsidR="0045082F" w:rsidRPr="008B7B60">
        <w:rPr>
          <w:rFonts w:cs="Arial"/>
        </w:rPr>
        <w:t>říjemce dotace je povinen v případě zrušení školy s právním nástupcem požádat Ministerstvo zemědělství o souhlas s převodem pr</w:t>
      </w:r>
      <w:r w:rsidR="00F37A5A" w:rsidRPr="008B7B60">
        <w:rPr>
          <w:rFonts w:cs="Arial"/>
        </w:rPr>
        <w:t>ávních závazků vyplývajících z </w:t>
      </w:r>
      <w:proofErr w:type="spellStart"/>
      <w:r w:rsidR="00965FF7" w:rsidRPr="008B7B60">
        <w:rPr>
          <w:rFonts w:cs="Arial"/>
        </w:rPr>
        <w:t>RoPD</w:t>
      </w:r>
      <w:proofErr w:type="spellEnd"/>
      <w:r w:rsidR="0045082F" w:rsidRPr="008B7B60">
        <w:rPr>
          <w:rFonts w:cs="Arial"/>
        </w:rPr>
        <w:t>. V případě neposkytnutí souhlasu s převodem vrátí právní nástupce poskytnuté finanční prostředky odpovídající zůstatkové ceně pořízených učebních pomůcek. Tato podmínka platí po celou dobu odpisování pořízených učebních pomůcek.</w:t>
      </w:r>
    </w:p>
    <w:p w:rsidR="0045082F" w:rsidRPr="008B7B60" w:rsidRDefault="00A27754" w:rsidP="00BA092C">
      <w:pPr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lastRenderedPageBreak/>
        <w:t>p</w:t>
      </w:r>
      <w:r w:rsidRPr="008B7B60">
        <w:rPr>
          <w:rFonts w:cs="Arial"/>
        </w:rPr>
        <w:t xml:space="preserve">říjemce </w:t>
      </w:r>
      <w:r w:rsidR="0045082F" w:rsidRPr="008B7B60">
        <w:rPr>
          <w:rFonts w:cs="Arial"/>
        </w:rPr>
        <w:t>dotace je povinen v případě zrušení školy bez právního nástupce vrátit poskytnuté finanční prostředky odpovídající zůstatkové ceně pořízených učebních pomůcek. Tato podmínka platí po celou dobu odepisování pořízených učebních pomůcek</w:t>
      </w:r>
      <w:r>
        <w:rPr>
          <w:rFonts w:cs="Arial"/>
        </w:rPr>
        <w:t>,</w:t>
      </w:r>
    </w:p>
    <w:p w:rsidR="0045082F" w:rsidRPr="008B7B60" w:rsidRDefault="00A27754" w:rsidP="00BA092C">
      <w:pPr>
        <w:numPr>
          <w:ilvl w:val="0"/>
          <w:numId w:val="16"/>
        </w:numPr>
        <w:ind w:left="351" w:hanging="357"/>
        <w:jc w:val="both"/>
        <w:rPr>
          <w:rFonts w:cs="Arial"/>
          <w:iCs/>
        </w:rPr>
      </w:pPr>
      <w:r>
        <w:rPr>
          <w:rFonts w:cs="Arial"/>
        </w:rPr>
        <w:t>p</w:t>
      </w:r>
      <w:r w:rsidRPr="008B7B60">
        <w:rPr>
          <w:rFonts w:cs="Arial"/>
        </w:rPr>
        <w:t xml:space="preserve">říjemce </w:t>
      </w:r>
      <w:r w:rsidR="0045082F" w:rsidRPr="008B7B60">
        <w:rPr>
          <w:rFonts w:cs="Arial"/>
        </w:rPr>
        <w:t>dotace zodpovídá za to, že účel, na který mu byla poskytnuta dotace, splni</w:t>
      </w:r>
      <w:r w:rsidR="00F37A5A" w:rsidRPr="008B7B60">
        <w:rPr>
          <w:rFonts w:cs="Arial"/>
        </w:rPr>
        <w:t xml:space="preserve">l v rozsahu stanoveném v tomto </w:t>
      </w:r>
      <w:proofErr w:type="spellStart"/>
      <w:r w:rsidR="00965FF7" w:rsidRPr="008B7B60">
        <w:rPr>
          <w:rFonts w:cs="Arial"/>
        </w:rPr>
        <w:t>RoPD</w:t>
      </w:r>
      <w:proofErr w:type="spellEnd"/>
      <w:r>
        <w:rPr>
          <w:rFonts w:cs="Arial"/>
        </w:rPr>
        <w:t>.</w:t>
      </w:r>
      <w:r w:rsidR="00F37A5A" w:rsidRPr="008B7B60">
        <w:rPr>
          <w:rFonts w:cs="Arial"/>
        </w:rPr>
        <w:t xml:space="preserve"> </w:t>
      </w:r>
    </w:p>
    <w:p w:rsidR="0045082F" w:rsidRPr="008B7B60" w:rsidRDefault="0045082F" w:rsidP="00BA092C">
      <w:pPr>
        <w:pStyle w:val="Nadpis1"/>
        <w:numPr>
          <w:ilvl w:val="2"/>
          <w:numId w:val="19"/>
        </w:numPr>
        <w:spacing w:after="240"/>
        <w:ind w:left="425" w:hanging="425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18" w:name="_Toc484433640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Další ustanovení</w:t>
      </w:r>
      <w:bookmarkEnd w:id="18"/>
    </w:p>
    <w:p w:rsidR="0045082F" w:rsidRPr="008B7B60" w:rsidRDefault="008F56DA" w:rsidP="00BA092C">
      <w:pPr>
        <w:numPr>
          <w:ilvl w:val="0"/>
          <w:numId w:val="17"/>
        </w:numPr>
        <w:spacing w:before="20"/>
        <w:jc w:val="both"/>
        <w:rPr>
          <w:rFonts w:eastAsia="Times New Roman" w:cs="Arial"/>
          <w:lang w:eastAsia="cs-CZ"/>
        </w:rPr>
      </w:pPr>
      <w:proofErr w:type="spellStart"/>
      <w:r>
        <w:rPr>
          <w:rFonts w:eastAsia="Times New Roman" w:cs="Arial"/>
          <w:lang w:eastAsia="cs-CZ"/>
        </w:rPr>
        <w:t>MZe</w:t>
      </w:r>
      <w:proofErr w:type="spellEnd"/>
      <w:r w:rsidR="0045082F" w:rsidRPr="008B7B60">
        <w:rPr>
          <w:rFonts w:eastAsia="Times New Roman" w:cs="Arial"/>
          <w:lang w:eastAsia="cs-CZ"/>
        </w:rPr>
        <w:t xml:space="preserve"> si v souladu s § 15 zákona č. 218/2000 Sb., o rozpočtových pravidlech, a o změně některých souvisejících zákonů (rozpočtová pravidla), ve znění pozdějších předpisů (dále jen „zákon č. 218/2000 Sb.“), vyhrazuje právo neproplatit stanovenou částku dotace v případě zjištění skutečností, opravňujících </w:t>
      </w:r>
      <w:proofErr w:type="spellStart"/>
      <w:r w:rsidR="0045082F" w:rsidRPr="008B7B60">
        <w:rPr>
          <w:rFonts w:eastAsia="Times New Roman" w:cs="Arial"/>
          <w:lang w:eastAsia="cs-CZ"/>
        </w:rPr>
        <w:t>MZe</w:t>
      </w:r>
      <w:proofErr w:type="spellEnd"/>
      <w:r w:rsidR="0045082F" w:rsidRPr="008B7B60">
        <w:rPr>
          <w:rFonts w:eastAsia="Times New Roman" w:cs="Arial"/>
          <w:lang w:eastAsia="cs-CZ"/>
        </w:rPr>
        <w:t xml:space="preserve"> k odnětí dotace a v případě vázání prostředků státního rozpočtu</w:t>
      </w:r>
      <w:r>
        <w:rPr>
          <w:rFonts w:eastAsia="Times New Roman" w:cs="Arial"/>
          <w:lang w:eastAsia="cs-CZ"/>
        </w:rPr>
        <w:t>,</w:t>
      </w:r>
    </w:p>
    <w:p w:rsidR="0045082F" w:rsidRPr="008B7B60" w:rsidRDefault="008F56DA" w:rsidP="00F648C1">
      <w:pPr>
        <w:numPr>
          <w:ilvl w:val="0"/>
          <w:numId w:val="17"/>
        </w:numPr>
        <w:spacing w:before="2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8B7B60">
        <w:rPr>
          <w:rFonts w:eastAsia="Times New Roman" w:cs="Arial"/>
          <w:lang w:eastAsia="cs-CZ"/>
        </w:rPr>
        <w:t xml:space="preserve">odmínka </w:t>
      </w:r>
      <w:r w:rsidR="00D858B9" w:rsidRPr="008B7B60">
        <w:rPr>
          <w:rFonts w:eastAsia="Times New Roman" w:cs="Arial"/>
          <w:lang w:eastAsia="cs-CZ"/>
        </w:rPr>
        <w:t xml:space="preserve">uvedená </w:t>
      </w:r>
      <w:r w:rsidR="00F4607A" w:rsidRPr="008B7B60">
        <w:rPr>
          <w:rFonts w:eastAsia="Times New Roman" w:cs="Arial"/>
          <w:lang w:eastAsia="cs-CZ"/>
        </w:rPr>
        <w:t>Části A,</w:t>
      </w:r>
      <w:r w:rsidR="00D858B9" w:rsidRPr="008B7B60">
        <w:rPr>
          <w:rFonts w:eastAsia="Times New Roman" w:cs="Arial"/>
          <w:lang w:eastAsia="cs-CZ"/>
        </w:rPr>
        <w:t xml:space="preserve">  </w:t>
      </w:r>
      <w:r w:rsidR="00964F65">
        <w:rPr>
          <w:rFonts w:eastAsia="Times New Roman" w:cs="Arial"/>
          <w:lang w:eastAsia="cs-CZ"/>
        </w:rPr>
        <w:t>v bodě 2., odst.</w:t>
      </w:r>
      <w:r w:rsidR="00D858B9" w:rsidRPr="008B7B60">
        <w:rPr>
          <w:rFonts w:eastAsia="Times New Roman" w:cs="Arial"/>
          <w:lang w:eastAsia="cs-CZ"/>
        </w:rPr>
        <w:t xml:space="preserve"> d)</w:t>
      </w:r>
      <w:r w:rsidR="00F648C1" w:rsidRPr="008B7B60">
        <w:rPr>
          <w:rFonts w:eastAsia="Times New Roman" w:cs="Arial"/>
          <w:lang w:eastAsia="cs-CZ"/>
        </w:rPr>
        <w:t xml:space="preserve">. </w:t>
      </w:r>
      <w:r w:rsidR="0045082F" w:rsidRPr="008B7B60">
        <w:rPr>
          <w:rFonts w:eastAsia="Times New Roman" w:cs="Arial"/>
          <w:lang w:eastAsia="cs-CZ"/>
        </w:rPr>
        <w:t>Ministerstvo zeměděl</w:t>
      </w:r>
      <w:r w:rsidR="00F37A5A" w:rsidRPr="008B7B60">
        <w:rPr>
          <w:rFonts w:eastAsia="Times New Roman" w:cs="Arial"/>
          <w:lang w:eastAsia="cs-CZ"/>
        </w:rPr>
        <w:t xml:space="preserve">ství rozlišuje podmínky tohoto 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="0045082F" w:rsidRPr="008B7B60">
        <w:rPr>
          <w:rFonts w:eastAsia="Times New Roman" w:cs="Arial"/>
          <w:lang w:eastAsia="cs-CZ"/>
        </w:rPr>
        <w:t xml:space="preserve"> pro použití poskytnutých prostředků podle § 14 odst. 6 zákona č</w:t>
      </w:r>
      <w:r w:rsidR="00465BDB" w:rsidRPr="008B7B60">
        <w:rPr>
          <w:rFonts w:eastAsia="Times New Roman" w:cs="Arial"/>
          <w:lang w:eastAsia="cs-CZ"/>
        </w:rPr>
        <w:t>.</w:t>
      </w:r>
      <w:r w:rsidR="00465BDB">
        <w:rPr>
          <w:rFonts w:eastAsia="Times New Roman" w:cs="Arial"/>
          <w:lang w:eastAsia="cs-CZ"/>
        </w:rPr>
        <w:t> </w:t>
      </w:r>
      <w:r w:rsidR="0045082F" w:rsidRPr="008B7B60">
        <w:rPr>
          <w:rFonts w:eastAsia="Times New Roman" w:cs="Arial"/>
          <w:lang w:eastAsia="cs-CZ"/>
        </w:rPr>
        <w:t>218/2000 Sb. takto:</w:t>
      </w:r>
    </w:p>
    <w:p w:rsidR="0045082F" w:rsidRPr="008B7B60" w:rsidRDefault="0045082F" w:rsidP="00BA092C">
      <w:pPr>
        <w:numPr>
          <w:ilvl w:val="1"/>
          <w:numId w:val="17"/>
        </w:numPr>
        <w:autoSpaceDE w:val="0"/>
        <w:autoSpaceDN w:val="0"/>
        <w:adjustRightInd w:val="0"/>
        <w:spacing w:before="20"/>
        <w:ind w:left="426" w:firstLine="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>podmínky méně závažné, které jsou uvedeny v podmínkách použití dotace pod bodem</w:t>
      </w:r>
      <w:r w:rsidR="00F81194" w:rsidRPr="008B7B60">
        <w:rPr>
          <w:rFonts w:eastAsia="Times New Roman" w:cs="Arial"/>
          <w:lang w:eastAsia="cs-CZ"/>
        </w:rPr>
        <w:t xml:space="preserve"> 5.</w:t>
      </w:r>
      <w:r w:rsidRPr="008B7B60">
        <w:rPr>
          <w:rFonts w:eastAsia="Times New Roman" w:cs="Arial"/>
          <w:lang w:eastAsia="cs-CZ"/>
        </w:rPr>
        <w:t xml:space="preserve"> Nedodržení uvedených termínů bude postihováno odvodem za porušení rozpočtové kázně podle § 44a odst. 4 písm. a) zákona č. 218/2000 Sb. ve výši 5 % z celkové částky dotace</w:t>
      </w:r>
      <w:r w:rsidR="00F81194" w:rsidRPr="008B7B60">
        <w:rPr>
          <w:rFonts w:eastAsia="Times New Roman" w:cs="Arial"/>
          <w:lang w:eastAsia="cs-CZ"/>
        </w:rPr>
        <w:t>,</w:t>
      </w:r>
    </w:p>
    <w:p w:rsidR="0045082F" w:rsidRPr="008B7B60" w:rsidRDefault="0045082F" w:rsidP="00BA092C">
      <w:pPr>
        <w:numPr>
          <w:ilvl w:val="1"/>
          <w:numId w:val="17"/>
        </w:numPr>
        <w:autoSpaceDE w:val="0"/>
        <w:autoSpaceDN w:val="0"/>
        <w:adjustRightInd w:val="0"/>
        <w:spacing w:before="20"/>
        <w:ind w:left="426" w:firstLine="0"/>
        <w:jc w:val="both"/>
        <w:rPr>
          <w:rFonts w:eastAsia="Times New Roman" w:cs="Arial"/>
          <w:lang w:eastAsia="cs-CZ"/>
        </w:rPr>
      </w:pPr>
      <w:r w:rsidRPr="008B7B60">
        <w:rPr>
          <w:rFonts w:eastAsia="Times New Roman" w:cs="Arial"/>
          <w:lang w:eastAsia="cs-CZ"/>
        </w:rPr>
        <w:t xml:space="preserve"> podmínky ostatní, k nimž patří podmínky uvedené v podmínkách použití dotace</w:t>
      </w:r>
      <w:r w:rsidR="00F81194" w:rsidRPr="008B7B60">
        <w:rPr>
          <w:rFonts w:eastAsia="Times New Roman" w:cs="Arial"/>
          <w:lang w:eastAsia="cs-CZ"/>
        </w:rPr>
        <w:t xml:space="preserve"> pod</w:t>
      </w:r>
      <w:r w:rsidRPr="008B7B60">
        <w:rPr>
          <w:rFonts w:eastAsia="Times New Roman" w:cs="Arial"/>
          <w:lang w:eastAsia="cs-CZ"/>
        </w:rPr>
        <w:t xml:space="preserve"> body </w:t>
      </w:r>
      <w:r w:rsidR="00F81194" w:rsidRPr="008B7B60">
        <w:rPr>
          <w:rFonts w:eastAsia="Times New Roman" w:cs="Arial"/>
          <w:lang w:eastAsia="cs-CZ"/>
        </w:rPr>
        <w:t>6</w:t>
      </w:r>
      <w:r w:rsidRPr="008B7B60">
        <w:rPr>
          <w:rFonts w:eastAsia="Times New Roman" w:cs="Arial"/>
          <w:lang w:eastAsia="cs-CZ"/>
        </w:rPr>
        <w:t>. a 8., jejichž nedodržení bude postihováno odvodem za porušení rozpočtové kázně podle § 44a odst. 4 písm. b) zákona č. 218/2000 Sb., tedy odvodem částky, v jaké byla porušena rozpočtová kázeň</w:t>
      </w:r>
      <w:r w:rsidR="008F56DA">
        <w:rPr>
          <w:rFonts w:eastAsia="Times New Roman" w:cs="Arial"/>
          <w:lang w:eastAsia="cs-CZ"/>
        </w:rPr>
        <w:t>,</w:t>
      </w:r>
      <w:r w:rsidR="008F56DA" w:rsidRPr="008B7B60">
        <w:rPr>
          <w:rFonts w:eastAsia="Times New Roman" w:cs="Arial"/>
          <w:lang w:eastAsia="cs-CZ"/>
        </w:rPr>
        <w:t xml:space="preserve"> </w:t>
      </w:r>
    </w:p>
    <w:p w:rsidR="0045082F" w:rsidRPr="008B7B60" w:rsidRDefault="008F56DA" w:rsidP="00BA092C">
      <w:pPr>
        <w:numPr>
          <w:ilvl w:val="0"/>
          <w:numId w:val="17"/>
        </w:numPr>
        <w:spacing w:before="20"/>
        <w:ind w:left="357" w:hanging="357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8B7B60">
        <w:rPr>
          <w:rFonts w:eastAsia="Times New Roman" w:cs="Arial"/>
          <w:lang w:eastAsia="cs-CZ"/>
        </w:rPr>
        <w:t xml:space="preserve">říjemce </w:t>
      </w:r>
      <w:r w:rsidR="00F37A5A" w:rsidRPr="008B7B60">
        <w:rPr>
          <w:rFonts w:eastAsia="Times New Roman" w:cs="Arial"/>
          <w:lang w:eastAsia="cs-CZ"/>
        </w:rPr>
        <w:t xml:space="preserve">dotace je povinen uchovávat 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="0045082F" w:rsidRPr="008B7B60">
        <w:rPr>
          <w:rFonts w:eastAsia="Times New Roman" w:cs="Arial"/>
          <w:lang w:eastAsia="cs-CZ"/>
        </w:rPr>
        <w:t xml:space="preserve"> a veškeré doklady týkající se poskytnuté dotace ve smyslu zákona č. 563/1991 Sb., o účetnictví, ve znění pozdějších předpisů</w:t>
      </w:r>
      <w:r>
        <w:rPr>
          <w:rFonts w:eastAsia="Times New Roman" w:cs="Arial"/>
          <w:lang w:eastAsia="cs-CZ"/>
        </w:rPr>
        <w:t>,</w:t>
      </w:r>
    </w:p>
    <w:p w:rsidR="0045082F" w:rsidRPr="008B7B60" w:rsidRDefault="008F56DA" w:rsidP="00BA092C">
      <w:pPr>
        <w:numPr>
          <w:ilvl w:val="0"/>
          <w:numId w:val="17"/>
        </w:numPr>
        <w:spacing w:before="20"/>
        <w:ind w:left="357" w:hanging="357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8B7B60">
        <w:rPr>
          <w:rFonts w:eastAsia="Times New Roman" w:cs="Arial"/>
          <w:lang w:eastAsia="cs-CZ"/>
        </w:rPr>
        <w:t xml:space="preserve">říjemce </w:t>
      </w:r>
      <w:r w:rsidR="0045082F" w:rsidRPr="008B7B60">
        <w:rPr>
          <w:rFonts w:eastAsia="Times New Roman" w:cs="Arial"/>
          <w:lang w:eastAsia="cs-CZ"/>
        </w:rPr>
        <w:t xml:space="preserve">dotace je povinen poskytovat požadované informace, dokladovat činnost a umožňovat vstup kontrolou pověřeným pracovníkům </w:t>
      </w:r>
      <w:proofErr w:type="spellStart"/>
      <w:r w:rsidR="0045082F" w:rsidRPr="008B7B60">
        <w:rPr>
          <w:rFonts w:eastAsia="Times New Roman" w:cs="Arial"/>
          <w:lang w:eastAsia="cs-CZ"/>
        </w:rPr>
        <w:t>MZe</w:t>
      </w:r>
      <w:proofErr w:type="spellEnd"/>
      <w:r w:rsidR="0045082F" w:rsidRPr="008B7B60">
        <w:rPr>
          <w:rFonts w:eastAsia="Times New Roman" w:cs="Arial"/>
          <w:lang w:eastAsia="cs-CZ"/>
        </w:rPr>
        <w:t xml:space="preserve"> a Ministerstva financí, územním finančním orgánům a dalším subjektům oprávněným provádět kontroly objek</w:t>
      </w:r>
      <w:r w:rsidR="00F37A5A" w:rsidRPr="008B7B60">
        <w:rPr>
          <w:rFonts w:eastAsia="Times New Roman" w:cs="Arial"/>
          <w:lang w:eastAsia="cs-CZ"/>
        </w:rPr>
        <w:t xml:space="preserve">tů k ověřování plnění podmínek 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>
        <w:rPr>
          <w:rFonts w:eastAsia="Times New Roman" w:cs="Arial"/>
          <w:lang w:eastAsia="cs-CZ"/>
        </w:rPr>
        <w:t>,</w:t>
      </w:r>
    </w:p>
    <w:p w:rsidR="0045082F" w:rsidRPr="008B7B60" w:rsidRDefault="008F56DA" w:rsidP="00BA092C">
      <w:pPr>
        <w:numPr>
          <w:ilvl w:val="0"/>
          <w:numId w:val="17"/>
        </w:numPr>
        <w:spacing w:before="20"/>
        <w:ind w:left="357" w:hanging="357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</w:t>
      </w:r>
      <w:r w:rsidRPr="008B7B60">
        <w:rPr>
          <w:rFonts w:eastAsia="Times New Roman" w:cs="Arial"/>
          <w:lang w:eastAsia="cs-CZ"/>
        </w:rPr>
        <w:t xml:space="preserve">ečerpání </w:t>
      </w:r>
      <w:r w:rsidR="0045082F" w:rsidRPr="008B7B60">
        <w:rPr>
          <w:rFonts w:eastAsia="Times New Roman" w:cs="Arial"/>
          <w:lang w:eastAsia="cs-CZ"/>
        </w:rPr>
        <w:t>celkové výše f</w:t>
      </w:r>
      <w:r w:rsidR="00F37A5A" w:rsidRPr="008B7B60">
        <w:rPr>
          <w:rFonts w:eastAsia="Times New Roman" w:cs="Arial"/>
          <w:lang w:eastAsia="cs-CZ"/>
        </w:rPr>
        <w:t>inančních prostředků uvedené v 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="0045082F" w:rsidRPr="008B7B60">
        <w:rPr>
          <w:rFonts w:eastAsia="Times New Roman" w:cs="Arial"/>
          <w:lang w:eastAsia="cs-CZ"/>
        </w:rPr>
        <w:t xml:space="preserve"> se nepovažuje za neplnění stanovených podmínek, ale nezakládá právo žadatele na dočerpání finančních prostředků v následujícím roce</w:t>
      </w:r>
      <w:r>
        <w:rPr>
          <w:rFonts w:eastAsia="Times New Roman" w:cs="Arial"/>
          <w:lang w:eastAsia="cs-CZ"/>
        </w:rPr>
        <w:t>,</w:t>
      </w:r>
      <w:r w:rsidRPr="008B7B60">
        <w:rPr>
          <w:rFonts w:eastAsia="Times New Roman" w:cs="Arial"/>
          <w:lang w:eastAsia="cs-CZ"/>
        </w:rPr>
        <w:t xml:space="preserve"> </w:t>
      </w:r>
    </w:p>
    <w:p w:rsidR="0045082F" w:rsidRPr="008B7B60" w:rsidRDefault="008F56DA" w:rsidP="00BA092C">
      <w:pPr>
        <w:numPr>
          <w:ilvl w:val="0"/>
          <w:numId w:val="17"/>
        </w:numPr>
        <w:spacing w:before="20"/>
        <w:ind w:left="357" w:hanging="357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8B7B60">
        <w:rPr>
          <w:rFonts w:eastAsia="Times New Roman" w:cs="Arial"/>
          <w:lang w:eastAsia="cs-CZ"/>
        </w:rPr>
        <w:t xml:space="preserve">říjemce </w:t>
      </w:r>
      <w:r w:rsidR="0045082F" w:rsidRPr="008B7B60">
        <w:rPr>
          <w:rFonts w:eastAsia="Times New Roman" w:cs="Arial"/>
          <w:lang w:eastAsia="cs-CZ"/>
        </w:rPr>
        <w:t>dotace je povinen akceptovat zveřejn</w:t>
      </w:r>
      <w:r w:rsidR="00F37A5A" w:rsidRPr="008B7B60">
        <w:rPr>
          <w:rFonts w:eastAsia="Times New Roman" w:cs="Arial"/>
          <w:lang w:eastAsia="cs-CZ"/>
        </w:rPr>
        <w:t xml:space="preserve">ění údajů vyplývající z tohoto 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 w:rsidR="0045082F" w:rsidRPr="008B7B60">
        <w:rPr>
          <w:rFonts w:eastAsia="Times New Roman" w:cs="Arial"/>
          <w:lang w:eastAsia="cs-CZ"/>
        </w:rPr>
        <w:t xml:space="preserve"> v rozsahu: název příjemce dotace, adresa sídla příjemce dotace, výše, účel a podmínky poskytnuté dotace</w:t>
      </w:r>
      <w:r>
        <w:rPr>
          <w:rFonts w:eastAsia="Times New Roman" w:cs="Arial"/>
          <w:lang w:eastAsia="cs-CZ"/>
        </w:rPr>
        <w:t>,</w:t>
      </w:r>
      <w:r w:rsidRPr="008B7B60">
        <w:rPr>
          <w:rFonts w:eastAsia="Times New Roman" w:cs="Arial"/>
          <w:lang w:eastAsia="cs-CZ"/>
        </w:rPr>
        <w:t xml:space="preserve"> </w:t>
      </w:r>
    </w:p>
    <w:p w:rsidR="0045082F" w:rsidRPr="008B7B60" w:rsidRDefault="008F56DA" w:rsidP="00BA092C">
      <w:pPr>
        <w:numPr>
          <w:ilvl w:val="0"/>
          <w:numId w:val="17"/>
        </w:numPr>
        <w:spacing w:before="40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8B7B60">
        <w:rPr>
          <w:rFonts w:eastAsia="Times New Roman" w:cs="Arial"/>
          <w:lang w:eastAsia="cs-CZ"/>
        </w:rPr>
        <w:t xml:space="preserve">říjemce </w:t>
      </w:r>
      <w:r w:rsidR="0045082F" w:rsidRPr="008B7B60">
        <w:rPr>
          <w:rFonts w:eastAsia="Times New Roman" w:cs="Arial"/>
          <w:lang w:eastAsia="cs-CZ"/>
        </w:rPr>
        <w:t xml:space="preserve">dotace je povinen neprodleně oznámit </w:t>
      </w:r>
      <w:proofErr w:type="spellStart"/>
      <w:r w:rsidR="0045082F" w:rsidRPr="008B7B60">
        <w:rPr>
          <w:rFonts w:eastAsia="Times New Roman" w:cs="Arial"/>
          <w:lang w:eastAsia="cs-CZ"/>
        </w:rPr>
        <w:t>MZe</w:t>
      </w:r>
      <w:proofErr w:type="spellEnd"/>
      <w:r w:rsidR="0045082F" w:rsidRPr="008B7B60">
        <w:rPr>
          <w:rFonts w:eastAsia="Times New Roman" w:cs="Arial"/>
          <w:lang w:eastAsia="cs-CZ"/>
        </w:rPr>
        <w:t xml:space="preserve"> změny, které nastano</w:t>
      </w:r>
      <w:r w:rsidR="00F37A5A" w:rsidRPr="008B7B60">
        <w:rPr>
          <w:rFonts w:eastAsia="Times New Roman" w:cs="Arial"/>
          <w:lang w:eastAsia="cs-CZ"/>
        </w:rPr>
        <w:t>u proti ustanovením uvedeným v </w:t>
      </w:r>
      <w:proofErr w:type="spellStart"/>
      <w:r w:rsidR="00965FF7" w:rsidRPr="008B7B60">
        <w:rPr>
          <w:rFonts w:eastAsia="Times New Roman" w:cs="Arial"/>
          <w:lang w:eastAsia="cs-CZ"/>
        </w:rPr>
        <w:t>RoPD</w:t>
      </w:r>
      <w:proofErr w:type="spellEnd"/>
      <w:r>
        <w:rPr>
          <w:rFonts w:eastAsia="Times New Roman" w:cs="Arial"/>
          <w:lang w:eastAsia="cs-CZ"/>
        </w:rPr>
        <w:t>,</w:t>
      </w:r>
    </w:p>
    <w:p w:rsidR="0045082F" w:rsidRPr="008B7B60" w:rsidRDefault="008F56DA" w:rsidP="00BA092C">
      <w:pPr>
        <w:numPr>
          <w:ilvl w:val="0"/>
          <w:numId w:val="17"/>
        </w:numPr>
        <w:spacing w:before="20"/>
        <w:ind w:left="357" w:hanging="357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8B7B60">
        <w:rPr>
          <w:rFonts w:eastAsia="Times New Roman" w:cs="Arial"/>
          <w:lang w:eastAsia="cs-CZ"/>
        </w:rPr>
        <w:t xml:space="preserve">říjemce </w:t>
      </w:r>
      <w:r w:rsidR="0045082F" w:rsidRPr="008B7B60">
        <w:rPr>
          <w:rFonts w:eastAsia="Times New Roman" w:cs="Arial"/>
          <w:lang w:eastAsia="cs-CZ"/>
        </w:rPr>
        <w:t>dotace je povinen podrobně se seznámit se zněním Zásad a je povinen je dodržovat</w:t>
      </w:r>
      <w:r>
        <w:rPr>
          <w:rFonts w:eastAsia="Times New Roman" w:cs="Arial"/>
          <w:lang w:eastAsia="cs-CZ"/>
        </w:rPr>
        <w:t>,</w:t>
      </w:r>
    </w:p>
    <w:p w:rsidR="0045082F" w:rsidRPr="008B7B60" w:rsidRDefault="008F56DA" w:rsidP="00BA092C">
      <w:pPr>
        <w:numPr>
          <w:ilvl w:val="0"/>
          <w:numId w:val="17"/>
        </w:numPr>
        <w:spacing w:before="20"/>
        <w:ind w:left="357" w:hanging="357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8B7B60">
        <w:rPr>
          <w:rFonts w:eastAsia="Times New Roman" w:cs="Arial"/>
          <w:lang w:eastAsia="cs-CZ"/>
        </w:rPr>
        <w:t xml:space="preserve">ovinnost </w:t>
      </w:r>
      <w:proofErr w:type="spellStart"/>
      <w:r w:rsidR="0045082F" w:rsidRPr="008B7B60">
        <w:rPr>
          <w:rFonts w:eastAsia="Times New Roman" w:cs="Arial"/>
          <w:lang w:eastAsia="cs-CZ"/>
        </w:rPr>
        <w:t>MZe</w:t>
      </w:r>
      <w:proofErr w:type="spellEnd"/>
      <w:r w:rsidR="0045082F" w:rsidRPr="008B7B60">
        <w:rPr>
          <w:rFonts w:eastAsia="Times New Roman" w:cs="Arial"/>
          <w:lang w:eastAsia="cs-CZ"/>
        </w:rPr>
        <w:t xml:space="preserve"> poskytnout dotaci končí ke dni 31. 12. </w:t>
      </w:r>
      <w:r w:rsidR="00C32E90" w:rsidRPr="008B7B60">
        <w:rPr>
          <w:rFonts w:eastAsia="Times New Roman" w:cs="Arial"/>
          <w:lang w:eastAsia="cs-CZ"/>
        </w:rPr>
        <w:t>příslušného roku</w:t>
      </w:r>
      <w:r w:rsidR="0045082F" w:rsidRPr="008B7B60">
        <w:rPr>
          <w:rFonts w:eastAsia="Times New Roman" w:cs="Arial"/>
          <w:lang w:eastAsia="cs-CZ"/>
        </w:rPr>
        <w:t xml:space="preserve"> i v případě, </w:t>
      </w:r>
      <w:r w:rsidR="00465BDB" w:rsidRPr="008B7B60">
        <w:rPr>
          <w:rFonts w:eastAsia="Times New Roman" w:cs="Arial"/>
          <w:lang w:eastAsia="cs-CZ"/>
        </w:rPr>
        <w:t>že</w:t>
      </w:r>
      <w:r w:rsidR="00465BDB">
        <w:rPr>
          <w:rFonts w:eastAsia="Times New Roman" w:cs="Arial"/>
          <w:lang w:eastAsia="cs-CZ"/>
        </w:rPr>
        <w:t> </w:t>
      </w:r>
      <w:r w:rsidR="0045082F" w:rsidRPr="008B7B60">
        <w:rPr>
          <w:rFonts w:eastAsia="Times New Roman" w:cs="Arial"/>
          <w:lang w:eastAsia="cs-CZ"/>
        </w:rPr>
        <w:t>příjemce dotace uvede nesprávné číslo bankovního účtu</w:t>
      </w:r>
      <w:r>
        <w:rPr>
          <w:rFonts w:eastAsia="Times New Roman" w:cs="Arial"/>
          <w:lang w:eastAsia="cs-CZ"/>
        </w:rPr>
        <w:t>,</w:t>
      </w:r>
    </w:p>
    <w:p w:rsidR="0091482D" w:rsidRPr="008B7B60" w:rsidRDefault="008F56DA" w:rsidP="00BA092C">
      <w:pPr>
        <w:numPr>
          <w:ilvl w:val="0"/>
          <w:numId w:val="17"/>
        </w:numPr>
        <w:spacing w:before="20"/>
        <w:ind w:left="357" w:hanging="357"/>
        <w:jc w:val="both"/>
        <w:rPr>
          <w:rFonts w:eastAsia="Times New Roman" w:cs="Arial"/>
          <w:lang w:eastAsia="cs-CZ"/>
        </w:rPr>
      </w:pPr>
      <w:r>
        <w:rPr>
          <w:rFonts w:cs="Arial"/>
        </w:rPr>
        <w:t>v</w:t>
      </w:r>
      <w:r w:rsidRPr="008B7B60">
        <w:rPr>
          <w:rFonts w:cs="Arial"/>
        </w:rPr>
        <w:t> </w:t>
      </w:r>
      <w:r w:rsidR="0091482D" w:rsidRPr="008B7B60">
        <w:rPr>
          <w:rFonts w:cs="Arial"/>
        </w:rPr>
        <w:t xml:space="preserve">případě, kdy Evropská komise zjistí, že dotační program či podprogram není slučitelný se společným trhem podle čl. 108 odst. 2 Smlouvy o fungování EU a rozhodne o jeho zrušení či úpravě, vyhrazuje si </w:t>
      </w:r>
      <w:proofErr w:type="spellStart"/>
      <w:r w:rsidR="0091482D" w:rsidRPr="008B7B60">
        <w:rPr>
          <w:rFonts w:cs="Arial"/>
        </w:rPr>
        <w:t>MZe</w:t>
      </w:r>
      <w:proofErr w:type="spellEnd"/>
      <w:r w:rsidR="0091482D" w:rsidRPr="008B7B60">
        <w:rPr>
          <w:rFonts w:cs="Arial"/>
        </w:rPr>
        <w:t xml:space="preserve"> právo neproplatit stanovenou částku dotace.</w:t>
      </w:r>
    </w:p>
    <w:p w:rsidR="002F4BEC" w:rsidRPr="008B7B60" w:rsidRDefault="002F4BEC" w:rsidP="00BA092C">
      <w:pPr>
        <w:pStyle w:val="Nadpis1"/>
        <w:numPr>
          <w:ilvl w:val="0"/>
          <w:numId w:val="19"/>
        </w:numPr>
        <w:spacing w:before="360" w:after="240"/>
        <w:ind w:left="357" w:hanging="357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19" w:name="_Toc484433641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>Zhodnocení účinnosti</w:t>
      </w:r>
      <w:bookmarkEnd w:id="19"/>
    </w:p>
    <w:p w:rsidR="002F4BEC" w:rsidRPr="008B7B60" w:rsidRDefault="002F4BEC" w:rsidP="002F4BEC">
      <w:pPr>
        <w:spacing w:after="120"/>
        <w:jc w:val="both"/>
        <w:rPr>
          <w:rFonts w:cs="Arial"/>
          <w:bCs/>
        </w:rPr>
      </w:pPr>
      <w:r w:rsidRPr="008B7B60">
        <w:rPr>
          <w:rFonts w:eastAsia="Times New Roman" w:cs="Arial"/>
          <w:bCs/>
          <w:lang w:eastAsia="cs-CZ"/>
        </w:rPr>
        <w:t>COP předloží zprávu o předpokládaném zkvalitnění výukového</w:t>
      </w:r>
      <w:r w:rsidRPr="008B7B60">
        <w:rPr>
          <w:rFonts w:cs="Arial"/>
          <w:bCs/>
        </w:rPr>
        <w:t xml:space="preserve"> procesu na základě pořízení učebních pomůcek dle předmětu dotace.</w:t>
      </w:r>
    </w:p>
    <w:p w:rsidR="002F4BEC" w:rsidRPr="008B7B60" w:rsidRDefault="002F4BEC" w:rsidP="00BA092C">
      <w:pPr>
        <w:pStyle w:val="Nadpis1"/>
        <w:numPr>
          <w:ilvl w:val="0"/>
          <w:numId w:val="19"/>
        </w:numPr>
        <w:spacing w:before="360" w:after="240"/>
        <w:ind w:left="357" w:hanging="357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bookmarkStart w:id="20" w:name="_Toc484433642"/>
      <w:r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lastRenderedPageBreak/>
        <w:t>Výklad dotačního programu</w:t>
      </w:r>
      <w:r w:rsidR="0091482D" w:rsidRPr="008B7B60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Centra odborné přípravy</w:t>
      </w:r>
      <w:bookmarkEnd w:id="20"/>
    </w:p>
    <w:p w:rsidR="00F359C4" w:rsidRDefault="00F359C4" w:rsidP="00F359C4">
      <w:pPr>
        <w:jc w:val="right"/>
        <w:rPr>
          <w:rFonts w:cs="Arial"/>
          <w:bCs/>
        </w:rPr>
      </w:pPr>
    </w:p>
    <w:p w:rsidR="007E7D9F" w:rsidRPr="008B7B60" w:rsidRDefault="007E7D9F" w:rsidP="00F359C4">
      <w:pPr>
        <w:jc w:val="right"/>
        <w:rPr>
          <w:rFonts w:cs="Arial"/>
          <w:bCs/>
        </w:rPr>
      </w:pPr>
      <w:r w:rsidRPr="008B7B60">
        <w:rPr>
          <w:rFonts w:cs="Arial"/>
          <w:bCs/>
        </w:rPr>
        <w:t>Tabulka č. 5</w:t>
      </w:r>
    </w:p>
    <w:p w:rsidR="0098005A" w:rsidRPr="008B7B60" w:rsidRDefault="0098005A" w:rsidP="0098005A">
      <w:pPr>
        <w:jc w:val="center"/>
        <w:rPr>
          <w:rFonts w:cs="Arial"/>
          <w:b/>
          <w:bCs/>
        </w:rPr>
      </w:pPr>
      <w:r w:rsidRPr="008B7B60">
        <w:rPr>
          <w:rFonts w:cs="Arial"/>
          <w:b/>
          <w:bCs/>
        </w:rPr>
        <w:t>Přehled učebních pomůcek (příklady)</w:t>
      </w:r>
    </w:p>
    <w:p w:rsidR="0098005A" w:rsidRPr="008B7B60" w:rsidRDefault="0098005A" w:rsidP="0098005A">
      <w:pPr>
        <w:jc w:val="center"/>
        <w:rPr>
          <w:rFonts w:cs="Arial"/>
          <w:b/>
          <w:bCs/>
        </w:rPr>
      </w:pPr>
    </w:p>
    <w:p w:rsidR="0098005A" w:rsidRPr="008B7B60" w:rsidRDefault="0098005A" w:rsidP="0098005A">
      <w:pPr>
        <w:rPr>
          <w:rFonts w:cs="Arial"/>
        </w:rPr>
      </w:pPr>
      <w:r w:rsidRPr="008B7B60">
        <w:rPr>
          <w:rFonts w:cs="Arial"/>
        </w:rPr>
        <w:t>Kategorie učebních pomůcek pro zemědělské obory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98005A" w:rsidRPr="008B7B60" w:rsidTr="009D7F71">
        <w:trPr>
          <w:trHeight w:val="3912"/>
        </w:trPr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 xml:space="preserve">Stroje a zařízení pro praktické vyučování </w:t>
            </w: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 xml:space="preserve">zemědělských oborů (např. traktor, přívěs za traktor, traktorový návěs, secí stroj, rozmetadlo hnojiv, postřikovač, kombinátor, brány, válce, pluh, kypřič, podmítač, kultivátor, </w:t>
            </w:r>
            <w:proofErr w:type="spellStart"/>
            <w:r w:rsidRPr="008B7B60">
              <w:rPr>
                <w:rFonts w:cs="Arial"/>
              </w:rPr>
              <w:t>rotavátor</w:t>
            </w:r>
            <w:proofErr w:type="spellEnd"/>
            <w:r w:rsidRPr="008B7B60">
              <w:rPr>
                <w:rFonts w:cs="Arial"/>
              </w:rPr>
              <w:t xml:space="preserve">, </w:t>
            </w:r>
            <w:proofErr w:type="spellStart"/>
            <w:r w:rsidRPr="008B7B60">
              <w:rPr>
                <w:rFonts w:cs="Arial"/>
              </w:rPr>
              <w:t>hrudořez</w:t>
            </w:r>
            <w:proofErr w:type="spellEnd"/>
            <w:r w:rsidRPr="008B7B60">
              <w:rPr>
                <w:rFonts w:cs="Arial"/>
              </w:rPr>
              <w:t xml:space="preserve">, čelní nakladač, závlahový systém, sušárna, nákladní automobil s přívěsem, cisterna, trenažer pro výcvik autoškoly, žací stroj, shrnovač a obraceč píce, vysokotlaký lis, balička balíků, velkokapacitní přepravník balíků, sklízecí mlátička, soustruh a jiné kovoobráběcí stroje, svářečka, zařízení na diagnostiku motorových vozidel, technologické zařízení pro chov hospodářských zvířat, mobilní dojící zařízení, krmný vůz, manipulátor na hnůj, dojírna, technologické zařízení pro skladování a přípravu krmiv, technologické zařízení na zpracování výrobků z mléka, masa, ovoce a zeleniny, malotraktor, travní sekačka, ruční postřikovač, křovinořez, kovářský buchar, ruční strojní nářadí) </w:t>
            </w:r>
          </w:p>
        </w:tc>
      </w:tr>
      <w:tr w:rsidR="0098005A" w:rsidRPr="008B7B60" w:rsidTr="009D7F71"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 xml:space="preserve"> Vybavení laboratoří</w:t>
            </w: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>demonstrační a laboratorní stroje a přístroje (např. mikroskop, refraktometr na měření cukru a škrobu, přístroj na měření hektolitrové váhy, přístroj na měření tuku a bílkovin v mléce, vlhkoměr s měřením lepku, laboratorní sušička, laboratorní pec)</w:t>
            </w:r>
          </w:p>
        </w:tc>
      </w:tr>
      <w:tr w:rsidR="0098005A" w:rsidRPr="008B7B60" w:rsidTr="009D7F71"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>Ostatní pomůcky</w:t>
            </w: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 xml:space="preserve">výukové modely a další pomůcky k výuce (např. GPS, skleník, odborné počítačové programy, hospodářská zvířata) </w:t>
            </w:r>
          </w:p>
        </w:tc>
      </w:tr>
    </w:tbl>
    <w:p w:rsidR="002C5F01" w:rsidRDefault="002C5F01" w:rsidP="0098005A">
      <w:pPr>
        <w:rPr>
          <w:rFonts w:cs="Arial"/>
        </w:rPr>
      </w:pPr>
    </w:p>
    <w:p w:rsidR="002C5F01" w:rsidRDefault="002C5F01">
      <w:pPr>
        <w:rPr>
          <w:rFonts w:cs="Arial"/>
        </w:rPr>
      </w:pPr>
      <w:r>
        <w:rPr>
          <w:rFonts w:cs="Arial"/>
        </w:rPr>
        <w:br w:type="page"/>
      </w:r>
    </w:p>
    <w:p w:rsidR="0098005A" w:rsidRPr="008B7B60" w:rsidRDefault="0098005A" w:rsidP="0098005A">
      <w:pPr>
        <w:rPr>
          <w:rFonts w:cs="Arial"/>
        </w:rPr>
      </w:pPr>
    </w:p>
    <w:p w:rsidR="0098005A" w:rsidRPr="008B7B60" w:rsidRDefault="0098005A" w:rsidP="0098005A">
      <w:pPr>
        <w:rPr>
          <w:rFonts w:cs="Arial"/>
        </w:rPr>
      </w:pPr>
      <w:r w:rsidRPr="008B7B60">
        <w:rPr>
          <w:rFonts w:cs="Arial"/>
        </w:rPr>
        <w:t>Kategorie učebních pomůcek pro zahradnické a vinařské obory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98005A" w:rsidRPr="008B7B60" w:rsidTr="009D7F71">
        <w:trPr>
          <w:trHeight w:val="3021"/>
        </w:trPr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  <w:strike/>
              </w:rPr>
            </w:pPr>
            <w:r w:rsidRPr="008B7B60">
              <w:rPr>
                <w:rFonts w:cs="Arial"/>
              </w:rPr>
              <w:t xml:space="preserve">Stroje a zařízení pro praktické vyučování </w:t>
            </w:r>
          </w:p>
          <w:p w:rsidR="0098005A" w:rsidRPr="008B7B60" w:rsidRDefault="0098005A" w:rsidP="009A735A">
            <w:pPr>
              <w:rPr>
                <w:rFonts w:cs="Arial"/>
              </w:rPr>
            </w:pP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 xml:space="preserve">zahradnických a vinařských oborů (např. traktor, sazeč, secí stroj, postřikovač, </w:t>
            </w:r>
            <w:proofErr w:type="spellStart"/>
            <w:r w:rsidRPr="008B7B60">
              <w:rPr>
                <w:rFonts w:cs="Arial"/>
              </w:rPr>
              <w:t>rosič</w:t>
            </w:r>
            <w:proofErr w:type="spellEnd"/>
            <w:r w:rsidRPr="008B7B60">
              <w:rPr>
                <w:rFonts w:cs="Arial"/>
              </w:rPr>
              <w:t xml:space="preserve">, rozmetadlo, plečka, vyorávač, kypřič, </w:t>
            </w:r>
            <w:proofErr w:type="spellStart"/>
            <w:r w:rsidRPr="008B7B60">
              <w:rPr>
                <w:rFonts w:cs="Arial"/>
              </w:rPr>
              <w:t>mulčovač</w:t>
            </w:r>
            <w:proofErr w:type="spellEnd"/>
            <w:r w:rsidRPr="008B7B60">
              <w:rPr>
                <w:rFonts w:cs="Arial"/>
              </w:rPr>
              <w:t xml:space="preserve">, </w:t>
            </w:r>
            <w:proofErr w:type="spellStart"/>
            <w:r w:rsidRPr="008B7B60">
              <w:rPr>
                <w:rFonts w:cs="Arial"/>
              </w:rPr>
              <w:t>rotavátor</w:t>
            </w:r>
            <w:proofErr w:type="spellEnd"/>
            <w:r w:rsidRPr="008B7B60">
              <w:rPr>
                <w:rFonts w:cs="Arial"/>
              </w:rPr>
              <w:t xml:space="preserve">, výkyvná okopávací sekce, půdní a hrobkovací fréza nadstavbový sklízeče hroznů, závěsné nářadí, malotraktor s příslušenstvím, travní sekačka, ruční postřikovač, křovinořez, </w:t>
            </w:r>
            <w:proofErr w:type="spellStart"/>
            <w:r w:rsidRPr="008B7B60">
              <w:rPr>
                <w:rFonts w:cs="Arial"/>
              </w:rPr>
              <w:t>vertikutátor</w:t>
            </w:r>
            <w:proofErr w:type="spellEnd"/>
            <w:r w:rsidRPr="008B7B60">
              <w:rPr>
                <w:rFonts w:cs="Arial"/>
              </w:rPr>
              <w:t xml:space="preserve">, </w:t>
            </w:r>
            <w:proofErr w:type="spellStart"/>
            <w:r w:rsidRPr="008B7B60">
              <w:rPr>
                <w:rFonts w:cs="Arial"/>
              </w:rPr>
              <w:t>aerifikátor</w:t>
            </w:r>
            <w:proofErr w:type="spellEnd"/>
            <w:r w:rsidRPr="008B7B60">
              <w:rPr>
                <w:rFonts w:cs="Arial"/>
              </w:rPr>
              <w:t xml:space="preserve">, sušárna, závlahový systém, posklizňová linka, skladovací technologické zařízení, klimatizační jednotka, technologické zařízení pro zpracování ovoce (drtičky, lisy, pasterizační a </w:t>
            </w:r>
            <w:proofErr w:type="spellStart"/>
            <w:r w:rsidRPr="008B7B60">
              <w:rPr>
                <w:rFonts w:cs="Arial"/>
              </w:rPr>
              <w:t>lahvovací</w:t>
            </w:r>
            <w:proofErr w:type="spellEnd"/>
            <w:r w:rsidRPr="008B7B60">
              <w:rPr>
                <w:rFonts w:cs="Arial"/>
              </w:rPr>
              <w:t xml:space="preserve"> zařízení, sušička ovoce), technologické zařízení do skleníku včetně topení, stínění, osvětlení, větrání, technologické vybavení pro chov včel, chladící zařízení - floristika)</w:t>
            </w:r>
          </w:p>
        </w:tc>
      </w:tr>
      <w:tr w:rsidR="0098005A" w:rsidRPr="008B7B60" w:rsidTr="009D7F71"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 xml:space="preserve">Vybaveni laboratoří </w:t>
            </w: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 xml:space="preserve">demonstrační a laboratorní stroje a přístroje (např. mikroskop, analyzátor pro komplexní stanovení vína, enologický přístroj, </w:t>
            </w:r>
            <w:proofErr w:type="spellStart"/>
            <w:r w:rsidRPr="008B7B60">
              <w:rPr>
                <w:rFonts w:cs="Arial"/>
              </w:rPr>
              <w:t>titrátor</w:t>
            </w:r>
            <w:proofErr w:type="spellEnd"/>
            <w:r w:rsidRPr="008B7B60">
              <w:rPr>
                <w:rFonts w:cs="Arial"/>
              </w:rPr>
              <w:t>, pec, centrifuga)</w:t>
            </w:r>
          </w:p>
        </w:tc>
      </w:tr>
      <w:tr w:rsidR="0098005A" w:rsidRPr="008B7B60" w:rsidTr="009D7F71"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>Ostatní pomůcky</w:t>
            </w: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  <w:u w:val="single"/>
              </w:rPr>
            </w:pPr>
            <w:r w:rsidRPr="008B7B60">
              <w:rPr>
                <w:rFonts w:cs="Arial"/>
              </w:rPr>
              <w:t xml:space="preserve">výukové modely a další pomůcky k výuce (např. skleník, fóliovník, vertikální stěna s osázením a technologií, odborné počítačové programy) </w:t>
            </w:r>
          </w:p>
        </w:tc>
      </w:tr>
    </w:tbl>
    <w:p w:rsidR="00EE7C45" w:rsidRPr="008B7B60" w:rsidRDefault="00EE7C45" w:rsidP="0098005A">
      <w:pPr>
        <w:rPr>
          <w:rFonts w:cs="Arial"/>
        </w:rPr>
      </w:pPr>
    </w:p>
    <w:p w:rsidR="00282ACB" w:rsidRPr="008B7B60" w:rsidRDefault="00282ACB" w:rsidP="0098005A">
      <w:pPr>
        <w:rPr>
          <w:rFonts w:cs="Arial"/>
        </w:rPr>
      </w:pPr>
    </w:p>
    <w:p w:rsidR="0098005A" w:rsidRPr="008B7B60" w:rsidRDefault="0098005A" w:rsidP="0098005A">
      <w:pPr>
        <w:rPr>
          <w:rFonts w:cs="Arial"/>
        </w:rPr>
      </w:pPr>
      <w:r w:rsidRPr="008B7B60">
        <w:rPr>
          <w:rFonts w:cs="Arial"/>
        </w:rPr>
        <w:t>Kategorie učebních pomůcek pro lesnic</w:t>
      </w:r>
      <w:r w:rsidR="005C0704" w:rsidRPr="008B7B60">
        <w:rPr>
          <w:rFonts w:cs="Arial"/>
        </w:rPr>
        <w:t>ké obory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98005A" w:rsidRPr="008B7B60" w:rsidTr="009D7F71">
        <w:trPr>
          <w:trHeight w:val="2774"/>
        </w:trPr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 xml:space="preserve">Stroje a zařízení pro praktické vyučování </w:t>
            </w: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 xml:space="preserve">lesnických oborů (např. traktor, </w:t>
            </w:r>
            <w:proofErr w:type="spellStart"/>
            <w:r w:rsidRPr="008B7B60">
              <w:rPr>
                <w:rFonts w:cs="Arial"/>
              </w:rPr>
              <w:t>harvestorový</w:t>
            </w:r>
            <w:proofErr w:type="spellEnd"/>
            <w:r w:rsidRPr="008B7B60">
              <w:rPr>
                <w:rFonts w:cs="Arial"/>
              </w:rPr>
              <w:t xml:space="preserve"> trenažer, sázecí adaptér na </w:t>
            </w:r>
            <w:proofErr w:type="spellStart"/>
            <w:r w:rsidRPr="008B7B60">
              <w:rPr>
                <w:rFonts w:cs="Arial"/>
              </w:rPr>
              <w:t>harvestor</w:t>
            </w:r>
            <w:proofErr w:type="spellEnd"/>
            <w:r w:rsidRPr="008B7B60">
              <w:rPr>
                <w:rFonts w:cs="Arial"/>
              </w:rPr>
              <w:t xml:space="preserve">, </w:t>
            </w:r>
            <w:proofErr w:type="spellStart"/>
            <w:r w:rsidRPr="008B7B60">
              <w:rPr>
                <w:rFonts w:cs="Arial"/>
              </w:rPr>
              <w:t>harvestor</w:t>
            </w:r>
            <w:proofErr w:type="spellEnd"/>
            <w:r w:rsidRPr="008B7B60">
              <w:rPr>
                <w:rFonts w:cs="Arial"/>
              </w:rPr>
              <w:t xml:space="preserve"> pro provádění prořezávek a probírek do 40 let, školkovací stroj, plnička sadby, shrnovač klestu, drtič klestu </w:t>
            </w:r>
            <w:proofErr w:type="spellStart"/>
            <w:r w:rsidRPr="008B7B60">
              <w:rPr>
                <w:rFonts w:cs="Arial"/>
              </w:rPr>
              <w:t>naorávací</w:t>
            </w:r>
            <w:proofErr w:type="spellEnd"/>
            <w:r w:rsidRPr="008B7B60">
              <w:rPr>
                <w:rFonts w:cs="Arial"/>
              </w:rPr>
              <w:t xml:space="preserve"> pluh, školkovací stroj, </w:t>
            </w:r>
            <w:proofErr w:type="spellStart"/>
            <w:r w:rsidRPr="008B7B60">
              <w:rPr>
                <w:rFonts w:cs="Arial"/>
              </w:rPr>
              <w:t>mulčovač</w:t>
            </w:r>
            <w:proofErr w:type="spellEnd"/>
            <w:r w:rsidRPr="008B7B60">
              <w:rPr>
                <w:rFonts w:cs="Arial"/>
              </w:rPr>
              <w:t xml:space="preserve">, mulčovací brány, sázecí stroj, traktor, vyřezávací traktor, lesní lanovka, železný kůň, hydraulická ruka, trenažer na nakládání dříví, simulátor </w:t>
            </w:r>
            <w:proofErr w:type="spellStart"/>
            <w:r w:rsidRPr="008B7B60">
              <w:rPr>
                <w:rFonts w:cs="Arial"/>
              </w:rPr>
              <w:t>harvestorů</w:t>
            </w:r>
            <w:proofErr w:type="spellEnd"/>
            <w:r w:rsidRPr="008B7B60">
              <w:rPr>
                <w:rFonts w:cs="Arial"/>
              </w:rPr>
              <w:t xml:space="preserve"> a vyvážecích traktorů, traktor pro školkařský provoz, secí stroj, plečka, meziřádkový kypřič, </w:t>
            </w:r>
            <w:proofErr w:type="spellStart"/>
            <w:r w:rsidRPr="008B7B60">
              <w:rPr>
                <w:rFonts w:cs="Arial"/>
              </w:rPr>
              <w:t>vyzvedávač</w:t>
            </w:r>
            <w:proofErr w:type="spellEnd"/>
            <w:r w:rsidRPr="008B7B60">
              <w:rPr>
                <w:rFonts w:cs="Arial"/>
              </w:rPr>
              <w:t xml:space="preserve"> sazenic, </w:t>
            </w:r>
            <w:proofErr w:type="spellStart"/>
            <w:r w:rsidRPr="008B7B60">
              <w:rPr>
                <w:rFonts w:cs="Arial"/>
              </w:rPr>
              <w:t>rotavátor</w:t>
            </w:r>
            <w:proofErr w:type="spellEnd"/>
            <w:r w:rsidRPr="008B7B60">
              <w:rPr>
                <w:rFonts w:cs="Arial"/>
              </w:rPr>
              <w:t xml:space="preserve">, motorová pila, hydraulický klín, půdní vrták, </w:t>
            </w:r>
            <w:proofErr w:type="spellStart"/>
            <w:r w:rsidRPr="008B7B60">
              <w:rPr>
                <w:rFonts w:cs="Arial"/>
              </w:rPr>
              <w:t>vyvětvovací</w:t>
            </w:r>
            <w:proofErr w:type="spellEnd"/>
            <w:r w:rsidRPr="008B7B60">
              <w:rPr>
                <w:rFonts w:cs="Arial"/>
              </w:rPr>
              <w:t xml:space="preserve"> pila, jamkovač, ruční postřikovač, křovinořez, štípačka na palivové dříví, odkorňovač, </w:t>
            </w:r>
            <w:proofErr w:type="spellStart"/>
            <w:r w:rsidRPr="008B7B60">
              <w:rPr>
                <w:rFonts w:cs="Arial"/>
              </w:rPr>
              <w:t>štěpkovač</w:t>
            </w:r>
            <w:proofErr w:type="spellEnd"/>
            <w:r w:rsidRPr="008B7B60">
              <w:rPr>
                <w:rFonts w:cs="Arial"/>
              </w:rPr>
              <w:t>)</w:t>
            </w:r>
          </w:p>
        </w:tc>
      </w:tr>
      <w:tr w:rsidR="0098005A" w:rsidRPr="008B7B60" w:rsidTr="009D7F71"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>Vybaveni laboratoří</w:t>
            </w: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 xml:space="preserve">demonstrační a laboratorní stroje a přístroje (např. mikroskop, pH metr, </w:t>
            </w:r>
            <w:proofErr w:type="spellStart"/>
            <w:r w:rsidRPr="008B7B60">
              <w:rPr>
                <w:rFonts w:cs="Arial"/>
              </w:rPr>
              <w:t>Kippův</w:t>
            </w:r>
            <w:proofErr w:type="spellEnd"/>
            <w:r w:rsidRPr="008B7B60">
              <w:rPr>
                <w:rFonts w:cs="Arial"/>
              </w:rPr>
              <w:t xml:space="preserve"> přístroj, destilační aparatura, chronografická kolona)</w:t>
            </w:r>
          </w:p>
        </w:tc>
      </w:tr>
      <w:tr w:rsidR="0098005A" w:rsidRPr="008B7B60" w:rsidTr="009D7F71">
        <w:trPr>
          <w:trHeight w:val="1290"/>
        </w:trPr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>Ostatní pomůcky</w:t>
            </w: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CA5146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 xml:space="preserve">výukové modely a další pomůcky k výuce (např. kalač, nářadí na stavbu oplocenek, brokové zbraně, kulové zbraně, analyzátor indexu listové plochy, laserový dálkoměr, průměrka, výškoměr, GPS, GNSS přístroj, nivelační přístroj, digitální teodolit, foliové tunely s technologií pro závlahu) a další pomůcky potřebné k výuce) </w:t>
            </w:r>
          </w:p>
        </w:tc>
      </w:tr>
    </w:tbl>
    <w:p w:rsidR="0098005A" w:rsidRPr="008B7B60" w:rsidRDefault="0098005A" w:rsidP="0098005A">
      <w:pPr>
        <w:rPr>
          <w:rFonts w:cs="Arial"/>
        </w:rPr>
      </w:pPr>
    </w:p>
    <w:p w:rsidR="0098005A" w:rsidRPr="008B7B60" w:rsidRDefault="0098005A" w:rsidP="0098005A">
      <w:pPr>
        <w:rPr>
          <w:rFonts w:cs="Arial"/>
        </w:rPr>
      </w:pPr>
      <w:r w:rsidRPr="008B7B60">
        <w:rPr>
          <w:rFonts w:cs="Arial"/>
        </w:rPr>
        <w:t>Kategorie učebních pomůcek pro rybářské obory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98005A" w:rsidRPr="008B7B60" w:rsidTr="009D7F71">
        <w:trPr>
          <w:trHeight w:val="1265"/>
        </w:trPr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  <w:strike/>
              </w:rPr>
            </w:pPr>
            <w:r w:rsidRPr="008B7B60">
              <w:rPr>
                <w:rFonts w:cs="Arial"/>
              </w:rPr>
              <w:t>Stroje a zařízení pro praktické vyučování</w:t>
            </w:r>
            <w:r w:rsidRPr="008B7B60">
              <w:rPr>
                <w:rFonts w:cs="Arial"/>
                <w:strike/>
              </w:rPr>
              <w:t xml:space="preserve"> </w:t>
            </w:r>
          </w:p>
          <w:p w:rsidR="0098005A" w:rsidRPr="008B7B60" w:rsidRDefault="0098005A" w:rsidP="009A735A">
            <w:pPr>
              <w:rPr>
                <w:rFonts w:cs="Arial"/>
              </w:rPr>
            </w:pP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  <w:bCs/>
              </w:rPr>
              <w:t xml:space="preserve">rybářských oborů (např. vzduchovací kompresor, čerpadlo, ozonizace s UV zářičem, ruční </w:t>
            </w:r>
            <w:proofErr w:type="spellStart"/>
            <w:r w:rsidRPr="008B7B60">
              <w:rPr>
                <w:rFonts w:cs="Arial"/>
                <w:bCs/>
              </w:rPr>
              <w:t>odšupinovačka</w:t>
            </w:r>
            <w:proofErr w:type="spellEnd"/>
            <w:r w:rsidRPr="008B7B60">
              <w:rPr>
                <w:rFonts w:cs="Arial"/>
                <w:bCs/>
              </w:rPr>
              <w:t xml:space="preserve">, krmítko, žlab, vložka do žlabů, filtr, inkubační přístroj, odchovný bazén, agregát pro </w:t>
            </w:r>
            <w:proofErr w:type="spellStart"/>
            <w:r w:rsidRPr="008B7B60">
              <w:rPr>
                <w:rFonts w:cs="Arial"/>
                <w:bCs/>
              </w:rPr>
              <w:t>elektrolov</w:t>
            </w:r>
            <w:proofErr w:type="spellEnd"/>
            <w:r w:rsidRPr="008B7B60">
              <w:rPr>
                <w:rFonts w:cs="Arial"/>
                <w:bCs/>
              </w:rPr>
              <w:t>, přepravní nádoba, lodě, motor k lodím, rybářská síť, čerpadla)</w:t>
            </w:r>
          </w:p>
        </w:tc>
      </w:tr>
      <w:tr w:rsidR="0098005A" w:rsidRPr="008B7B60" w:rsidTr="009D7F71"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>Vybaveni laboratoří</w:t>
            </w: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 xml:space="preserve">demonstrační a laboratorní stroje a přístroje (např. mikroskop, projekční mikroskop, váha, preparáty, </w:t>
            </w:r>
            <w:r w:rsidRPr="008B7B60">
              <w:rPr>
                <w:rFonts w:cs="Arial"/>
                <w:bCs/>
              </w:rPr>
              <w:t>chemické sady pro měření základních chemických parametrů spektrofotometr</w:t>
            </w:r>
            <w:r w:rsidRPr="008B7B60">
              <w:rPr>
                <w:rFonts w:cs="Arial"/>
              </w:rPr>
              <w:t>)</w:t>
            </w:r>
          </w:p>
        </w:tc>
      </w:tr>
      <w:tr w:rsidR="0098005A" w:rsidRPr="008B7B60" w:rsidTr="009D7F71"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>Ostatní pomůcky</w:t>
            </w: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>výukové modely</w:t>
            </w:r>
            <w:r w:rsidRPr="008B7B60">
              <w:rPr>
                <w:rFonts w:cs="Arial"/>
                <w:bCs/>
              </w:rPr>
              <w:t xml:space="preserve"> a</w:t>
            </w:r>
            <w:r w:rsidRPr="008B7B60">
              <w:rPr>
                <w:rFonts w:cs="Arial"/>
              </w:rPr>
              <w:t xml:space="preserve"> další pomůcky potřebné k výuce</w:t>
            </w:r>
            <w:r w:rsidRPr="008B7B60">
              <w:rPr>
                <w:rFonts w:cs="Arial"/>
                <w:bCs/>
              </w:rPr>
              <w:t xml:space="preserve"> </w:t>
            </w:r>
            <w:r w:rsidRPr="008B7B60">
              <w:rPr>
                <w:rFonts w:cs="Arial"/>
              </w:rPr>
              <w:t>(např.</w:t>
            </w:r>
            <w:r w:rsidRPr="008B7B60">
              <w:rPr>
                <w:rFonts w:cs="Arial"/>
                <w:bCs/>
              </w:rPr>
              <w:t xml:space="preserve"> </w:t>
            </w:r>
            <w:r w:rsidRPr="008B7B60">
              <w:rPr>
                <w:rFonts w:cs="Arial"/>
                <w:bCs/>
              </w:rPr>
              <w:lastRenderedPageBreak/>
              <w:t>digitální kamera, potřeby pro chov a lov ryb, měřící technika,</w:t>
            </w:r>
            <w:r w:rsidRPr="008B7B60">
              <w:rPr>
                <w:rFonts w:cs="Arial"/>
              </w:rPr>
              <w:t xml:space="preserve"> odborné počítačové programy</w:t>
            </w:r>
            <w:r w:rsidRPr="008B7B60">
              <w:rPr>
                <w:rFonts w:cs="Arial"/>
                <w:bCs/>
              </w:rPr>
              <w:t xml:space="preserve">) </w:t>
            </w:r>
          </w:p>
        </w:tc>
      </w:tr>
    </w:tbl>
    <w:p w:rsidR="0098005A" w:rsidRDefault="0098005A" w:rsidP="0098005A">
      <w:pPr>
        <w:rPr>
          <w:rFonts w:cs="Arial"/>
        </w:rPr>
      </w:pPr>
    </w:p>
    <w:p w:rsidR="002C5F01" w:rsidRPr="008B7B60" w:rsidRDefault="002C5F01" w:rsidP="0098005A">
      <w:pPr>
        <w:rPr>
          <w:rFonts w:cs="Arial"/>
        </w:rPr>
      </w:pPr>
    </w:p>
    <w:p w:rsidR="0098005A" w:rsidRPr="008B7B60" w:rsidRDefault="0098005A" w:rsidP="0098005A">
      <w:pPr>
        <w:rPr>
          <w:rFonts w:cs="Arial"/>
        </w:rPr>
      </w:pPr>
      <w:r w:rsidRPr="008B7B60">
        <w:rPr>
          <w:rFonts w:cs="Arial"/>
        </w:rPr>
        <w:t>Kategorie učebních pomůcek pro veterinární obory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98005A" w:rsidRPr="008B7B60" w:rsidTr="009D7F71">
        <w:trPr>
          <w:trHeight w:val="558"/>
        </w:trPr>
        <w:tc>
          <w:tcPr>
            <w:tcW w:w="2660" w:type="dxa"/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  <w:strike/>
              </w:rPr>
            </w:pPr>
            <w:r w:rsidRPr="008B7B60">
              <w:rPr>
                <w:rFonts w:cs="Arial"/>
              </w:rPr>
              <w:t xml:space="preserve">Stroje a zařízení pro praktické vyučování </w:t>
            </w:r>
            <w:r w:rsidRPr="008B7B60">
              <w:rPr>
                <w:rFonts w:cs="Arial"/>
                <w:strike/>
              </w:rPr>
              <w:t xml:space="preserve"> </w:t>
            </w:r>
          </w:p>
          <w:p w:rsidR="0098005A" w:rsidRPr="008B7B60" w:rsidRDefault="0098005A" w:rsidP="009A735A">
            <w:pPr>
              <w:rPr>
                <w:rFonts w:cs="Arial"/>
              </w:rPr>
            </w:pPr>
          </w:p>
        </w:tc>
        <w:tc>
          <w:tcPr>
            <w:tcW w:w="6520" w:type="dxa"/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 xml:space="preserve">veterinárních oborů (např. digitální RTG s propojením na kamerový systém, zařízení pro biochemická vyšetření, ultrazvukové zařízení na čištění zubů, velký termostat) </w:t>
            </w:r>
          </w:p>
        </w:tc>
      </w:tr>
      <w:tr w:rsidR="0098005A" w:rsidRPr="008B7B60" w:rsidTr="009D7F71">
        <w:trPr>
          <w:trHeight w:val="5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>Vybaveni laboratoří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>demonstrační a laboratorní stroje a přístroje (např. mikroskop, zařízení na laboratorní vyšetření chemického složení mléka)</w:t>
            </w:r>
          </w:p>
        </w:tc>
      </w:tr>
      <w:tr w:rsidR="0098005A" w:rsidRPr="008B7B60" w:rsidTr="009D7F71">
        <w:trPr>
          <w:trHeight w:val="3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>Ostatní pomůcky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>výukové modely a další pomůcky potřebné k výuce (např. odborné počítačové programy)</w:t>
            </w:r>
          </w:p>
        </w:tc>
      </w:tr>
    </w:tbl>
    <w:p w:rsidR="0098005A" w:rsidRPr="008B7B60" w:rsidRDefault="0098005A" w:rsidP="0098005A">
      <w:pPr>
        <w:rPr>
          <w:rFonts w:cs="Arial"/>
        </w:rPr>
      </w:pPr>
    </w:p>
    <w:p w:rsidR="0098005A" w:rsidRPr="008B7B60" w:rsidRDefault="0098005A" w:rsidP="0098005A">
      <w:pPr>
        <w:rPr>
          <w:rFonts w:cs="Arial"/>
        </w:rPr>
      </w:pPr>
      <w:r w:rsidRPr="008B7B60">
        <w:rPr>
          <w:rFonts w:cs="Arial"/>
        </w:rPr>
        <w:t>Kategorie učebních pomůcek pro potravinářské obory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98005A" w:rsidRPr="008B7B60" w:rsidTr="009D7F71">
        <w:trPr>
          <w:trHeight w:val="13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 xml:space="preserve">Stroje a zařízení pro praktické vyučování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>potravinářských oborů (např. minipivovar, vybavení pro pekařskou, masnou a mlékárenskou výrobu v laboratorních podmínkách, kotel na tepelné zpracování, mixér, drtič, lis, pekárna, máselnice, formy, směšovací a dávkovací zařízení na výrobu technologické vody, drtič, mlýnek, pec muflová, mrazicí box)</w:t>
            </w:r>
          </w:p>
        </w:tc>
      </w:tr>
      <w:tr w:rsidR="0098005A" w:rsidRPr="008B7B60" w:rsidTr="009D7F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>Vybaveni laboratoří</w:t>
            </w:r>
          </w:p>
          <w:p w:rsidR="0098005A" w:rsidRPr="008B7B60" w:rsidRDefault="0098005A" w:rsidP="009A735A">
            <w:pPr>
              <w:rPr>
                <w:rFonts w:cs="Arial"/>
              </w:rPr>
            </w:pPr>
          </w:p>
          <w:p w:rsidR="0098005A" w:rsidRPr="008B7B60" w:rsidRDefault="0098005A" w:rsidP="009A735A">
            <w:pPr>
              <w:rPr>
                <w:rFonts w:cs="Arial"/>
              </w:rPr>
            </w:pPr>
          </w:p>
          <w:p w:rsidR="0098005A" w:rsidRPr="008B7B60" w:rsidRDefault="0098005A" w:rsidP="009A735A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 xml:space="preserve">demonstrační a laboratorní stroje a přístroje (např. mikroskop, parní sterilizátor, automatický polarimetr, centrifuga, sušárna, analytická váha, destilační přístroj, přístroje na stanovení dusíku, tuku, pec, odparka, vodní a olejové lázně, třepačka, ultrazvuková lázeň, </w:t>
            </w:r>
            <w:proofErr w:type="spellStart"/>
            <w:r w:rsidRPr="008B7B60">
              <w:rPr>
                <w:rFonts w:cs="Arial"/>
              </w:rPr>
              <w:t>farinograf</w:t>
            </w:r>
            <w:proofErr w:type="spellEnd"/>
            <w:r w:rsidRPr="008B7B60">
              <w:rPr>
                <w:rFonts w:cs="Arial"/>
              </w:rPr>
              <w:t xml:space="preserve">, NIR analyzátor) </w:t>
            </w:r>
          </w:p>
        </w:tc>
      </w:tr>
      <w:tr w:rsidR="0098005A" w:rsidRPr="008B7B60" w:rsidTr="009D7F71">
        <w:trPr>
          <w:trHeight w:val="3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5A" w:rsidRPr="008B7B60" w:rsidRDefault="0098005A" w:rsidP="009A735A">
            <w:pPr>
              <w:rPr>
                <w:rFonts w:cs="Arial"/>
              </w:rPr>
            </w:pPr>
            <w:r w:rsidRPr="008B7B60">
              <w:rPr>
                <w:rFonts w:cs="Arial"/>
              </w:rPr>
              <w:t>Ostatní pomůcky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05A" w:rsidRPr="008B7B60" w:rsidRDefault="0098005A" w:rsidP="009A735A">
            <w:pPr>
              <w:jc w:val="both"/>
              <w:rPr>
                <w:rFonts w:cs="Arial"/>
              </w:rPr>
            </w:pPr>
            <w:r w:rsidRPr="008B7B60">
              <w:rPr>
                <w:rFonts w:cs="Arial"/>
              </w:rPr>
              <w:t>další pomůcky potřebné k výuce (např. odborné počítačové programy).</w:t>
            </w:r>
          </w:p>
        </w:tc>
      </w:tr>
    </w:tbl>
    <w:p w:rsidR="0098005A" w:rsidRPr="008B7B60" w:rsidRDefault="0098005A" w:rsidP="0098005A">
      <w:pPr>
        <w:rPr>
          <w:rFonts w:cs="Arial"/>
        </w:rPr>
      </w:pPr>
    </w:p>
    <w:p w:rsidR="0098005A" w:rsidRPr="008B7B60" w:rsidRDefault="0098005A" w:rsidP="0098005A">
      <w:pPr>
        <w:rPr>
          <w:rFonts w:cs="Arial"/>
          <w:b/>
          <w:bCs/>
        </w:rPr>
      </w:pPr>
      <w:r w:rsidRPr="008B7B60">
        <w:rPr>
          <w:rFonts w:cs="Arial"/>
          <w:b/>
          <w:bCs/>
        </w:rPr>
        <w:t xml:space="preserve">Za učební </w:t>
      </w:r>
      <w:r w:rsidR="00C32E90" w:rsidRPr="008B7B60">
        <w:rPr>
          <w:rFonts w:cs="Arial"/>
          <w:b/>
          <w:bCs/>
        </w:rPr>
        <w:t xml:space="preserve">pomůcky v dotačním programu </w:t>
      </w:r>
      <w:r w:rsidRPr="008B7B60">
        <w:rPr>
          <w:rFonts w:cs="Arial"/>
          <w:b/>
          <w:bCs/>
        </w:rPr>
        <w:t>Centra odborné přípravy se nepovažují:</w:t>
      </w:r>
    </w:p>
    <w:p w:rsidR="0098005A" w:rsidRPr="008B7B60" w:rsidRDefault="0098005A" w:rsidP="00BA092C">
      <w:pPr>
        <w:pStyle w:val="Odstavecseseznamem"/>
        <w:numPr>
          <w:ilvl w:val="1"/>
          <w:numId w:val="2"/>
        </w:numPr>
        <w:jc w:val="both"/>
        <w:rPr>
          <w:rFonts w:cs="Arial"/>
          <w:bCs/>
        </w:rPr>
      </w:pPr>
      <w:r w:rsidRPr="008B7B60">
        <w:rPr>
          <w:rFonts w:cs="Arial"/>
          <w:bCs/>
        </w:rPr>
        <w:t>stavby</w:t>
      </w:r>
      <w:r w:rsidR="00EE7C45" w:rsidRPr="008B7B60">
        <w:rPr>
          <w:rFonts w:cs="Arial"/>
          <w:bCs/>
        </w:rPr>
        <w:t>,</w:t>
      </w:r>
      <w:r w:rsidRPr="008B7B60">
        <w:rPr>
          <w:rFonts w:cs="Arial"/>
          <w:bCs/>
        </w:rPr>
        <w:t xml:space="preserve"> </w:t>
      </w:r>
    </w:p>
    <w:p w:rsidR="0098005A" w:rsidRPr="008B7B60" w:rsidRDefault="0098005A" w:rsidP="00BA092C">
      <w:pPr>
        <w:pStyle w:val="Odstavecseseznamem"/>
        <w:numPr>
          <w:ilvl w:val="1"/>
          <w:numId w:val="2"/>
        </w:numPr>
        <w:jc w:val="both"/>
        <w:rPr>
          <w:rFonts w:cs="Arial"/>
          <w:bCs/>
        </w:rPr>
      </w:pPr>
      <w:r w:rsidRPr="008B7B60">
        <w:rPr>
          <w:rFonts w:cs="Arial"/>
          <w:bCs/>
        </w:rPr>
        <w:t xml:space="preserve">pozemky, </w:t>
      </w:r>
    </w:p>
    <w:p w:rsidR="0098005A" w:rsidRPr="008B7B60" w:rsidRDefault="0098005A" w:rsidP="00BA092C">
      <w:pPr>
        <w:pStyle w:val="Odstavecseseznamem"/>
        <w:numPr>
          <w:ilvl w:val="1"/>
          <w:numId w:val="2"/>
        </w:numPr>
        <w:jc w:val="both"/>
        <w:rPr>
          <w:rFonts w:cs="Arial"/>
          <w:bCs/>
        </w:rPr>
      </w:pPr>
      <w:r w:rsidRPr="008B7B60">
        <w:rPr>
          <w:rFonts w:cs="Arial"/>
          <w:bCs/>
        </w:rPr>
        <w:t>dlouhodobý finanční majetek,</w:t>
      </w:r>
    </w:p>
    <w:p w:rsidR="0098005A" w:rsidRPr="008B7B60" w:rsidRDefault="0098005A" w:rsidP="00BA092C">
      <w:pPr>
        <w:pStyle w:val="Odstavecseseznamem"/>
        <w:numPr>
          <w:ilvl w:val="1"/>
          <w:numId w:val="2"/>
        </w:numPr>
        <w:jc w:val="both"/>
        <w:rPr>
          <w:rFonts w:cs="Arial"/>
          <w:bCs/>
        </w:rPr>
      </w:pPr>
      <w:r w:rsidRPr="008B7B60">
        <w:rPr>
          <w:rFonts w:cs="Arial"/>
          <w:bCs/>
        </w:rPr>
        <w:t>stolní počítače, notebooky, tablety a mobilní telefony,</w:t>
      </w:r>
    </w:p>
    <w:p w:rsidR="0098005A" w:rsidRPr="008B7B60" w:rsidRDefault="0098005A" w:rsidP="00BA092C">
      <w:pPr>
        <w:pStyle w:val="Odstavecseseznamem"/>
        <w:numPr>
          <w:ilvl w:val="1"/>
          <w:numId w:val="2"/>
        </w:numPr>
        <w:jc w:val="both"/>
        <w:rPr>
          <w:rFonts w:cs="Arial"/>
          <w:bCs/>
        </w:rPr>
      </w:pPr>
      <w:r w:rsidRPr="008B7B60">
        <w:rPr>
          <w:rFonts w:cs="Arial"/>
          <w:bCs/>
        </w:rPr>
        <w:t>nábytkové a jiné součásti vnitřního zařízení COP, v nichž jsou předměty trvale uloženy (skříně, vitríny)</w:t>
      </w:r>
      <w:r w:rsidR="008A3D81">
        <w:rPr>
          <w:rFonts w:cs="Arial"/>
          <w:bCs/>
        </w:rPr>
        <w:t>.</w:t>
      </w:r>
    </w:p>
    <w:p w:rsidR="0005768E" w:rsidRDefault="0005768E" w:rsidP="00EB2E88">
      <w:pPr>
        <w:rPr>
          <w:rFonts w:cs="Arial"/>
          <w:bCs/>
        </w:rPr>
        <w:sectPr w:rsidR="0005768E" w:rsidSect="00A05FE4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5768E" w:rsidRDefault="0005768E" w:rsidP="0005768E">
      <w:pPr>
        <w:spacing w:after="120"/>
        <w:jc w:val="right"/>
        <w:rPr>
          <w:rFonts w:cs="Arial"/>
          <w:bCs/>
        </w:rPr>
      </w:pPr>
      <w:r>
        <w:rPr>
          <w:rFonts w:cs="Arial"/>
          <w:bCs/>
        </w:rPr>
        <w:lastRenderedPageBreak/>
        <w:t>Tabulka č. 6</w:t>
      </w:r>
    </w:p>
    <w:p w:rsidR="0005768E" w:rsidRPr="008B7B60" w:rsidRDefault="0005768E" w:rsidP="0005768E">
      <w:pPr>
        <w:spacing w:after="120"/>
        <w:jc w:val="center"/>
        <w:rPr>
          <w:rFonts w:cs="Arial"/>
          <w:bCs/>
        </w:rPr>
      </w:pPr>
      <w:r w:rsidRPr="008B7B60">
        <w:rPr>
          <w:rFonts w:cs="Arial"/>
          <w:bCs/>
        </w:rPr>
        <w:t>Centra odborné přípravy vybraná výběrovou komisí č.</w:t>
      </w:r>
      <w:r>
        <w:rPr>
          <w:rFonts w:cs="Arial"/>
          <w:bCs/>
        </w:rPr>
        <w:t xml:space="preserve"> </w:t>
      </w:r>
      <w:r w:rsidRPr="008B7B60">
        <w:rPr>
          <w:rFonts w:cs="Arial"/>
          <w:bCs/>
        </w:rPr>
        <w:t xml:space="preserve">j.: 28733/2016-MZE-17013 členění podle krajů a odborného zaměření </w:t>
      </w:r>
    </w:p>
    <w:p w:rsidR="0005768E" w:rsidRDefault="0005768E" w:rsidP="00EB2E88">
      <w:pPr>
        <w:rPr>
          <w:rFonts w:cs="Arial"/>
          <w:bCs/>
        </w:rPr>
      </w:pPr>
    </w:p>
    <w:tbl>
      <w:tblPr>
        <w:tblW w:w="136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693"/>
        <w:gridCol w:w="4535"/>
        <w:gridCol w:w="3345"/>
        <w:gridCol w:w="1247"/>
      </w:tblGrid>
      <w:tr w:rsidR="0005768E" w:rsidRPr="00B53A93" w:rsidTr="00FF0064">
        <w:trPr>
          <w:trHeight w:val="737"/>
          <w:tblHeader/>
        </w:trPr>
        <w:tc>
          <w:tcPr>
            <w:tcW w:w="1858" w:type="dxa"/>
            <w:noWrap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Odborné zaměření COP</w:t>
            </w: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jc w:val="center"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Kraje ČR</w:t>
            </w:r>
          </w:p>
        </w:tc>
        <w:tc>
          <w:tcPr>
            <w:tcW w:w="4535" w:type="dxa"/>
            <w:noWrap/>
            <w:vAlign w:val="center"/>
          </w:tcPr>
          <w:p w:rsidR="0005768E" w:rsidRPr="00B53A93" w:rsidRDefault="0005768E" w:rsidP="00842D68">
            <w:pPr>
              <w:ind w:left="737" w:hanging="807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š</w:t>
            </w:r>
            <w:r w:rsidRPr="00B53A93">
              <w:rPr>
                <w:rFonts w:cs="Arial"/>
                <w:b/>
              </w:rPr>
              <w:t>kol</w:t>
            </w:r>
            <w:r>
              <w:rPr>
                <w:rFonts w:cs="Arial"/>
                <w:b/>
              </w:rPr>
              <w:t>y</w:t>
            </w:r>
          </w:p>
        </w:tc>
        <w:tc>
          <w:tcPr>
            <w:tcW w:w="3345" w:type="dxa"/>
            <w:vAlign w:val="center"/>
          </w:tcPr>
          <w:p w:rsidR="0005768E" w:rsidRDefault="0005768E" w:rsidP="00842D68">
            <w:pPr>
              <w:ind w:left="-70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Adresa školy</w:t>
            </w:r>
          </w:p>
        </w:tc>
        <w:tc>
          <w:tcPr>
            <w:tcW w:w="1247" w:type="dxa"/>
            <w:vAlign w:val="center"/>
          </w:tcPr>
          <w:p w:rsidR="0005768E" w:rsidRDefault="0005768E" w:rsidP="00842D68">
            <w:pPr>
              <w:ind w:left="-70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 w:val="restart"/>
            <w:vAlign w:val="center"/>
            <w:hideMark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Zemědělství</w:t>
            </w: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Karlovarský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zemědělská škola Dalovice, příspěvková</w:t>
            </w:r>
            <w:r>
              <w:rPr>
                <w:rFonts w:cs="Arial"/>
              </w:rPr>
              <w:t xml:space="preserve"> </w:t>
            </w:r>
            <w:r w:rsidRPr="00B53A93">
              <w:rPr>
                <w:rFonts w:cs="Arial"/>
              </w:rPr>
              <w:t>organizace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Hlavní 1/27, 362 63 Dalovice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00077291</w:t>
            </w:r>
          </w:p>
        </w:tc>
      </w:tr>
      <w:tr w:rsidR="0005768E" w:rsidRPr="00B53A93" w:rsidTr="00842D68">
        <w:trPr>
          <w:trHeight w:val="737"/>
        </w:trPr>
        <w:tc>
          <w:tcPr>
            <w:tcW w:w="1858" w:type="dxa"/>
            <w:vMerge/>
            <w:vAlign w:val="center"/>
            <w:hideMark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Královehradecký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škola zemědělská a ekologická a střední odborné učiliště chladicí a</w:t>
            </w:r>
            <w:r>
              <w:rPr>
                <w:rFonts w:cs="Arial"/>
              </w:rPr>
              <w:t> </w:t>
            </w:r>
            <w:r w:rsidRPr="00B53A93">
              <w:rPr>
                <w:rFonts w:cs="Arial"/>
              </w:rPr>
              <w:t>klimatizační techniky, Kostelec nad Orlicí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Komenského 873, 517 41 Kostelec nad Orlicí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60884690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Jihočeský kraj</w:t>
            </w:r>
          </w:p>
        </w:tc>
        <w:tc>
          <w:tcPr>
            <w:tcW w:w="453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Vyšší odborná škola a Střední zemědělská škola, Tábor, Náměstí T.</w:t>
            </w:r>
            <w:r>
              <w:rPr>
                <w:rFonts w:cs="Arial"/>
              </w:rPr>
              <w:t xml:space="preserve"> </w:t>
            </w:r>
            <w:r w:rsidRPr="00B53A93">
              <w:rPr>
                <w:rFonts w:cs="Arial"/>
              </w:rPr>
              <w:t>G.</w:t>
            </w:r>
            <w:r>
              <w:rPr>
                <w:rFonts w:cs="Arial"/>
              </w:rPr>
              <w:t xml:space="preserve"> </w:t>
            </w:r>
            <w:r w:rsidRPr="00B53A93">
              <w:rPr>
                <w:rFonts w:cs="Arial"/>
              </w:rPr>
              <w:t>Masaryka 788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nám. T. G. Masaryka 788/1, </w:t>
            </w:r>
            <w:r w:rsidRPr="00B53A93">
              <w:rPr>
                <w:rFonts w:cs="Arial"/>
              </w:rPr>
              <w:t>390</w:t>
            </w:r>
            <w:r>
              <w:rPr>
                <w:rFonts w:cs="Arial"/>
              </w:rPr>
              <w:t> </w:t>
            </w:r>
            <w:r w:rsidRPr="00B53A93">
              <w:rPr>
                <w:rFonts w:cs="Arial"/>
              </w:rPr>
              <w:t>02 Tábor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60064781</w:t>
            </w:r>
          </w:p>
        </w:tc>
      </w:tr>
      <w:tr w:rsidR="0005768E" w:rsidRPr="00B53A93" w:rsidTr="00842D68">
        <w:trPr>
          <w:trHeight w:val="1020"/>
        </w:trPr>
        <w:tc>
          <w:tcPr>
            <w:tcW w:w="1858" w:type="dxa"/>
            <w:vMerge/>
            <w:vAlign w:val="center"/>
            <w:hideMark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Jihočeský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odborná škola veterinární, mechanizační a zahradnická a</w:t>
            </w:r>
            <w:r>
              <w:rPr>
                <w:rFonts w:cs="Arial"/>
              </w:rPr>
              <w:t> </w:t>
            </w:r>
            <w:r w:rsidRPr="00B53A93">
              <w:rPr>
                <w:rFonts w:cs="Arial"/>
              </w:rPr>
              <w:t>Jazyková škola s právem státní jazykové zkoušky, České Budějovice, Rudolfovská 92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Rudolfovská tř. 458/92</w:t>
            </w:r>
            <w:r w:rsidRPr="00B53A93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370 01 </w:t>
            </w:r>
            <w:r w:rsidRPr="00B53A93">
              <w:rPr>
                <w:rFonts w:cs="Arial"/>
              </w:rPr>
              <w:t>České Budějovice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60075911</w:t>
            </w:r>
          </w:p>
        </w:tc>
      </w:tr>
      <w:tr w:rsidR="0005768E" w:rsidRPr="00B53A93" w:rsidTr="00842D68">
        <w:trPr>
          <w:trHeight w:val="737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Liberecký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škola hospodářská a</w:t>
            </w:r>
            <w:r>
              <w:rPr>
                <w:rFonts w:cs="Arial"/>
              </w:rPr>
              <w:t> </w:t>
            </w:r>
            <w:r w:rsidRPr="00B53A93">
              <w:rPr>
                <w:rFonts w:cs="Arial"/>
              </w:rPr>
              <w:t>lesnická, Frýdlant, Bělíkova 1387, příspěvková organizace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Bělíkova 1387, 464 01 </w:t>
            </w:r>
            <w:r w:rsidRPr="00B53A93">
              <w:rPr>
                <w:rFonts w:cs="Arial"/>
              </w:rPr>
              <w:t>Frýdlant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00082554</w:t>
            </w:r>
          </w:p>
        </w:tc>
      </w:tr>
      <w:tr w:rsidR="0005768E" w:rsidRPr="00B53A93" w:rsidTr="00842D68">
        <w:trPr>
          <w:trHeight w:val="737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Moravskoslezský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Masarykova střední škola zemědělská a</w:t>
            </w:r>
            <w:r>
              <w:rPr>
                <w:rFonts w:cs="Arial"/>
              </w:rPr>
              <w:t> </w:t>
            </w:r>
            <w:r w:rsidRPr="00B53A93">
              <w:rPr>
                <w:rFonts w:cs="Arial"/>
              </w:rPr>
              <w:t>Vyšší odborná škola Opava, příspěvková organizace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Purkyňova 1654/12, </w:t>
            </w:r>
            <w:r w:rsidRPr="00B53A93">
              <w:rPr>
                <w:rFonts w:cs="Arial"/>
              </w:rPr>
              <w:t>746 01 Opava</w:t>
            </w:r>
            <w:r>
              <w:rPr>
                <w:rFonts w:cs="Arial"/>
              </w:rPr>
              <w:t xml:space="preserve"> - Předměstí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47813130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noWrap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Olomoucký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 xml:space="preserve">Střední škola zemědělská, Přerov, </w:t>
            </w:r>
            <w:proofErr w:type="spellStart"/>
            <w:r w:rsidRPr="00B53A93">
              <w:rPr>
                <w:rFonts w:cs="Arial"/>
              </w:rPr>
              <w:t>Osmek</w:t>
            </w:r>
            <w:proofErr w:type="spellEnd"/>
            <w:r w:rsidRPr="00B53A93">
              <w:rPr>
                <w:rFonts w:cs="Arial"/>
              </w:rPr>
              <w:t xml:space="preserve"> 47</w:t>
            </w:r>
          </w:p>
        </w:tc>
        <w:tc>
          <w:tcPr>
            <w:tcW w:w="3345" w:type="dxa"/>
          </w:tcPr>
          <w:p w:rsidR="0005768E" w:rsidRPr="000356A6" w:rsidRDefault="0005768E" w:rsidP="00842D68">
            <w:pPr>
              <w:contextualSpacing/>
              <w:jc w:val="both"/>
              <w:rPr>
                <w:rFonts w:cs="Arial"/>
              </w:rPr>
            </w:pPr>
            <w:proofErr w:type="spellStart"/>
            <w:r w:rsidRPr="000356A6">
              <w:rPr>
                <w:rFonts w:cs="Arial"/>
              </w:rPr>
              <w:t>Osmek</w:t>
            </w:r>
            <w:proofErr w:type="spellEnd"/>
            <w:r w:rsidRPr="000356A6">
              <w:rPr>
                <w:rFonts w:cs="Arial"/>
              </w:rPr>
              <w:t xml:space="preserve"> 47, 751 52 Přerov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63701171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Olomoucký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škola zemědělská</w:t>
            </w:r>
            <w:r>
              <w:rPr>
                <w:rFonts w:cs="Arial"/>
              </w:rPr>
              <w:t xml:space="preserve"> a zahradnická</w:t>
            </w:r>
            <w:r w:rsidRPr="00B53A93">
              <w:rPr>
                <w:rFonts w:cs="Arial"/>
              </w:rPr>
              <w:t>, Olomouc, U</w:t>
            </w:r>
            <w:r>
              <w:rPr>
                <w:rFonts w:cs="Arial"/>
              </w:rPr>
              <w:t> </w:t>
            </w:r>
            <w:r w:rsidRPr="00B53A93">
              <w:rPr>
                <w:rFonts w:cs="Arial"/>
              </w:rPr>
              <w:t>Hradiska 4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 Hradiska 7/4, </w:t>
            </w:r>
            <w:r w:rsidRPr="00B53A93">
              <w:rPr>
                <w:rFonts w:cs="Arial"/>
              </w:rPr>
              <w:t>779 00 Olomouc</w:t>
            </w:r>
            <w:r>
              <w:rPr>
                <w:rFonts w:cs="Arial"/>
              </w:rPr>
              <w:t xml:space="preserve"> - Klášterní Hradisko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00602035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Kraj Vysočina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Česká zemědělská akademie v Humpolci, střední škola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Školní 764, 396 01 Humpolec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62540050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noWrap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Pardubický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škola zemědělská a Vyšší odborná škola Chrudim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 xml:space="preserve">Poděbradova 842, 537 </w:t>
            </w:r>
            <w:r>
              <w:rPr>
                <w:rFonts w:cs="Arial"/>
              </w:rPr>
              <w:t>01 Chrudim - Chrudim IV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75075920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Pardubický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škola zemědělská a</w:t>
            </w:r>
            <w:r>
              <w:rPr>
                <w:rFonts w:cs="Arial"/>
              </w:rPr>
              <w:t> </w:t>
            </w:r>
            <w:r w:rsidRPr="00B53A93">
              <w:rPr>
                <w:rFonts w:cs="Arial"/>
              </w:rPr>
              <w:t>veterinární Lanškroun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 xml:space="preserve">Dolní Třešňovec 17, 563 </w:t>
            </w:r>
            <w:r>
              <w:rPr>
                <w:rFonts w:cs="Arial"/>
              </w:rPr>
              <w:t>01</w:t>
            </w:r>
            <w:r w:rsidRPr="00B53A93">
              <w:rPr>
                <w:rFonts w:cs="Arial"/>
              </w:rPr>
              <w:t xml:space="preserve"> Lanškroun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00087670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Hl. město Praha</w:t>
            </w:r>
          </w:p>
        </w:tc>
        <w:tc>
          <w:tcPr>
            <w:tcW w:w="453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odborné učiliště, Praha</w:t>
            </w:r>
            <w:r>
              <w:rPr>
                <w:rFonts w:cs="Arial"/>
              </w:rPr>
              <w:t xml:space="preserve"> - </w:t>
            </w:r>
            <w:r w:rsidRPr="00B53A93">
              <w:rPr>
                <w:rFonts w:cs="Arial"/>
              </w:rPr>
              <w:t>Radotín</w:t>
            </w:r>
            <w:r w:rsidRPr="00B53A93" w:rsidDel="00E07F74">
              <w:rPr>
                <w:rFonts w:cs="Arial"/>
              </w:rPr>
              <w:t xml:space="preserve"> 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Pod </w:t>
            </w:r>
            <w:proofErr w:type="spellStart"/>
            <w:r>
              <w:rPr>
                <w:rFonts w:cs="Arial"/>
              </w:rPr>
              <w:t>Klapicí</w:t>
            </w:r>
            <w:proofErr w:type="spellEnd"/>
            <w:r>
              <w:rPr>
                <w:rFonts w:cs="Arial"/>
              </w:rPr>
              <w:t xml:space="preserve"> 11/15, 153 00 </w:t>
            </w:r>
            <w:r w:rsidRPr="00B53A93">
              <w:rPr>
                <w:rFonts w:cs="Arial"/>
              </w:rPr>
              <w:t>Praha</w:t>
            </w:r>
            <w:r>
              <w:rPr>
                <w:rFonts w:cs="Arial"/>
              </w:rPr>
              <w:t> </w:t>
            </w:r>
            <w:r w:rsidRPr="00B53A93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- Radotín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00638846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Plzeňský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škola zemědělská a</w:t>
            </w:r>
            <w:r>
              <w:rPr>
                <w:rFonts w:cs="Arial"/>
              </w:rPr>
              <w:t> </w:t>
            </w:r>
            <w:r w:rsidRPr="00B53A93">
              <w:rPr>
                <w:rFonts w:cs="Arial"/>
              </w:rPr>
              <w:t>potravinářská, Klatovy, Národních mučedníků 141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Národních mučedníků 141</w:t>
            </w:r>
            <w:r w:rsidRPr="00B53A93">
              <w:rPr>
                <w:rFonts w:cs="Arial"/>
              </w:rPr>
              <w:t>, 339</w:t>
            </w:r>
            <w:r>
              <w:rPr>
                <w:rFonts w:cs="Arial"/>
              </w:rPr>
              <w:t> </w:t>
            </w:r>
            <w:r w:rsidRPr="00B53A93">
              <w:rPr>
                <w:rFonts w:cs="Arial"/>
              </w:rPr>
              <w:t>01 Klatovy</w:t>
            </w:r>
            <w:r>
              <w:rPr>
                <w:rFonts w:cs="Arial"/>
              </w:rPr>
              <w:t xml:space="preserve"> - Klatovy IV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61781797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Středočeský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Vyšší odborná škola a Střední zemědělská škola, Benešov, Mendelova 131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Mendelova 131</w:t>
            </w:r>
            <w:r w:rsidRPr="00B53A93">
              <w:rPr>
                <w:rFonts w:cs="Arial"/>
              </w:rPr>
              <w:t>, 256 01 Benešov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61664651</w:t>
            </w:r>
          </w:p>
        </w:tc>
      </w:tr>
      <w:tr w:rsidR="0005768E" w:rsidRPr="00B53A93" w:rsidTr="00842D68">
        <w:trPr>
          <w:trHeight w:val="737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Středočeský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zemědělská škola a</w:t>
            </w:r>
            <w:r>
              <w:rPr>
                <w:rFonts w:cs="Arial"/>
              </w:rPr>
              <w:t> </w:t>
            </w:r>
            <w:r w:rsidRPr="00B53A93">
              <w:rPr>
                <w:rFonts w:cs="Arial"/>
              </w:rPr>
              <w:t>Střední odborná škola Poděbrady, příspěvková organizace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Boučkova</w:t>
            </w:r>
            <w:r>
              <w:rPr>
                <w:rFonts w:cs="Arial"/>
              </w:rPr>
              <w:t xml:space="preserve"> </w:t>
            </w:r>
            <w:r w:rsidRPr="00B53A93">
              <w:rPr>
                <w:rFonts w:cs="Arial"/>
              </w:rPr>
              <w:t>355</w:t>
            </w:r>
            <w:r>
              <w:rPr>
                <w:rFonts w:cs="Arial"/>
              </w:rPr>
              <w:t>/49</w:t>
            </w:r>
            <w:r w:rsidRPr="00B53A93">
              <w:rPr>
                <w:rFonts w:cs="Arial"/>
              </w:rPr>
              <w:t xml:space="preserve">, </w:t>
            </w:r>
            <w:r>
              <w:rPr>
                <w:rFonts w:cs="Arial"/>
              </w:rPr>
              <w:br/>
              <w:t>290 01</w:t>
            </w:r>
            <w:r w:rsidRPr="00B53A93">
              <w:rPr>
                <w:rFonts w:cs="Arial"/>
              </w:rPr>
              <w:t xml:space="preserve"> Poděbrady</w:t>
            </w:r>
            <w:r>
              <w:rPr>
                <w:rFonts w:cs="Arial"/>
              </w:rPr>
              <w:t xml:space="preserve"> -Poděbrady II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49535013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Jihomoravský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odborná škola Znojmo, Dvořákova, příspěvková organizace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 xml:space="preserve">Dvořákova 1594/19, 669 </w:t>
            </w:r>
            <w:r>
              <w:rPr>
                <w:rFonts w:cs="Arial"/>
              </w:rPr>
              <w:t>02</w:t>
            </w:r>
            <w:r w:rsidRPr="00B53A93">
              <w:rPr>
                <w:rFonts w:cs="Arial"/>
              </w:rPr>
              <w:t xml:space="preserve"> Znojmo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00055301</w:t>
            </w:r>
          </w:p>
        </w:tc>
      </w:tr>
      <w:tr w:rsidR="0005768E" w:rsidRPr="00B53A93" w:rsidTr="00842D68">
        <w:trPr>
          <w:trHeight w:val="737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Zlínský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škola zemědělská a přírodovědná Rožnov pod Radhoštěm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B53A93">
              <w:rPr>
                <w:rFonts w:cs="Arial"/>
              </w:rPr>
              <w:t>ábř</w:t>
            </w:r>
            <w:r>
              <w:rPr>
                <w:rFonts w:cs="Arial"/>
              </w:rPr>
              <w:t xml:space="preserve">eží </w:t>
            </w:r>
            <w:r w:rsidRPr="00B53A93">
              <w:rPr>
                <w:rFonts w:cs="Arial"/>
              </w:rPr>
              <w:t>Dukelských hrdinů 570, 756 61, Rožnov pod Radhoštěm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00843547</w:t>
            </w:r>
          </w:p>
        </w:tc>
      </w:tr>
      <w:tr w:rsidR="0005768E" w:rsidRPr="00B53A93" w:rsidTr="00842D68">
        <w:trPr>
          <w:trHeight w:val="737"/>
        </w:trPr>
        <w:tc>
          <w:tcPr>
            <w:tcW w:w="1858" w:type="dxa"/>
            <w:vMerge w:val="restart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Zahradnictví</w:t>
            </w: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Ústecký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 xml:space="preserve">Střední škola zahradnická a zemědělská Antonína Emanuela </w:t>
            </w:r>
            <w:proofErr w:type="spellStart"/>
            <w:r w:rsidRPr="00B53A93">
              <w:rPr>
                <w:rFonts w:cs="Arial"/>
              </w:rPr>
              <w:t>Komerse</w:t>
            </w:r>
            <w:proofErr w:type="spellEnd"/>
            <w:r w:rsidRPr="00B53A93">
              <w:rPr>
                <w:rFonts w:cs="Arial"/>
              </w:rPr>
              <w:t xml:space="preserve">, Děčín </w:t>
            </w:r>
            <w:r>
              <w:rPr>
                <w:rFonts w:cs="Arial"/>
              </w:rPr>
              <w:t>-</w:t>
            </w:r>
            <w:r w:rsidRPr="00B53A93">
              <w:rPr>
                <w:rFonts w:cs="Arial"/>
              </w:rPr>
              <w:t xml:space="preserve"> Libverda, příspěvková organizace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 xml:space="preserve">Českolipská 123, 405 02 Děčín </w:t>
            </w:r>
            <w:r>
              <w:rPr>
                <w:rFonts w:cs="Arial"/>
              </w:rPr>
              <w:t>- Děčín XXVII-Březiny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47274654</w:t>
            </w:r>
          </w:p>
        </w:tc>
      </w:tr>
      <w:tr w:rsidR="0005768E" w:rsidRPr="00B53A93" w:rsidTr="00842D68">
        <w:trPr>
          <w:trHeight w:val="737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Středočeský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 xml:space="preserve">Česká zahradnická akademie Mělník </w:t>
            </w:r>
            <w:r>
              <w:rPr>
                <w:rFonts w:cs="Arial"/>
              </w:rPr>
              <w:t>-</w:t>
            </w:r>
            <w:r w:rsidRPr="00B53A93">
              <w:rPr>
                <w:rFonts w:cs="Arial"/>
              </w:rPr>
              <w:t xml:space="preserve"> střední škola a vyšší odborná škola, příspěvková organizace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sady </w:t>
            </w:r>
            <w:r w:rsidRPr="00B53A93">
              <w:rPr>
                <w:rFonts w:cs="Arial"/>
              </w:rPr>
              <w:t>Na Polabí 411</w:t>
            </w:r>
            <w:r>
              <w:rPr>
                <w:rFonts w:cs="Arial"/>
              </w:rPr>
              <w:t>/72</w:t>
            </w:r>
            <w:r w:rsidRPr="00B53A93">
              <w:rPr>
                <w:rFonts w:cs="Arial"/>
              </w:rPr>
              <w:t>, 276 01 Mělník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00069221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Jihomoravský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zahradnická škola Rajhrad, příspěvková organizace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Masarykova 198, 664 61 Rajhrad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00055468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noWrap/>
            <w:vAlign w:val="center"/>
            <w:hideMark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Vinohradnictví</w:t>
            </w: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Jihomoravský kraj</w:t>
            </w:r>
          </w:p>
        </w:tc>
        <w:tc>
          <w:tcPr>
            <w:tcW w:w="4535" w:type="dxa"/>
            <w:noWrap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vinařská škola Valtice, příspěvková organizace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Sobotní 116, 691 42 Valtice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60680318</w:t>
            </w:r>
          </w:p>
        </w:tc>
      </w:tr>
      <w:tr w:rsidR="0005768E" w:rsidRPr="00B53A93" w:rsidTr="00842D68">
        <w:trPr>
          <w:trHeight w:val="737"/>
        </w:trPr>
        <w:tc>
          <w:tcPr>
            <w:tcW w:w="1858" w:type="dxa"/>
            <w:noWrap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Rybářství</w:t>
            </w: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Jihočeský kraj</w:t>
            </w:r>
          </w:p>
        </w:tc>
        <w:tc>
          <w:tcPr>
            <w:tcW w:w="4535" w:type="dxa"/>
            <w:noWrap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rybářská škola a V</w:t>
            </w:r>
            <w:r>
              <w:rPr>
                <w:rFonts w:cs="Arial"/>
              </w:rPr>
              <w:t xml:space="preserve">yšší odborná škola </w:t>
            </w:r>
            <w:r w:rsidRPr="00B53A93">
              <w:rPr>
                <w:rFonts w:cs="Arial"/>
              </w:rPr>
              <w:t>vodního hospodářství a ekologie, Vodňany, Zátiší 480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Zátiší 480</w:t>
            </w:r>
            <w:r w:rsidRPr="00B53A93">
              <w:rPr>
                <w:rFonts w:cs="Arial"/>
              </w:rPr>
              <w:t>, 389 01 Vodňany</w:t>
            </w:r>
            <w:r>
              <w:rPr>
                <w:rFonts w:cs="Arial"/>
              </w:rPr>
              <w:t xml:space="preserve"> - Vodňany II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60650770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 w:val="restart"/>
            <w:noWrap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Veterinářství</w:t>
            </w: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Královehradecký kraj</w:t>
            </w:r>
          </w:p>
        </w:tc>
        <w:tc>
          <w:tcPr>
            <w:tcW w:w="4535" w:type="dxa"/>
            <w:noWrap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odborná škola veterinární, Hradec Králové-Kukleny, Pražská 68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Pražská třída 68/18</w:t>
            </w:r>
            <w:r w:rsidRPr="00B53A93">
              <w:rPr>
                <w:rFonts w:cs="Arial"/>
              </w:rPr>
              <w:t>, 50</w:t>
            </w:r>
            <w:r>
              <w:rPr>
                <w:rFonts w:cs="Arial"/>
              </w:rPr>
              <w:t>0 04</w:t>
            </w:r>
            <w:r w:rsidRPr="00B53A93">
              <w:rPr>
                <w:rFonts w:cs="Arial"/>
              </w:rPr>
              <w:t xml:space="preserve"> Hradec Králové</w:t>
            </w:r>
            <w:r>
              <w:rPr>
                <w:rFonts w:cs="Arial"/>
              </w:rPr>
              <w:t xml:space="preserve"> - Kukleny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62690281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noWrap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Zlínský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proofErr w:type="spellStart"/>
            <w:r w:rsidRPr="00B53A93">
              <w:rPr>
                <w:rFonts w:cs="Arial"/>
              </w:rPr>
              <w:t>Tauferova</w:t>
            </w:r>
            <w:proofErr w:type="spellEnd"/>
            <w:r w:rsidRPr="00B53A93">
              <w:rPr>
                <w:rFonts w:cs="Arial"/>
              </w:rPr>
              <w:t xml:space="preserve"> střední odborná škola veterinární Kroměříž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Koperníkova 1429/22, 767 01 Kroměříž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63459086</w:t>
            </w:r>
          </w:p>
        </w:tc>
      </w:tr>
      <w:tr w:rsidR="0005768E" w:rsidRPr="00B53A93" w:rsidTr="00842D68">
        <w:trPr>
          <w:trHeight w:val="737"/>
        </w:trPr>
        <w:tc>
          <w:tcPr>
            <w:tcW w:w="1858" w:type="dxa"/>
            <w:vMerge w:val="restart"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  <w:highlight w:val="yellow"/>
              </w:rPr>
            </w:pPr>
            <w:r w:rsidRPr="00B53A93">
              <w:rPr>
                <w:rFonts w:cs="Arial"/>
                <w:b/>
              </w:rPr>
              <w:lastRenderedPageBreak/>
              <w:t>Lesnictví</w:t>
            </w: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Jihočeský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Vyšší odborná škola lesnická a Střední lesnická škola Bedřicha Schwarzenberga, Písek, Lesnická 55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Lesnická 55</w:t>
            </w:r>
            <w:r w:rsidRPr="00B53A93">
              <w:rPr>
                <w:rFonts w:cs="Arial"/>
              </w:rPr>
              <w:t>, 397 01 Písek</w:t>
            </w:r>
            <w:r>
              <w:rPr>
                <w:rFonts w:cs="Arial"/>
              </w:rPr>
              <w:t xml:space="preserve"> - Václavské Předměstí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60869861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Královehradecký kraj</w:t>
            </w:r>
          </w:p>
        </w:tc>
        <w:tc>
          <w:tcPr>
            <w:tcW w:w="4535" w:type="dxa"/>
            <w:hideMark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Česká lesnická akademie Trutnov - střední škola a vyšší odborná škola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 xml:space="preserve">Lesnická 9, 541 </w:t>
            </w:r>
            <w:r>
              <w:rPr>
                <w:rFonts w:cs="Arial"/>
              </w:rPr>
              <w:t>0</w:t>
            </w:r>
            <w:r w:rsidRPr="00B53A93">
              <w:rPr>
                <w:rFonts w:cs="Arial"/>
              </w:rPr>
              <w:t>1 Trutnov</w:t>
            </w:r>
            <w:r>
              <w:rPr>
                <w:rFonts w:cs="Arial"/>
              </w:rPr>
              <w:t xml:space="preserve"> - Horní Předměstí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60153296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Olomoucký kraj</w:t>
            </w:r>
          </w:p>
        </w:tc>
        <w:tc>
          <w:tcPr>
            <w:tcW w:w="453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 xml:space="preserve">Střední lesnická škola, Hranice, </w:t>
            </w:r>
            <w:proofErr w:type="spellStart"/>
            <w:r w:rsidRPr="00B53A93">
              <w:rPr>
                <w:rFonts w:cs="Arial"/>
              </w:rPr>
              <w:t>Jurikova</w:t>
            </w:r>
            <w:proofErr w:type="spellEnd"/>
            <w:r w:rsidRPr="00B53A93">
              <w:rPr>
                <w:rFonts w:cs="Arial"/>
              </w:rPr>
              <w:t xml:space="preserve"> 588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Jurikova</w:t>
            </w:r>
            <w:proofErr w:type="spellEnd"/>
            <w:r>
              <w:rPr>
                <w:rFonts w:cs="Arial"/>
              </w:rPr>
              <w:t xml:space="preserve"> 588</w:t>
            </w:r>
            <w:r w:rsidRPr="00B53A93">
              <w:rPr>
                <w:rFonts w:cs="Arial"/>
              </w:rPr>
              <w:t>, 753 01 Hranice</w:t>
            </w:r>
            <w:r>
              <w:rPr>
                <w:rFonts w:cs="Arial"/>
              </w:rPr>
              <w:t xml:space="preserve"> - Hranice I-Město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61986038</w:t>
            </w:r>
          </w:p>
        </w:tc>
      </w:tr>
      <w:tr w:rsidR="0005768E" w:rsidRPr="00B53A93" w:rsidTr="00842D68">
        <w:trPr>
          <w:trHeight w:val="1247"/>
        </w:trPr>
        <w:tc>
          <w:tcPr>
            <w:tcW w:w="1858" w:type="dxa"/>
            <w:vMerge w:val="restart"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Potravinářství</w:t>
            </w: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Hlavní</w:t>
            </w:r>
          </w:p>
          <w:p w:rsidR="0005768E" w:rsidRPr="00B53A93" w:rsidRDefault="0005768E" w:rsidP="00842D68">
            <w:pPr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město Praha</w:t>
            </w:r>
          </w:p>
        </w:tc>
        <w:tc>
          <w:tcPr>
            <w:tcW w:w="453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Vyšší odborná škola ekonomických studií</w:t>
            </w:r>
            <w:r>
              <w:rPr>
                <w:rFonts w:cs="Arial"/>
              </w:rPr>
              <w:t xml:space="preserve">, </w:t>
            </w:r>
            <w:r w:rsidRPr="00B53A93">
              <w:rPr>
                <w:rFonts w:cs="Arial"/>
              </w:rPr>
              <w:t>Střední průmyslová škola potravinářských technologií</w:t>
            </w:r>
            <w:r>
              <w:rPr>
                <w:rFonts w:cs="Arial"/>
              </w:rPr>
              <w:t xml:space="preserve"> a Střední odborná škola přírodovědná a veterinární, Praha 2</w:t>
            </w:r>
            <w:r w:rsidRPr="00B53A93">
              <w:rPr>
                <w:rFonts w:cs="Arial"/>
              </w:rPr>
              <w:t>, Podskalská 10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Podskalská 365/10, 128 </w:t>
            </w:r>
            <w:r w:rsidRPr="000356A6">
              <w:rPr>
                <w:rFonts w:cs="Arial"/>
              </w:rPr>
              <w:t>46</w:t>
            </w:r>
            <w:r w:rsidRPr="00B53A93">
              <w:rPr>
                <w:rFonts w:cs="Arial"/>
              </w:rPr>
              <w:t xml:space="preserve"> Praha 2</w:t>
            </w:r>
            <w:r>
              <w:rPr>
                <w:rFonts w:cs="Arial"/>
              </w:rPr>
              <w:t xml:space="preserve"> - Nové Město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61385930</w:t>
            </w:r>
          </w:p>
        </w:tc>
      </w:tr>
      <w:tr w:rsidR="0005768E" w:rsidRPr="00B53A93" w:rsidTr="00842D68">
        <w:trPr>
          <w:trHeight w:val="737"/>
        </w:trPr>
        <w:tc>
          <w:tcPr>
            <w:tcW w:w="1858" w:type="dxa"/>
            <w:vMerge/>
            <w:noWrap/>
            <w:vAlign w:val="center"/>
          </w:tcPr>
          <w:p w:rsidR="0005768E" w:rsidRPr="00B53A93" w:rsidRDefault="0005768E" w:rsidP="00842D68">
            <w:pPr>
              <w:rPr>
                <w:rFonts w:cs="Arial"/>
                <w:b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Pardubický kraj</w:t>
            </w:r>
          </w:p>
        </w:tc>
        <w:tc>
          <w:tcPr>
            <w:tcW w:w="453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Střední průmyslová škola potravinářství a</w:t>
            </w:r>
            <w:r>
              <w:rPr>
                <w:rFonts w:cs="Arial"/>
              </w:rPr>
              <w:t> </w:t>
            </w:r>
            <w:r w:rsidRPr="00B53A93">
              <w:rPr>
                <w:rFonts w:cs="Arial"/>
              </w:rPr>
              <w:t>služeb Pardubice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 xml:space="preserve">náměstí Republiky 116, </w:t>
            </w:r>
            <w:r>
              <w:rPr>
                <w:rFonts w:cs="Arial"/>
              </w:rPr>
              <w:t>530 02</w:t>
            </w:r>
            <w:r w:rsidRPr="00B53A93">
              <w:rPr>
                <w:rFonts w:cs="Arial"/>
              </w:rPr>
              <w:t xml:space="preserve"> Pardubice</w:t>
            </w:r>
            <w:r>
              <w:rPr>
                <w:rFonts w:cs="Arial"/>
              </w:rPr>
              <w:t xml:space="preserve"> - Zelené Předměstí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48161161</w:t>
            </w:r>
          </w:p>
        </w:tc>
      </w:tr>
      <w:tr w:rsidR="0005768E" w:rsidRPr="00B53A93" w:rsidTr="00842D68">
        <w:trPr>
          <w:trHeight w:val="510"/>
        </w:trPr>
        <w:tc>
          <w:tcPr>
            <w:tcW w:w="1858" w:type="dxa"/>
            <w:vMerge/>
            <w:noWrap/>
            <w:vAlign w:val="center"/>
          </w:tcPr>
          <w:p w:rsidR="0005768E" w:rsidRPr="00B53A93" w:rsidRDefault="0005768E" w:rsidP="00842D68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5768E" w:rsidRPr="00B53A93" w:rsidRDefault="0005768E" w:rsidP="00842D68">
            <w:pPr>
              <w:contextualSpacing/>
              <w:rPr>
                <w:rFonts w:cs="Arial"/>
                <w:b/>
              </w:rPr>
            </w:pPr>
            <w:r w:rsidRPr="00B53A93">
              <w:rPr>
                <w:rFonts w:cs="Arial"/>
                <w:b/>
              </w:rPr>
              <w:t>Zlínský kraj</w:t>
            </w:r>
          </w:p>
        </w:tc>
        <w:tc>
          <w:tcPr>
            <w:tcW w:w="453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Vyšší odborná škola potravinářská a Střední průmyslová škola mlékárenská Kroměříž</w:t>
            </w:r>
          </w:p>
        </w:tc>
        <w:tc>
          <w:tcPr>
            <w:tcW w:w="3345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 w:rsidRPr="00B53A93">
              <w:rPr>
                <w:rFonts w:cs="Arial"/>
              </w:rPr>
              <w:t>Štěchovice 4176</w:t>
            </w:r>
            <w:r>
              <w:rPr>
                <w:rFonts w:cs="Arial"/>
              </w:rPr>
              <w:t>/14a</w:t>
            </w:r>
            <w:r w:rsidRPr="00B53A93">
              <w:rPr>
                <w:rFonts w:cs="Arial"/>
              </w:rPr>
              <w:t xml:space="preserve">, 767 </w:t>
            </w:r>
            <w:r w:rsidRPr="000356A6">
              <w:rPr>
                <w:rFonts w:cs="Arial"/>
              </w:rPr>
              <w:t>01</w:t>
            </w:r>
            <w:r w:rsidRPr="00B53A93">
              <w:rPr>
                <w:rFonts w:cs="Arial"/>
              </w:rPr>
              <w:t xml:space="preserve"> Kroměříž</w:t>
            </w:r>
          </w:p>
        </w:tc>
        <w:tc>
          <w:tcPr>
            <w:tcW w:w="1247" w:type="dxa"/>
          </w:tcPr>
          <w:p w:rsidR="0005768E" w:rsidRPr="00B53A93" w:rsidRDefault="0005768E" w:rsidP="00842D68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47935936</w:t>
            </w:r>
          </w:p>
        </w:tc>
      </w:tr>
    </w:tbl>
    <w:p w:rsidR="0005768E" w:rsidRDefault="0005768E" w:rsidP="00EB2E88">
      <w:pPr>
        <w:rPr>
          <w:rFonts w:cs="Arial"/>
          <w:bCs/>
        </w:rPr>
      </w:pPr>
    </w:p>
    <w:p w:rsidR="0005768E" w:rsidRDefault="0005768E" w:rsidP="00EB2E88">
      <w:pPr>
        <w:rPr>
          <w:rFonts w:cs="Arial"/>
          <w:bCs/>
        </w:rPr>
      </w:pPr>
    </w:p>
    <w:p w:rsidR="0005768E" w:rsidRDefault="0005768E" w:rsidP="00EB2E88">
      <w:pPr>
        <w:rPr>
          <w:rFonts w:cs="Arial"/>
          <w:bCs/>
        </w:rPr>
      </w:pPr>
    </w:p>
    <w:p w:rsidR="0005768E" w:rsidRDefault="0005768E" w:rsidP="00EB2E88">
      <w:pPr>
        <w:rPr>
          <w:rFonts w:cs="Arial"/>
          <w:bCs/>
        </w:rPr>
      </w:pPr>
    </w:p>
    <w:p w:rsidR="0005768E" w:rsidRDefault="0005768E" w:rsidP="00EB2E88">
      <w:pPr>
        <w:rPr>
          <w:rFonts w:cs="Arial"/>
          <w:bCs/>
        </w:rPr>
      </w:pPr>
    </w:p>
    <w:p w:rsidR="0005768E" w:rsidRDefault="0005768E" w:rsidP="00EB2E88">
      <w:pPr>
        <w:rPr>
          <w:rFonts w:cs="Arial"/>
          <w:bCs/>
        </w:rPr>
      </w:pPr>
    </w:p>
    <w:p w:rsidR="0099576B" w:rsidRDefault="0005768E" w:rsidP="00FF0064">
      <w:pPr>
        <w:spacing w:after="120"/>
        <w:rPr>
          <w:rFonts w:cs="Arial"/>
          <w:b/>
        </w:rPr>
      </w:pPr>
      <w:r w:rsidRPr="008B7B60">
        <w:rPr>
          <w:rFonts w:cs="Arial"/>
        </w:rPr>
        <w:t xml:space="preserve">V Praze dne </w:t>
      </w:r>
      <w:r w:rsidR="00BC6F77">
        <w:rPr>
          <w:rFonts w:cs="Arial"/>
        </w:rPr>
        <w:t>1</w:t>
      </w:r>
      <w:r w:rsidR="00B05162">
        <w:rPr>
          <w:rFonts w:cs="Arial"/>
        </w:rPr>
        <w:t>6</w:t>
      </w:r>
      <w:bookmarkStart w:id="21" w:name="_GoBack"/>
      <w:bookmarkEnd w:id="21"/>
      <w:r w:rsidR="00BC6F77">
        <w:rPr>
          <w:rFonts w:cs="Arial"/>
        </w:rPr>
        <w:t>. 6. 2017</w:t>
      </w:r>
      <w:r w:rsidRPr="008B7B60">
        <w:rPr>
          <w:rFonts w:cs="Arial"/>
        </w:rPr>
        <w:t xml:space="preserve">   </w:t>
      </w:r>
      <w:r w:rsidRPr="008B7B60">
        <w:rPr>
          <w:rFonts w:cs="Arial"/>
        </w:rPr>
        <w:tab/>
      </w:r>
      <w:r w:rsidRPr="008B7B60">
        <w:rPr>
          <w:rFonts w:cs="Arial"/>
        </w:rPr>
        <w:tab/>
      </w:r>
      <w:r w:rsidRPr="008B7B60">
        <w:rPr>
          <w:rFonts w:cs="Arial"/>
        </w:rPr>
        <w:tab/>
      </w:r>
      <w:r w:rsidRPr="008B7B60">
        <w:rPr>
          <w:rFonts w:cs="Arial"/>
        </w:rPr>
        <w:tab/>
      </w:r>
      <w:r w:rsidRPr="008B7B60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B7B60">
        <w:rPr>
          <w:rFonts w:cs="Arial"/>
        </w:rPr>
        <w:tab/>
        <w:t>ministr zemědělství</w:t>
      </w:r>
    </w:p>
    <w:p w:rsidR="002F4BEC" w:rsidRPr="00FF0064" w:rsidRDefault="0099576B" w:rsidP="00FF0064">
      <w:pPr>
        <w:spacing w:after="120"/>
        <w:ind w:left="8505"/>
        <w:rPr>
          <w:rFonts w:cs="Arial"/>
        </w:rPr>
      </w:pPr>
      <w:r w:rsidRPr="00FF0064">
        <w:rPr>
          <w:rFonts w:cs="Arial"/>
          <w:bCs/>
        </w:rPr>
        <w:t>Ing. Marian Jurečka</w:t>
      </w:r>
      <w:r w:rsidR="00BC6F77">
        <w:rPr>
          <w:rFonts w:cs="Arial"/>
          <w:bCs/>
        </w:rPr>
        <w:t xml:space="preserve"> </w:t>
      </w:r>
      <w:proofErr w:type="gramStart"/>
      <w:r w:rsidR="00BC6F77">
        <w:rPr>
          <w:rFonts w:cs="Arial"/>
          <w:bCs/>
        </w:rPr>
        <w:t>v.r.</w:t>
      </w:r>
      <w:proofErr w:type="gramEnd"/>
    </w:p>
    <w:sectPr w:rsidR="002F4BEC" w:rsidRPr="00FF0064" w:rsidSect="00FF006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80" w:rsidRDefault="004E2580" w:rsidP="00B775DD">
      <w:r>
        <w:separator/>
      </w:r>
    </w:p>
  </w:endnote>
  <w:endnote w:type="continuationSeparator" w:id="0">
    <w:p w:rsidR="004E2580" w:rsidRDefault="004E2580" w:rsidP="00B7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5386"/>
      <w:docPartObj>
        <w:docPartGallery w:val="Page Numbers (Bottom of Page)"/>
        <w:docPartUnique/>
      </w:docPartObj>
    </w:sdtPr>
    <w:sdtEndPr/>
    <w:sdtContent>
      <w:p w:rsidR="00F36C7C" w:rsidRDefault="00F36C7C" w:rsidP="00FF00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16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80" w:rsidRDefault="004E2580" w:rsidP="00B775DD">
      <w:r>
        <w:separator/>
      </w:r>
    </w:p>
  </w:footnote>
  <w:footnote w:type="continuationSeparator" w:id="0">
    <w:p w:rsidR="004E2580" w:rsidRDefault="004E2580" w:rsidP="00B775DD">
      <w:r>
        <w:continuationSeparator/>
      </w:r>
    </w:p>
  </w:footnote>
  <w:footnote w:id="1">
    <w:p w:rsidR="00F36C7C" w:rsidRPr="00040A6B" w:rsidRDefault="00F36C7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Gesčním útvarem </w:t>
      </w:r>
      <w:proofErr w:type="spellStart"/>
      <w:r>
        <w:rPr>
          <w:lang w:val="cs-CZ"/>
        </w:rPr>
        <w:t>MZe</w:t>
      </w:r>
      <w:proofErr w:type="spellEnd"/>
      <w:r>
        <w:rPr>
          <w:lang w:val="cs-CZ"/>
        </w:rPr>
        <w:t xml:space="preserve"> </w:t>
      </w:r>
      <w:r w:rsidRPr="00F359C4">
        <w:rPr>
          <w:lang w:val="cs-CZ"/>
        </w:rPr>
        <w:t>pro Program</w:t>
      </w:r>
      <w:r w:rsidRPr="00F359C4">
        <w:rPr>
          <w:color w:val="FF0000"/>
          <w:lang w:val="cs-CZ"/>
        </w:rPr>
        <w:t xml:space="preserve"> </w:t>
      </w:r>
      <w:r w:rsidRPr="00F359C4">
        <w:rPr>
          <w:lang w:val="cs-CZ"/>
        </w:rPr>
        <w:t>je Odbor</w:t>
      </w:r>
      <w:r>
        <w:rPr>
          <w:lang w:val="cs-CZ"/>
        </w:rPr>
        <w:t xml:space="preserve"> vědy, výzkumu a vzdělávání, tel: 221 812 412</w:t>
      </w:r>
    </w:p>
  </w:footnote>
  <w:footnote w:id="2">
    <w:p w:rsidR="00F36C7C" w:rsidRPr="00FF0064" w:rsidRDefault="00F36C7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Zákon č. 500/2004 Sb., správní řád, ve znění pozdějších předpisů</w:t>
      </w:r>
    </w:p>
  </w:footnote>
  <w:footnote w:id="3">
    <w:p w:rsidR="00F36C7C" w:rsidRPr="00FF0064" w:rsidRDefault="00F36C7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§ 6 zákona č. 150/2002 Sb., soudní řád správní,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63E"/>
    <w:multiLevelType w:val="hybridMultilevel"/>
    <w:tmpl w:val="585AE75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19ECB9C6">
      <w:numFmt w:val="bullet"/>
      <w:lvlText w:val="-"/>
      <w:lvlJc w:val="left"/>
      <w:pPr>
        <w:tabs>
          <w:tab w:val="num" w:pos="1085"/>
        </w:tabs>
        <w:ind w:left="1193" w:hanging="113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6530A"/>
    <w:multiLevelType w:val="hybridMultilevel"/>
    <w:tmpl w:val="EE1435B6"/>
    <w:lvl w:ilvl="0" w:tplc="0C800F9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2">
    <w:nsid w:val="10E97812"/>
    <w:multiLevelType w:val="hybridMultilevel"/>
    <w:tmpl w:val="20DC151C"/>
    <w:lvl w:ilvl="0" w:tplc="84007AE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074E95"/>
    <w:multiLevelType w:val="hybridMultilevel"/>
    <w:tmpl w:val="C30EA87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D2644"/>
    <w:multiLevelType w:val="singleLevel"/>
    <w:tmpl w:val="8F588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5">
    <w:nsid w:val="28E934AF"/>
    <w:multiLevelType w:val="singleLevel"/>
    <w:tmpl w:val="20E07C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F14280"/>
    <w:multiLevelType w:val="hybridMultilevel"/>
    <w:tmpl w:val="F314E3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0AEE8A">
      <w:start w:val="2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55E71"/>
    <w:multiLevelType w:val="multilevel"/>
    <w:tmpl w:val="F7808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F584168"/>
    <w:multiLevelType w:val="multilevel"/>
    <w:tmpl w:val="6486D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ED2104"/>
    <w:multiLevelType w:val="singleLevel"/>
    <w:tmpl w:val="E9AAD6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0">
    <w:nsid w:val="493A7C74"/>
    <w:multiLevelType w:val="singleLevel"/>
    <w:tmpl w:val="A9407C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41161D0"/>
    <w:multiLevelType w:val="singleLevel"/>
    <w:tmpl w:val="C54218C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2">
    <w:nsid w:val="5CAB5A8A"/>
    <w:multiLevelType w:val="singleLevel"/>
    <w:tmpl w:val="E83AB7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3">
    <w:nsid w:val="64525B2E"/>
    <w:multiLevelType w:val="hybridMultilevel"/>
    <w:tmpl w:val="8AEE2CE6"/>
    <w:lvl w:ilvl="0" w:tplc="84007AE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F65B81"/>
    <w:multiLevelType w:val="singleLevel"/>
    <w:tmpl w:val="20E07C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6963A44"/>
    <w:multiLevelType w:val="hybridMultilevel"/>
    <w:tmpl w:val="24D0A39E"/>
    <w:lvl w:ilvl="0" w:tplc="84007AE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2C4F13"/>
    <w:multiLevelType w:val="hybridMultilevel"/>
    <w:tmpl w:val="C2607E10"/>
    <w:lvl w:ilvl="0" w:tplc="84007AE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EC05274"/>
    <w:multiLevelType w:val="hybridMultilevel"/>
    <w:tmpl w:val="0C46153E"/>
    <w:lvl w:ilvl="0" w:tplc="49689EC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D74B8C"/>
    <w:multiLevelType w:val="hybridMultilevel"/>
    <w:tmpl w:val="387077C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12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14"/>
  </w:num>
  <w:num w:numId="10">
    <w:abstractNumId w:val="3"/>
  </w:num>
  <w:num w:numId="11">
    <w:abstractNumId w:val="1"/>
  </w:num>
  <w:num w:numId="12">
    <w:abstractNumId w:val="16"/>
  </w:num>
  <w:num w:numId="13">
    <w:abstractNumId w:val="13"/>
  </w:num>
  <w:num w:numId="14">
    <w:abstractNumId w:val="15"/>
  </w:num>
  <w:num w:numId="15">
    <w:abstractNumId w:val="2"/>
  </w:num>
  <w:num w:numId="16">
    <w:abstractNumId w:val="18"/>
  </w:num>
  <w:num w:numId="17">
    <w:abstractNumId w:val="0"/>
  </w:num>
  <w:num w:numId="18">
    <w:abstractNumId w:val="7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DD"/>
    <w:rsid w:val="00007D27"/>
    <w:rsid w:val="00014A63"/>
    <w:rsid w:val="00024069"/>
    <w:rsid w:val="000307D5"/>
    <w:rsid w:val="000336AA"/>
    <w:rsid w:val="00035FC8"/>
    <w:rsid w:val="000360B8"/>
    <w:rsid w:val="00036766"/>
    <w:rsid w:val="00040A6B"/>
    <w:rsid w:val="00041860"/>
    <w:rsid w:val="00047474"/>
    <w:rsid w:val="00056ABB"/>
    <w:rsid w:val="00056FF0"/>
    <w:rsid w:val="0005768E"/>
    <w:rsid w:val="00057738"/>
    <w:rsid w:val="0006151D"/>
    <w:rsid w:val="000652EF"/>
    <w:rsid w:val="000657DE"/>
    <w:rsid w:val="00066B5C"/>
    <w:rsid w:val="00067930"/>
    <w:rsid w:val="00073B05"/>
    <w:rsid w:val="0008323A"/>
    <w:rsid w:val="000843E8"/>
    <w:rsid w:val="00090937"/>
    <w:rsid w:val="00091286"/>
    <w:rsid w:val="000A07B3"/>
    <w:rsid w:val="000A1284"/>
    <w:rsid w:val="000B2AF6"/>
    <w:rsid w:val="000C1B71"/>
    <w:rsid w:val="000C2B3B"/>
    <w:rsid w:val="000C5B9C"/>
    <w:rsid w:val="000C75F7"/>
    <w:rsid w:val="000D1692"/>
    <w:rsid w:val="000D30B2"/>
    <w:rsid w:val="000E56C6"/>
    <w:rsid w:val="000E77AC"/>
    <w:rsid w:val="000F1AE8"/>
    <w:rsid w:val="000F2A0F"/>
    <w:rsid w:val="000F4281"/>
    <w:rsid w:val="000F7FA8"/>
    <w:rsid w:val="00107805"/>
    <w:rsid w:val="00107F03"/>
    <w:rsid w:val="00114EB9"/>
    <w:rsid w:val="00114F25"/>
    <w:rsid w:val="0012083E"/>
    <w:rsid w:val="00120AB1"/>
    <w:rsid w:val="00120B3D"/>
    <w:rsid w:val="00122ABB"/>
    <w:rsid w:val="001230C9"/>
    <w:rsid w:val="00123EE1"/>
    <w:rsid w:val="001275B1"/>
    <w:rsid w:val="0013251A"/>
    <w:rsid w:val="00132EF0"/>
    <w:rsid w:val="0013617A"/>
    <w:rsid w:val="00140842"/>
    <w:rsid w:val="001411F8"/>
    <w:rsid w:val="00147F36"/>
    <w:rsid w:val="00152E9A"/>
    <w:rsid w:val="00155492"/>
    <w:rsid w:val="00155EFA"/>
    <w:rsid w:val="00157576"/>
    <w:rsid w:val="0016616F"/>
    <w:rsid w:val="00170F22"/>
    <w:rsid w:val="001711D3"/>
    <w:rsid w:val="00173EAC"/>
    <w:rsid w:val="00181EB3"/>
    <w:rsid w:val="00187F23"/>
    <w:rsid w:val="001924D9"/>
    <w:rsid w:val="001966A4"/>
    <w:rsid w:val="0019720B"/>
    <w:rsid w:val="001B0551"/>
    <w:rsid w:val="001B685B"/>
    <w:rsid w:val="001C1F92"/>
    <w:rsid w:val="001C358B"/>
    <w:rsid w:val="001C3EB7"/>
    <w:rsid w:val="001D0572"/>
    <w:rsid w:val="001D4782"/>
    <w:rsid w:val="001D6076"/>
    <w:rsid w:val="001E041E"/>
    <w:rsid w:val="001E4D00"/>
    <w:rsid w:val="001E5266"/>
    <w:rsid w:val="001F0EDE"/>
    <w:rsid w:val="001F246D"/>
    <w:rsid w:val="001F2B58"/>
    <w:rsid w:val="001F3E55"/>
    <w:rsid w:val="00204A26"/>
    <w:rsid w:val="00205F81"/>
    <w:rsid w:val="00210DF0"/>
    <w:rsid w:val="00210EA1"/>
    <w:rsid w:val="0021298E"/>
    <w:rsid w:val="002177E1"/>
    <w:rsid w:val="00222A8E"/>
    <w:rsid w:val="00222D93"/>
    <w:rsid w:val="0022535B"/>
    <w:rsid w:val="00231B8C"/>
    <w:rsid w:val="0023619D"/>
    <w:rsid w:val="00240549"/>
    <w:rsid w:val="00244DDE"/>
    <w:rsid w:val="00246AF5"/>
    <w:rsid w:val="00253F37"/>
    <w:rsid w:val="00254994"/>
    <w:rsid w:val="0025798C"/>
    <w:rsid w:val="00261567"/>
    <w:rsid w:val="00274FDE"/>
    <w:rsid w:val="00275C55"/>
    <w:rsid w:val="002768D5"/>
    <w:rsid w:val="002770E0"/>
    <w:rsid w:val="00280009"/>
    <w:rsid w:val="00282ACB"/>
    <w:rsid w:val="00283457"/>
    <w:rsid w:val="00287117"/>
    <w:rsid w:val="002873E6"/>
    <w:rsid w:val="00287608"/>
    <w:rsid w:val="002A2424"/>
    <w:rsid w:val="002A3260"/>
    <w:rsid w:val="002A4E79"/>
    <w:rsid w:val="002A63BF"/>
    <w:rsid w:val="002A72BE"/>
    <w:rsid w:val="002B0250"/>
    <w:rsid w:val="002B1966"/>
    <w:rsid w:val="002B54E0"/>
    <w:rsid w:val="002C0616"/>
    <w:rsid w:val="002C2028"/>
    <w:rsid w:val="002C388B"/>
    <w:rsid w:val="002C5748"/>
    <w:rsid w:val="002C5F01"/>
    <w:rsid w:val="002D5329"/>
    <w:rsid w:val="002E072F"/>
    <w:rsid w:val="002E0E7C"/>
    <w:rsid w:val="002E1F5D"/>
    <w:rsid w:val="002E34BA"/>
    <w:rsid w:val="002E419D"/>
    <w:rsid w:val="002E62D8"/>
    <w:rsid w:val="002F4BEC"/>
    <w:rsid w:val="003029E4"/>
    <w:rsid w:val="003042E7"/>
    <w:rsid w:val="00307256"/>
    <w:rsid w:val="00310626"/>
    <w:rsid w:val="00310E27"/>
    <w:rsid w:val="003265E3"/>
    <w:rsid w:val="003267BD"/>
    <w:rsid w:val="00326B88"/>
    <w:rsid w:val="003272CB"/>
    <w:rsid w:val="003307DF"/>
    <w:rsid w:val="0033148F"/>
    <w:rsid w:val="003314F4"/>
    <w:rsid w:val="00332E43"/>
    <w:rsid w:val="00336A4C"/>
    <w:rsid w:val="00341495"/>
    <w:rsid w:val="003438B5"/>
    <w:rsid w:val="00344B5D"/>
    <w:rsid w:val="003476F9"/>
    <w:rsid w:val="003544C0"/>
    <w:rsid w:val="0035596F"/>
    <w:rsid w:val="00356303"/>
    <w:rsid w:val="003565BD"/>
    <w:rsid w:val="003727A6"/>
    <w:rsid w:val="003800F5"/>
    <w:rsid w:val="00380541"/>
    <w:rsid w:val="003818DF"/>
    <w:rsid w:val="00382084"/>
    <w:rsid w:val="00387167"/>
    <w:rsid w:val="00395334"/>
    <w:rsid w:val="003A19FD"/>
    <w:rsid w:val="003A2D9C"/>
    <w:rsid w:val="003A3391"/>
    <w:rsid w:val="003A4887"/>
    <w:rsid w:val="003A66A7"/>
    <w:rsid w:val="003B0738"/>
    <w:rsid w:val="003B43C0"/>
    <w:rsid w:val="003B4844"/>
    <w:rsid w:val="003C1539"/>
    <w:rsid w:val="003C7F2B"/>
    <w:rsid w:val="003D1E0B"/>
    <w:rsid w:val="003D5BDE"/>
    <w:rsid w:val="003E06F6"/>
    <w:rsid w:val="003E2F56"/>
    <w:rsid w:val="003E3260"/>
    <w:rsid w:val="003E5915"/>
    <w:rsid w:val="003E6AAB"/>
    <w:rsid w:val="003E7AF9"/>
    <w:rsid w:val="003F6747"/>
    <w:rsid w:val="003F7A84"/>
    <w:rsid w:val="00400244"/>
    <w:rsid w:val="00404AE1"/>
    <w:rsid w:val="004122C6"/>
    <w:rsid w:val="004151C4"/>
    <w:rsid w:val="0042400B"/>
    <w:rsid w:val="00430551"/>
    <w:rsid w:val="0043297A"/>
    <w:rsid w:val="00441243"/>
    <w:rsid w:val="004453AC"/>
    <w:rsid w:val="0045082F"/>
    <w:rsid w:val="0045358C"/>
    <w:rsid w:val="00454E95"/>
    <w:rsid w:val="0046196C"/>
    <w:rsid w:val="00461982"/>
    <w:rsid w:val="00464FBF"/>
    <w:rsid w:val="00465721"/>
    <w:rsid w:val="00465759"/>
    <w:rsid w:val="00465BDB"/>
    <w:rsid w:val="00467E82"/>
    <w:rsid w:val="004725C3"/>
    <w:rsid w:val="00475BF1"/>
    <w:rsid w:val="004810E0"/>
    <w:rsid w:val="00490CFD"/>
    <w:rsid w:val="004A2DDC"/>
    <w:rsid w:val="004A4D51"/>
    <w:rsid w:val="004A70A3"/>
    <w:rsid w:val="004A78A3"/>
    <w:rsid w:val="004B6753"/>
    <w:rsid w:val="004C2DAF"/>
    <w:rsid w:val="004C4F52"/>
    <w:rsid w:val="004C545A"/>
    <w:rsid w:val="004C75EE"/>
    <w:rsid w:val="004C7C75"/>
    <w:rsid w:val="004E0335"/>
    <w:rsid w:val="004E0B57"/>
    <w:rsid w:val="004E2580"/>
    <w:rsid w:val="004E59A8"/>
    <w:rsid w:val="004F0937"/>
    <w:rsid w:val="004F7A00"/>
    <w:rsid w:val="0050205B"/>
    <w:rsid w:val="00507EA9"/>
    <w:rsid w:val="005154AB"/>
    <w:rsid w:val="00521E66"/>
    <w:rsid w:val="005274CE"/>
    <w:rsid w:val="00534706"/>
    <w:rsid w:val="00540024"/>
    <w:rsid w:val="00552B2E"/>
    <w:rsid w:val="005532A5"/>
    <w:rsid w:val="00554AF0"/>
    <w:rsid w:val="00566CF1"/>
    <w:rsid w:val="005730DF"/>
    <w:rsid w:val="00573987"/>
    <w:rsid w:val="005771DC"/>
    <w:rsid w:val="00580778"/>
    <w:rsid w:val="00587C89"/>
    <w:rsid w:val="00591D3A"/>
    <w:rsid w:val="00592587"/>
    <w:rsid w:val="00593106"/>
    <w:rsid w:val="00593F2A"/>
    <w:rsid w:val="00594D0C"/>
    <w:rsid w:val="005A6CE4"/>
    <w:rsid w:val="005A6D3D"/>
    <w:rsid w:val="005B0FAE"/>
    <w:rsid w:val="005C0704"/>
    <w:rsid w:val="005C5A44"/>
    <w:rsid w:val="005C72EC"/>
    <w:rsid w:val="005D333F"/>
    <w:rsid w:val="005D33CE"/>
    <w:rsid w:val="005F30E8"/>
    <w:rsid w:val="005F44D4"/>
    <w:rsid w:val="00601227"/>
    <w:rsid w:val="006105B2"/>
    <w:rsid w:val="00616DA5"/>
    <w:rsid w:val="00617F9A"/>
    <w:rsid w:val="00620CAE"/>
    <w:rsid w:val="00625EDF"/>
    <w:rsid w:val="00626A73"/>
    <w:rsid w:val="00630B05"/>
    <w:rsid w:val="006339D5"/>
    <w:rsid w:val="00636652"/>
    <w:rsid w:val="006375B7"/>
    <w:rsid w:val="00640EB4"/>
    <w:rsid w:val="00641101"/>
    <w:rsid w:val="006471BA"/>
    <w:rsid w:val="0065216A"/>
    <w:rsid w:val="0065487D"/>
    <w:rsid w:val="00655251"/>
    <w:rsid w:val="0065556C"/>
    <w:rsid w:val="00661D4B"/>
    <w:rsid w:val="006625AF"/>
    <w:rsid w:val="006644C8"/>
    <w:rsid w:val="00673DFF"/>
    <w:rsid w:val="00675BC9"/>
    <w:rsid w:val="00683199"/>
    <w:rsid w:val="00686460"/>
    <w:rsid w:val="006A10D9"/>
    <w:rsid w:val="006B4869"/>
    <w:rsid w:val="006B4BB6"/>
    <w:rsid w:val="006B564A"/>
    <w:rsid w:val="006C4A58"/>
    <w:rsid w:val="006C6420"/>
    <w:rsid w:val="006D0E5E"/>
    <w:rsid w:val="006D6469"/>
    <w:rsid w:val="006D7C04"/>
    <w:rsid w:val="006E72FA"/>
    <w:rsid w:val="006F001B"/>
    <w:rsid w:val="006F1B01"/>
    <w:rsid w:val="006F3F6C"/>
    <w:rsid w:val="006F7E0B"/>
    <w:rsid w:val="00701FE5"/>
    <w:rsid w:val="00702AC1"/>
    <w:rsid w:val="00706C40"/>
    <w:rsid w:val="00713D63"/>
    <w:rsid w:val="00721B4D"/>
    <w:rsid w:val="0072505D"/>
    <w:rsid w:val="00732285"/>
    <w:rsid w:val="00736D23"/>
    <w:rsid w:val="00740947"/>
    <w:rsid w:val="00747761"/>
    <w:rsid w:val="00747E67"/>
    <w:rsid w:val="00751CB7"/>
    <w:rsid w:val="007521FF"/>
    <w:rsid w:val="00752637"/>
    <w:rsid w:val="00753CBB"/>
    <w:rsid w:val="00754C65"/>
    <w:rsid w:val="00754E4F"/>
    <w:rsid w:val="0075520A"/>
    <w:rsid w:val="0076147F"/>
    <w:rsid w:val="00762F67"/>
    <w:rsid w:val="0076636C"/>
    <w:rsid w:val="0077633F"/>
    <w:rsid w:val="007804FC"/>
    <w:rsid w:val="00780CE8"/>
    <w:rsid w:val="00781B49"/>
    <w:rsid w:val="00790EB1"/>
    <w:rsid w:val="00794D94"/>
    <w:rsid w:val="007966DC"/>
    <w:rsid w:val="007A00A9"/>
    <w:rsid w:val="007A01A0"/>
    <w:rsid w:val="007A48F3"/>
    <w:rsid w:val="007A5478"/>
    <w:rsid w:val="007A71B5"/>
    <w:rsid w:val="007B3CAF"/>
    <w:rsid w:val="007C1EBC"/>
    <w:rsid w:val="007C33A7"/>
    <w:rsid w:val="007C3E24"/>
    <w:rsid w:val="007C439C"/>
    <w:rsid w:val="007C4DDD"/>
    <w:rsid w:val="007C7775"/>
    <w:rsid w:val="007D188F"/>
    <w:rsid w:val="007D749D"/>
    <w:rsid w:val="007E0030"/>
    <w:rsid w:val="007E6965"/>
    <w:rsid w:val="007E7D9F"/>
    <w:rsid w:val="007F036B"/>
    <w:rsid w:val="007F0398"/>
    <w:rsid w:val="007F0E0E"/>
    <w:rsid w:val="007F7C6D"/>
    <w:rsid w:val="008102AD"/>
    <w:rsid w:val="00814654"/>
    <w:rsid w:val="008206B1"/>
    <w:rsid w:val="00824411"/>
    <w:rsid w:val="008304FE"/>
    <w:rsid w:val="00834E39"/>
    <w:rsid w:val="00834F57"/>
    <w:rsid w:val="00836D2C"/>
    <w:rsid w:val="00842D68"/>
    <w:rsid w:val="00844815"/>
    <w:rsid w:val="008529B2"/>
    <w:rsid w:val="00855DE6"/>
    <w:rsid w:val="00857251"/>
    <w:rsid w:val="00861CF4"/>
    <w:rsid w:val="00861E81"/>
    <w:rsid w:val="00863504"/>
    <w:rsid w:val="0087056E"/>
    <w:rsid w:val="00872A6E"/>
    <w:rsid w:val="00880E80"/>
    <w:rsid w:val="0089127A"/>
    <w:rsid w:val="00893AC0"/>
    <w:rsid w:val="00895B20"/>
    <w:rsid w:val="00896E08"/>
    <w:rsid w:val="008A16CF"/>
    <w:rsid w:val="008A1A6C"/>
    <w:rsid w:val="008A1CB5"/>
    <w:rsid w:val="008A364B"/>
    <w:rsid w:val="008A3D81"/>
    <w:rsid w:val="008B3BC9"/>
    <w:rsid w:val="008B57E6"/>
    <w:rsid w:val="008B6FCE"/>
    <w:rsid w:val="008B7B60"/>
    <w:rsid w:val="008C12C5"/>
    <w:rsid w:val="008C187B"/>
    <w:rsid w:val="008C4D4E"/>
    <w:rsid w:val="008C5240"/>
    <w:rsid w:val="008D4794"/>
    <w:rsid w:val="008E0DB4"/>
    <w:rsid w:val="008E2105"/>
    <w:rsid w:val="008E54AE"/>
    <w:rsid w:val="008E5F21"/>
    <w:rsid w:val="008F56DA"/>
    <w:rsid w:val="0090432D"/>
    <w:rsid w:val="009047B3"/>
    <w:rsid w:val="00912464"/>
    <w:rsid w:val="0091482D"/>
    <w:rsid w:val="00916310"/>
    <w:rsid w:val="00924899"/>
    <w:rsid w:val="00930777"/>
    <w:rsid w:val="0094720C"/>
    <w:rsid w:val="009475D0"/>
    <w:rsid w:val="00947F24"/>
    <w:rsid w:val="00950E7B"/>
    <w:rsid w:val="009549CA"/>
    <w:rsid w:val="00954C4C"/>
    <w:rsid w:val="00955825"/>
    <w:rsid w:val="0095713F"/>
    <w:rsid w:val="00957D85"/>
    <w:rsid w:val="00964F65"/>
    <w:rsid w:val="00965743"/>
    <w:rsid w:val="00965FF7"/>
    <w:rsid w:val="009679A0"/>
    <w:rsid w:val="00970E59"/>
    <w:rsid w:val="00973508"/>
    <w:rsid w:val="00973E67"/>
    <w:rsid w:val="00973F3E"/>
    <w:rsid w:val="00977EF2"/>
    <w:rsid w:val="0098005A"/>
    <w:rsid w:val="00982908"/>
    <w:rsid w:val="00985C4C"/>
    <w:rsid w:val="00987ED4"/>
    <w:rsid w:val="00995510"/>
    <w:rsid w:val="0099576B"/>
    <w:rsid w:val="0099716C"/>
    <w:rsid w:val="009A735A"/>
    <w:rsid w:val="009A75C5"/>
    <w:rsid w:val="009A7A34"/>
    <w:rsid w:val="009B382F"/>
    <w:rsid w:val="009C02FF"/>
    <w:rsid w:val="009C192E"/>
    <w:rsid w:val="009C3133"/>
    <w:rsid w:val="009C3D31"/>
    <w:rsid w:val="009C4EB8"/>
    <w:rsid w:val="009C6934"/>
    <w:rsid w:val="009D2065"/>
    <w:rsid w:val="009D2B0E"/>
    <w:rsid w:val="009D56A1"/>
    <w:rsid w:val="009D7620"/>
    <w:rsid w:val="009D779F"/>
    <w:rsid w:val="009D7F71"/>
    <w:rsid w:val="009E3EA6"/>
    <w:rsid w:val="009E7E79"/>
    <w:rsid w:val="009F1CD4"/>
    <w:rsid w:val="009F33FE"/>
    <w:rsid w:val="009F6276"/>
    <w:rsid w:val="00A0143F"/>
    <w:rsid w:val="00A05FE4"/>
    <w:rsid w:val="00A11806"/>
    <w:rsid w:val="00A122C6"/>
    <w:rsid w:val="00A123AD"/>
    <w:rsid w:val="00A127D5"/>
    <w:rsid w:val="00A2411D"/>
    <w:rsid w:val="00A27754"/>
    <w:rsid w:val="00A31717"/>
    <w:rsid w:val="00A33525"/>
    <w:rsid w:val="00A423A0"/>
    <w:rsid w:val="00A479D7"/>
    <w:rsid w:val="00A501E6"/>
    <w:rsid w:val="00A503F8"/>
    <w:rsid w:val="00A557DD"/>
    <w:rsid w:val="00A56967"/>
    <w:rsid w:val="00A7149A"/>
    <w:rsid w:val="00A805BE"/>
    <w:rsid w:val="00A8191E"/>
    <w:rsid w:val="00A87CED"/>
    <w:rsid w:val="00A93006"/>
    <w:rsid w:val="00A975F8"/>
    <w:rsid w:val="00AA2EC3"/>
    <w:rsid w:val="00AA53AB"/>
    <w:rsid w:val="00AB05CB"/>
    <w:rsid w:val="00AB5E26"/>
    <w:rsid w:val="00AB70E1"/>
    <w:rsid w:val="00AC01CB"/>
    <w:rsid w:val="00AC282A"/>
    <w:rsid w:val="00AC5718"/>
    <w:rsid w:val="00AD76DA"/>
    <w:rsid w:val="00AE310F"/>
    <w:rsid w:val="00AE31BF"/>
    <w:rsid w:val="00AE4B60"/>
    <w:rsid w:val="00AF1E9B"/>
    <w:rsid w:val="00B04D83"/>
    <w:rsid w:val="00B05162"/>
    <w:rsid w:val="00B07438"/>
    <w:rsid w:val="00B07E07"/>
    <w:rsid w:val="00B10D4E"/>
    <w:rsid w:val="00B12CDA"/>
    <w:rsid w:val="00B20EDD"/>
    <w:rsid w:val="00B23B73"/>
    <w:rsid w:val="00B23C35"/>
    <w:rsid w:val="00B246FA"/>
    <w:rsid w:val="00B27E33"/>
    <w:rsid w:val="00B31DEE"/>
    <w:rsid w:val="00B405E7"/>
    <w:rsid w:val="00B47AE1"/>
    <w:rsid w:val="00B568EA"/>
    <w:rsid w:val="00B6194B"/>
    <w:rsid w:val="00B7036B"/>
    <w:rsid w:val="00B74741"/>
    <w:rsid w:val="00B74A29"/>
    <w:rsid w:val="00B75D1D"/>
    <w:rsid w:val="00B775DD"/>
    <w:rsid w:val="00B77A55"/>
    <w:rsid w:val="00B834DF"/>
    <w:rsid w:val="00B83D34"/>
    <w:rsid w:val="00B8479A"/>
    <w:rsid w:val="00B8645F"/>
    <w:rsid w:val="00B92C1A"/>
    <w:rsid w:val="00B96612"/>
    <w:rsid w:val="00BA092C"/>
    <w:rsid w:val="00BB1299"/>
    <w:rsid w:val="00BB32A0"/>
    <w:rsid w:val="00BB3E2A"/>
    <w:rsid w:val="00BB5D03"/>
    <w:rsid w:val="00BB7791"/>
    <w:rsid w:val="00BC1407"/>
    <w:rsid w:val="00BC6E93"/>
    <w:rsid w:val="00BC6F77"/>
    <w:rsid w:val="00BD0457"/>
    <w:rsid w:val="00BD44B8"/>
    <w:rsid w:val="00BD71AD"/>
    <w:rsid w:val="00BE4622"/>
    <w:rsid w:val="00BE5269"/>
    <w:rsid w:val="00BE5ACC"/>
    <w:rsid w:val="00BF0DB5"/>
    <w:rsid w:val="00BF6D8E"/>
    <w:rsid w:val="00C02EF4"/>
    <w:rsid w:val="00C10C08"/>
    <w:rsid w:val="00C11707"/>
    <w:rsid w:val="00C118DC"/>
    <w:rsid w:val="00C16964"/>
    <w:rsid w:val="00C17AA0"/>
    <w:rsid w:val="00C20658"/>
    <w:rsid w:val="00C252D6"/>
    <w:rsid w:val="00C27EF3"/>
    <w:rsid w:val="00C30D56"/>
    <w:rsid w:val="00C32E90"/>
    <w:rsid w:val="00C33E47"/>
    <w:rsid w:val="00C34C1F"/>
    <w:rsid w:val="00C34F5E"/>
    <w:rsid w:val="00C37AF0"/>
    <w:rsid w:val="00C4371C"/>
    <w:rsid w:val="00C44739"/>
    <w:rsid w:val="00C57578"/>
    <w:rsid w:val="00C62F03"/>
    <w:rsid w:val="00C66CDB"/>
    <w:rsid w:val="00C679C8"/>
    <w:rsid w:val="00C76F0A"/>
    <w:rsid w:val="00C77D72"/>
    <w:rsid w:val="00C81E01"/>
    <w:rsid w:val="00C8427D"/>
    <w:rsid w:val="00C93CC4"/>
    <w:rsid w:val="00CA09B4"/>
    <w:rsid w:val="00CA0A17"/>
    <w:rsid w:val="00CA5146"/>
    <w:rsid w:val="00CA580D"/>
    <w:rsid w:val="00CB5267"/>
    <w:rsid w:val="00CB630F"/>
    <w:rsid w:val="00CD14BB"/>
    <w:rsid w:val="00CD69B6"/>
    <w:rsid w:val="00CE0514"/>
    <w:rsid w:val="00CE21AA"/>
    <w:rsid w:val="00CE2287"/>
    <w:rsid w:val="00CE7FB1"/>
    <w:rsid w:val="00CF12E5"/>
    <w:rsid w:val="00CF1D33"/>
    <w:rsid w:val="00CF2B3E"/>
    <w:rsid w:val="00D0451B"/>
    <w:rsid w:val="00D11B89"/>
    <w:rsid w:val="00D1714A"/>
    <w:rsid w:val="00D2025A"/>
    <w:rsid w:val="00D25EC7"/>
    <w:rsid w:val="00D305C1"/>
    <w:rsid w:val="00D352D4"/>
    <w:rsid w:val="00D35CBB"/>
    <w:rsid w:val="00D370C4"/>
    <w:rsid w:val="00D4054B"/>
    <w:rsid w:val="00D43799"/>
    <w:rsid w:val="00D5188C"/>
    <w:rsid w:val="00D57749"/>
    <w:rsid w:val="00D60954"/>
    <w:rsid w:val="00D642E8"/>
    <w:rsid w:val="00D64817"/>
    <w:rsid w:val="00D65965"/>
    <w:rsid w:val="00D70019"/>
    <w:rsid w:val="00D703AB"/>
    <w:rsid w:val="00D73A09"/>
    <w:rsid w:val="00D76A35"/>
    <w:rsid w:val="00D82B94"/>
    <w:rsid w:val="00D858B9"/>
    <w:rsid w:val="00D86D70"/>
    <w:rsid w:val="00D92AFA"/>
    <w:rsid w:val="00DA271D"/>
    <w:rsid w:val="00DB0C60"/>
    <w:rsid w:val="00DB47F6"/>
    <w:rsid w:val="00DB7955"/>
    <w:rsid w:val="00DC2D0C"/>
    <w:rsid w:val="00DC3441"/>
    <w:rsid w:val="00DC37FA"/>
    <w:rsid w:val="00DC5EE5"/>
    <w:rsid w:val="00DC71D1"/>
    <w:rsid w:val="00DD2983"/>
    <w:rsid w:val="00DD2FE6"/>
    <w:rsid w:val="00DD3D45"/>
    <w:rsid w:val="00DE1C9C"/>
    <w:rsid w:val="00DF0DD7"/>
    <w:rsid w:val="00DF2AF9"/>
    <w:rsid w:val="00E02493"/>
    <w:rsid w:val="00E0702F"/>
    <w:rsid w:val="00E111FD"/>
    <w:rsid w:val="00E12908"/>
    <w:rsid w:val="00E12B2C"/>
    <w:rsid w:val="00E1488A"/>
    <w:rsid w:val="00E2240E"/>
    <w:rsid w:val="00E369D5"/>
    <w:rsid w:val="00E42D29"/>
    <w:rsid w:val="00E46D59"/>
    <w:rsid w:val="00E5249F"/>
    <w:rsid w:val="00E533DE"/>
    <w:rsid w:val="00E55333"/>
    <w:rsid w:val="00E57EBB"/>
    <w:rsid w:val="00E62B2B"/>
    <w:rsid w:val="00E64253"/>
    <w:rsid w:val="00E65F1E"/>
    <w:rsid w:val="00E66B13"/>
    <w:rsid w:val="00E73E06"/>
    <w:rsid w:val="00E7674B"/>
    <w:rsid w:val="00E76A55"/>
    <w:rsid w:val="00E77EBA"/>
    <w:rsid w:val="00E87F63"/>
    <w:rsid w:val="00E92749"/>
    <w:rsid w:val="00E95323"/>
    <w:rsid w:val="00E9719E"/>
    <w:rsid w:val="00EA3DC1"/>
    <w:rsid w:val="00EA3FC1"/>
    <w:rsid w:val="00EA7FE6"/>
    <w:rsid w:val="00EB2E88"/>
    <w:rsid w:val="00EB41B5"/>
    <w:rsid w:val="00EB61ED"/>
    <w:rsid w:val="00EC3E47"/>
    <w:rsid w:val="00ED238D"/>
    <w:rsid w:val="00EE7C45"/>
    <w:rsid w:val="00EE7C7F"/>
    <w:rsid w:val="00EF31E4"/>
    <w:rsid w:val="00EF35EE"/>
    <w:rsid w:val="00EF56E4"/>
    <w:rsid w:val="00EF5F43"/>
    <w:rsid w:val="00EF6479"/>
    <w:rsid w:val="00F002F3"/>
    <w:rsid w:val="00F0141A"/>
    <w:rsid w:val="00F04714"/>
    <w:rsid w:val="00F07E9F"/>
    <w:rsid w:val="00F221B9"/>
    <w:rsid w:val="00F24740"/>
    <w:rsid w:val="00F257E3"/>
    <w:rsid w:val="00F359C4"/>
    <w:rsid w:val="00F36C7C"/>
    <w:rsid w:val="00F36CBA"/>
    <w:rsid w:val="00F37A5A"/>
    <w:rsid w:val="00F41F04"/>
    <w:rsid w:val="00F44D1C"/>
    <w:rsid w:val="00F45FC5"/>
    <w:rsid w:val="00F4607A"/>
    <w:rsid w:val="00F531BF"/>
    <w:rsid w:val="00F53AD0"/>
    <w:rsid w:val="00F54C7C"/>
    <w:rsid w:val="00F6184B"/>
    <w:rsid w:val="00F63CA3"/>
    <w:rsid w:val="00F648C1"/>
    <w:rsid w:val="00F64DE9"/>
    <w:rsid w:val="00F81194"/>
    <w:rsid w:val="00F84B30"/>
    <w:rsid w:val="00F9364B"/>
    <w:rsid w:val="00F93B9E"/>
    <w:rsid w:val="00FA0708"/>
    <w:rsid w:val="00FA0C55"/>
    <w:rsid w:val="00FA5506"/>
    <w:rsid w:val="00FA663A"/>
    <w:rsid w:val="00FA6C2B"/>
    <w:rsid w:val="00FB0B01"/>
    <w:rsid w:val="00FC3DE6"/>
    <w:rsid w:val="00FC5004"/>
    <w:rsid w:val="00FE3DB8"/>
    <w:rsid w:val="00FF0064"/>
    <w:rsid w:val="00FF2B64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B3E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E04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A0708"/>
    <w:pPr>
      <w:keepNext/>
      <w:jc w:val="both"/>
      <w:outlineLvl w:val="1"/>
    </w:pPr>
    <w:rPr>
      <w:rFonts w:eastAsia="Times New Roman"/>
      <w:b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D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775DD"/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775DD"/>
    <w:rPr>
      <w:rFonts w:ascii="Times New Roman" w:eastAsia="Times New Roman" w:hAnsi="Times New Roman"/>
      <w:sz w:val="24"/>
      <w:lang w:val="x-none" w:eastAsia="x-none"/>
    </w:rPr>
  </w:style>
  <w:style w:type="paragraph" w:customStyle="1" w:styleId="Odka">
    <w:name w:val="Oádka"/>
    <w:rsid w:val="00B775DD"/>
    <w:pPr>
      <w:spacing w:after="141"/>
      <w:jc w:val="both"/>
    </w:pPr>
    <w:rPr>
      <w:rFonts w:ascii="Times New Roman" w:eastAsia="Times New Roman" w:hAnsi="Times New Roman"/>
      <w:b/>
      <w:color w:val="000000"/>
      <w:sz w:val="24"/>
    </w:rPr>
  </w:style>
  <w:style w:type="character" w:styleId="Znakapoznpodarou">
    <w:name w:val="footnote reference"/>
    <w:rsid w:val="00B775DD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B775DD"/>
    <w:pPr>
      <w:ind w:left="851" w:hanging="143"/>
      <w:jc w:val="both"/>
    </w:pPr>
    <w:rPr>
      <w:rFonts w:eastAsia="Times New Roman"/>
      <w:sz w:val="24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B775DD"/>
    <w:rPr>
      <w:rFonts w:ascii="Arial" w:eastAsia="Times New Roman" w:hAnsi="Arial"/>
      <w:sz w:val="24"/>
      <w:lang w:val="x-none" w:eastAsia="x-none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rsid w:val="00B775DD"/>
    <w:pPr>
      <w:spacing w:before="40"/>
    </w:pPr>
    <w:rPr>
      <w:rFonts w:eastAsia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semiHidden/>
    <w:rsid w:val="00B775DD"/>
    <w:rPr>
      <w:rFonts w:ascii="Arial" w:eastAsia="Times New Roman" w:hAnsi="Arial"/>
      <w:sz w:val="16"/>
      <w:lang w:val="x-none" w:eastAsia="x-none"/>
    </w:rPr>
  </w:style>
  <w:style w:type="table" w:styleId="Mkatabulky">
    <w:name w:val="Table Grid"/>
    <w:basedOn w:val="Normlntabulka"/>
    <w:uiPriority w:val="59"/>
    <w:rsid w:val="006F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3D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72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20C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A78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78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78A3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8A3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533DE"/>
    <w:rPr>
      <w:rFonts w:ascii="Arial" w:hAnsi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F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1E9B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F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1E9B"/>
    <w:rPr>
      <w:rFonts w:ascii="Arial" w:hAnsi="Arial"/>
      <w:sz w:val="22"/>
      <w:szCs w:val="22"/>
      <w:lang w:eastAsia="en-US"/>
    </w:rPr>
  </w:style>
  <w:style w:type="paragraph" w:customStyle="1" w:styleId="Default">
    <w:name w:val="Default"/>
    <w:rsid w:val="002B19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6616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6616F"/>
    <w:rPr>
      <w:rFonts w:ascii="Arial" w:hAnsi="Arial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6616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6616F"/>
    <w:rPr>
      <w:rFonts w:ascii="Arial" w:hAnsi="Arial"/>
      <w:sz w:val="16"/>
      <w:szCs w:val="16"/>
      <w:lang w:eastAsia="en-US"/>
    </w:rPr>
  </w:style>
  <w:style w:type="paragraph" w:customStyle="1" w:styleId="Normaln">
    <w:name w:val="Normalní"/>
    <w:basedOn w:val="Normln"/>
    <w:rsid w:val="006D6469"/>
    <w:pPr>
      <w:jc w:val="both"/>
    </w:pPr>
    <w:rPr>
      <w:rFonts w:eastAsia="Times New Roman"/>
      <w:sz w:val="24"/>
      <w:szCs w:val="20"/>
      <w:lang w:eastAsia="cs-CZ"/>
    </w:rPr>
  </w:style>
  <w:style w:type="paragraph" w:customStyle="1" w:styleId="Textpoznpodarou0">
    <w:name w:val="Text pozn. pod ?arou"/>
    <w:basedOn w:val="Normln"/>
    <w:rsid w:val="006D6469"/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Znaeka">
    <w:name w:val="Znaeka"/>
    <w:rsid w:val="0098005A"/>
    <w:pPr>
      <w:spacing w:after="141"/>
      <w:ind w:left="838"/>
      <w:jc w:val="both"/>
    </w:pPr>
    <w:rPr>
      <w:rFonts w:ascii="Times New Roman" w:eastAsia="Times New Roman" w:hAnsi="Times New Roman"/>
      <w:color w:val="000000"/>
      <w:sz w:val="24"/>
    </w:rPr>
  </w:style>
  <w:style w:type="character" w:customStyle="1" w:styleId="Nadpis2Char">
    <w:name w:val="Nadpis 2 Char"/>
    <w:basedOn w:val="Standardnpsmoodstavce"/>
    <w:link w:val="Nadpis2"/>
    <w:rsid w:val="00FA0708"/>
    <w:rPr>
      <w:rFonts w:ascii="Arial" w:eastAsia="Times New Roman" w:hAnsi="Arial"/>
      <w:b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D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1E0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CF12E5"/>
    <w:pPr>
      <w:spacing w:line="276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D2065"/>
    <w:pPr>
      <w:tabs>
        <w:tab w:val="left" w:pos="709"/>
        <w:tab w:val="right" w:leader="dot" w:pos="9060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CF12E5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23C3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23C35"/>
    <w:rPr>
      <w:rFonts w:ascii="Arial" w:hAnsi="Arial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23C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B3E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E04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A0708"/>
    <w:pPr>
      <w:keepNext/>
      <w:jc w:val="both"/>
      <w:outlineLvl w:val="1"/>
    </w:pPr>
    <w:rPr>
      <w:rFonts w:eastAsia="Times New Roman"/>
      <w:b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D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775DD"/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775DD"/>
    <w:rPr>
      <w:rFonts w:ascii="Times New Roman" w:eastAsia="Times New Roman" w:hAnsi="Times New Roman"/>
      <w:sz w:val="24"/>
      <w:lang w:val="x-none" w:eastAsia="x-none"/>
    </w:rPr>
  </w:style>
  <w:style w:type="paragraph" w:customStyle="1" w:styleId="Odka">
    <w:name w:val="Oádka"/>
    <w:rsid w:val="00B775DD"/>
    <w:pPr>
      <w:spacing w:after="141"/>
      <w:jc w:val="both"/>
    </w:pPr>
    <w:rPr>
      <w:rFonts w:ascii="Times New Roman" w:eastAsia="Times New Roman" w:hAnsi="Times New Roman"/>
      <w:b/>
      <w:color w:val="000000"/>
      <w:sz w:val="24"/>
    </w:rPr>
  </w:style>
  <w:style w:type="character" w:styleId="Znakapoznpodarou">
    <w:name w:val="footnote reference"/>
    <w:rsid w:val="00B775DD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B775DD"/>
    <w:pPr>
      <w:ind w:left="851" w:hanging="143"/>
      <w:jc w:val="both"/>
    </w:pPr>
    <w:rPr>
      <w:rFonts w:eastAsia="Times New Roman"/>
      <w:sz w:val="24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B775DD"/>
    <w:rPr>
      <w:rFonts w:ascii="Arial" w:eastAsia="Times New Roman" w:hAnsi="Arial"/>
      <w:sz w:val="24"/>
      <w:lang w:val="x-none" w:eastAsia="x-none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rsid w:val="00B775DD"/>
    <w:pPr>
      <w:spacing w:before="40"/>
    </w:pPr>
    <w:rPr>
      <w:rFonts w:eastAsia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semiHidden/>
    <w:rsid w:val="00B775DD"/>
    <w:rPr>
      <w:rFonts w:ascii="Arial" w:eastAsia="Times New Roman" w:hAnsi="Arial"/>
      <w:sz w:val="16"/>
      <w:lang w:val="x-none" w:eastAsia="x-none"/>
    </w:rPr>
  </w:style>
  <w:style w:type="table" w:styleId="Mkatabulky">
    <w:name w:val="Table Grid"/>
    <w:basedOn w:val="Normlntabulka"/>
    <w:uiPriority w:val="59"/>
    <w:rsid w:val="006F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3D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72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20C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A78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78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78A3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8A3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533DE"/>
    <w:rPr>
      <w:rFonts w:ascii="Arial" w:hAnsi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F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1E9B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F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1E9B"/>
    <w:rPr>
      <w:rFonts w:ascii="Arial" w:hAnsi="Arial"/>
      <w:sz w:val="22"/>
      <w:szCs w:val="22"/>
      <w:lang w:eastAsia="en-US"/>
    </w:rPr>
  </w:style>
  <w:style w:type="paragraph" w:customStyle="1" w:styleId="Default">
    <w:name w:val="Default"/>
    <w:rsid w:val="002B19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6616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6616F"/>
    <w:rPr>
      <w:rFonts w:ascii="Arial" w:hAnsi="Arial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6616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6616F"/>
    <w:rPr>
      <w:rFonts w:ascii="Arial" w:hAnsi="Arial"/>
      <w:sz w:val="16"/>
      <w:szCs w:val="16"/>
      <w:lang w:eastAsia="en-US"/>
    </w:rPr>
  </w:style>
  <w:style w:type="paragraph" w:customStyle="1" w:styleId="Normaln">
    <w:name w:val="Normalní"/>
    <w:basedOn w:val="Normln"/>
    <w:rsid w:val="006D6469"/>
    <w:pPr>
      <w:jc w:val="both"/>
    </w:pPr>
    <w:rPr>
      <w:rFonts w:eastAsia="Times New Roman"/>
      <w:sz w:val="24"/>
      <w:szCs w:val="20"/>
      <w:lang w:eastAsia="cs-CZ"/>
    </w:rPr>
  </w:style>
  <w:style w:type="paragraph" w:customStyle="1" w:styleId="Textpoznpodarou0">
    <w:name w:val="Text pozn. pod ?arou"/>
    <w:basedOn w:val="Normln"/>
    <w:rsid w:val="006D6469"/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Znaeka">
    <w:name w:val="Znaeka"/>
    <w:rsid w:val="0098005A"/>
    <w:pPr>
      <w:spacing w:after="141"/>
      <w:ind w:left="838"/>
      <w:jc w:val="both"/>
    </w:pPr>
    <w:rPr>
      <w:rFonts w:ascii="Times New Roman" w:eastAsia="Times New Roman" w:hAnsi="Times New Roman"/>
      <w:color w:val="000000"/>
      <w:sz w:val="24"/>
    </w:rPr>
  </w:style>
  <w:style w:type="character" w:customStyle="1" w:styleId="Nadpis2Char">
    <w:name w:val="Nadpis 2 Char"/>
    <w:basedOn w:val="Standardnpsmoodstavce"/>
    <w:link w:val="Nadpis2"/>
    <w:rsid w:val="00FA0708"/>
    <w:rPr>
      <w:rFonts w:ascii="Arial" w:eastAsia="Times New Roman" w:hAnsi="Arial"/>
      <w:b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D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1E0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CF12E5"/>
    <w:pPr>
      <w:spacing w:line="276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D2065"/>
    <w:pPr>
      <w:tabs>
        <w:tab w:val="left" w:pos="709"/>
        <w:tab w:val="right" w:leader="dot" w:pos="9060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CF12E5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23C3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23C35"/>
    <w:rPr>
      <w:rFonts w:ascii="Arial" w:hAnsi="Arial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23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C080-8530-41A8-8E93-FDED9D8E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5609</Words>
  <Characters>33095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Sadílková Barbora</dc:creator>
  <cp:lastModifiedBy>Sadílková Barbora</cp:lastModifiedBy>
  <cp:revision>3</cp:revision>
  <cp:lastPrinted>2017-05-23T10:42:00Z</cp:lastPrinted>
  <dcterms:created xsi:type="dcterms:W3CDTF">2017-06-16T09:23:00Z</dcterms:created>
  <dcterms:modified xsi:type="dcterms:W3CDTF">2017-06-16T09:41:00Z</dcterms:modified>
</cp:coreProperties>
</file>