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73E" w:rsidRPr="003F473E" w:rsidRDefault="003F473E" w:rsidP="003F473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1A2823"/>
          <w:sz w:val="28"/>
          <w:szCs w:val="28"/>
          <w:u w:val="single"/>
        </w:rPr>
      </w:pPr>
      <w:r w:rsidRPr="003F473E">
        <w:rPr>
          <w:rFonts w:ascii="Times New Roman" w:hAnsi="Times New Roman" w:cs="Times New Roman"/>
          <w:b/>
          <w:color w:val="1A2823"/>
          <w:sz w:val="28"/>
          <w:szCs w:val="28"/>
          <w:u w:val="single"/>
        </w:rPr>
        <w:t>Stanovisko Ministerstva financí ČR</w:t>
      </w:r>
    </w:p>
    <w:p w:rsidR="003F473E" w:rsidRPr="003F473E" w:rsidRDefault="003F473E" w:rsidP="003F473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1A2823"/>
          <w:sz w:val="28"/>
          <w:szCs w:val="28"/>
          <w:u w:val="single"/>
        </w:rPr>
      </w:pPr>
      <w:r w:rsidRPr="003F473E">
        <w:rPr>
          <w:rFonts w:ascii="Times New Roman" w:hAnsi="Times New Roman" w:cs="Times New Roman"/>
          <w:b/>
          <w:color w:val="1A2823"/>
          <w:sz w:val="28"/>
          <w:szCs w:val="28"/>
          <w:u w:val="single"/>
        </w:rPr>
        <w:t>k uplatnění DPH při darování potravin</w:t>
      </w:r>
    </w:p>
    <w:p w:rsidR="003F473E" w:rsidRDefault="003F473E" w:rsidP="003F473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1A2823"/>
          <w:sz w:val="24"/>
          <w:szCs w:val="24"/>
        </w:rPr>
      </w:pPr>
    </w:p>
    <w:p w:rsidR="003F473E" w:rsidRDefault="003F473E" w:rsidP="00F73048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/>
          <w:color w:val="1A2823"/>
          <w:sz w:val="24"/>
          <w:szCs w:val="24"/>
        </w:rPr>
      </w:pPr>
      <w:r w:rsidRPr="003F473E">
        <w:rPr>
          <w:rFonts w:ascii="Times New Roman" w:hAnsi="Times New Roman" w:cs="Times New Roman"/>
          <w:b/>
          <w:color w:val="1A2823"/>
          <w:sz w:val="24"/>
          <w:szCs w:val="24"/>
          <w:u w:val="single"/>
        </w:rPr>
        <w:t>Popis problému</w:t>
      </w:r>
      <w:r>
        <w:rPr>
          <w:rFonts w:ascii="Times New Roman" w:hAnsi="Times New Roman" w:cs="Times New Roman"/>
          <w:b/>
          <w:color w:val="1A2823"/>
          <w:sz w:val="24"/>
          <w:szCs w:val="24"/>
        </w:rPr>
        <w:t>:</w:t>
      </w:r>
    </w:p>
    <w:p w:rsidR="003F473E" w:rsidRDefault="003F473E" w:rsidP="00F73048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1A2823"/>
          <w:sz w:val="24"/>
          <w:szCs w:val="24"/>
        </w:rPr>
      </w:pPr>
      <w:r w:rsidRPr="003F473E">
        <w:rPr>
          <w:rFonts w:ascii="Times New Roman" w:hAnsi="Times New Roman" w:cs="Times New Roman"/>
          <w:color w:val="1A2823"/>
          <w:sz w:val="24"/>
          <w:szCs w:val="24"/>
        </w:rPr>
        <w:t xml:space="preserve">V případě, že plátce </w:t>
      </w:r>
      <w:r w:rsidR="00277FE2">
        <w:rPr>
          <w:rFonts w:ascii="Times New Roman" w:hAnsi="Times New Roman" w:cs="Times New Roman"/>
          <w:color w:val="1A2823"/>
          <w:sz w:val="24"/>
          <w:szCs w:val="24"/>
        </w:rPr>
        <w:t>daně z přidané hodnoty („</w:t>
      </w:r>
      <w:r w:rsidRPr="003F473E">
        <w:rPr>
          <w:rFonts w:ascii="Times New Roman" w:hAnsi="Times New Roman" w:cs="Times New Roman"/>
          <w:color w:val="1A2823"/>
          <w:sz w:val="24"/>
          <w:szCs w:val="24"/>
        </w:rPr>
        <w:t>DPH</w:t>
      </w:r>
      <w:r w:rsidR="00277FE2">
        <w:rPr>
          <w:rFonts w:ascii="Times New Roman" w:hAnsi="Times New Roman" w:cs="Times New Roman"/>
          <w:color w:val="1A2823"/>
          <w:sz w:val="24"/>
          <w:szCs w:val="24"/>
        </w:rPr>
        <w:t>“)</w:t>
      </w:r>
      <w:r w:rsidRPr="003F473E">
        <w:rPr>
          <w:rFonts w:ascii="Times New Roman" w:hAnsi="Times New Roman" w:cs="Times New Roman"/>
          <w:color w:val="1A2823"/>
          <w:sz w:val="24"/>
          <w:szCs w:val="24"/>
        </w:rPr>
        <w:t xml:space="preserve">, který si při </w:t>
      </w:r>
      <w:r>
        <w:rPr>
          <w:rFonts w:ascii="Times New Roman" w:hAnsi="Times New Roman" w:cs="Times New Roman"/>
          <w:color w:val="1A2823"/>
          <w:sz w:val="24"/>
          <w:szCs w:val="24"/>
        </w:rPr>
        <w:t>nákupu zboží (potravin) uplatnil nárok na odpočet daně na vstupu (daně zahrnuté v ceně zboží prodávajícím, plátcem DPH) a zboží dodá další osobě (např. potravinové bance, charitativní organizaci apod.) bez úplaty (daruje), je povine</w:t>
      </w:r>
      <w:r w:rsidR="00277FE2">
        <w:rPr>
          <w:rFonts w:ascii="Times New Roman" w:hAnsi="Times New Roman" w:cs="Times New Roman"/>
          <w:color w:val="1A2823"/>
          <w:sz w:val="24"/>
          <w:szCs w:val="24"/>
        </w:rPr>
        <w:t>n</w:t>
      </w:r>
      <w:r>
        <w:rPr>
          <w:rFonts w:ascii="Times New Roman" w:hAnsi="Times New Roman" w:cs="Times New Roman"/>
          <w:color w:val="1A2823"/>
          <w:sz w:val="24"/>
          <w:szCs w:val="24"/>
        </w:rPr>
        <w:t xml:space="preserve"> podle zákona č. 235/2004 Sb., o dani z přidané hodnoty, ve znění pozdějších předpisů („zákona o DPH) </w:t>
      </w:r>
      <w:r w:rsidR="00277FE2">
        <w:rPr>
          <w:rFonts w:ascii="Times New Roman" w:hAnsi="Times New Roman" w:cs="Times New Roman"/>
          <w:color w:val="1A2823"/>
          <w:sz w:val="24"/>
          <w:szCs w:val="24"/>
        </w:rPr>
        <w:t>přiznat a zaplatit daň odpovídající základu daně (ceně zboží) a sazbě platné pro potraviny (15 %).</w:t>
      </w:r>
    </w:p>
    <w:p w:rsidR="00277FE2" w:rsidRDefault="00277FE2" w:rsidP="00F7304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1A2823"/>
          <w:sz w:val="24"/>
          <w:szCs w:val="24"/>
        </w:rPr>
      </w:pPr>
    </w:p>
    <w:p w:rsidR="00277FE2" w:rsidRPr="00277FE2" w:rsidRDefault="00277FE2" w:rsidP="00F73048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/>
          <w:color w:val="1A2823"/>
          <w:sz w:val="24"/>
          <w:szCs w:val="24"/>
        </w:rPr>
      </w:pPr>
      <w:r w:rsidRPr="00277FE2">
        <w:rPr>
          <w:rFonts w:ascii="Times New Roman" w:hAnsi="Times New Roman" w:cs="Times New Roman"/>
          <w:b/>
          <w:color w:val="1A2823"/>
          <w:sz w:val="24"/>
          <w:szCs w:val="24"/>
          <w:u w:val="single"/>
        </w:rPr>
        <w:t>Zdůvodnění</w:t>
      </w:r>
      <w:r w:rsidRPr="00277FE2">
        <w:rPr>
          <w:rFonts w:ascii="Times New Roman" w:hAnsi="Times New Roman" w:cs="Times New Roman"/>
          <w:b/>
          <w:color w:val="1A2823"/>
          <w:sz w:val="24"/>
          <w:szCs w:val="24"/>
        </w:rPr>
        <w:t>:</w:t>
      </w:r>
    </w:p>
    <w:p w:rsidR="00FE0623" w:rsidRPr="00FE0623" w:rsidRDefault="005B7B69" w:rsidP="00F73048">
      <w:pPr>
        <w:pStyle w:val="Popisky"/>
        <w:spacing w:before="20" w:after="20" w:line="36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44EAC">
        <w:rPr>
          <w:rFonts w:ascii="Times New Roman" w:hAnsi="Times New Roman"/>
          <w:sz w:val="24"/>
          <w:szCs w:val="24"/>
        </w:rPr>
        <w:t xml:space="preserve">1) </w:t>
      </w:r>
      <w:r w:rsidR="00FE0623" w:rsidRPr="00FE0623">
        <w:rPr>
          <w:rFonts w:ascii="Times New Roman" w:hAnsi="Times New Roman"/>
          <w:b/>
          <w:sz w:val="24"/>
          <w:szCs w:val="24"/>
          <w:u w:val="single"/>
        </w:rPr>
        <w:t>Principy fungování DPH</w:t>
      </w:r>
    </w:p>
    <w:p w:rsidR="005B7B69" w:rsidRPr="00444EAC" w:rsidRDefault="005B7B69" w:rsidP="00F73048">
      <w:pPr>
        <w:pStyle w:val="Popisky"/>
        <w:spacing w:before="20" w:after="2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Aby bylo možné uvést podrobnější vysvětlení, </w:t>
      </w:r>
      <w:r w:rsidR="00277FE2">
        <w:rPr>
          <w:rFonts w:ascii="Times New Roman" w:hAnsi="Times New Roman"/>
          <w:sz w:val="24"/>
          <w:szCs w:val="24"/>
        </w:rPr>
        <w:t xml:space="preserve">proč je nutné daň při bezúplatném dodání (darování) potravin uplatnit, </w:t>
      </w:r>
      <w:r>
        <w:rPr>
          <w:rFonts w:ascii="Times New Roman" w:hAnsi="Times New Roman"/>
          <w:sz w:val="24"/>
          <w:szCs w:val="24"/>
        </w:rPr>
        <w:t xml:space="preserve">je nutné nejprve </w:t>
      </w:r>
      <w:r w:rsidR="00277FE2">
        <w:rPr>
          <w:rFonts w:ascii="Times New Roman" w:hAnsi="Times New Roman"/>
          <w:sz w:val="24"/>
          <w:szCs w:val="24"/>
        </w:rPr>
        <w:t xml:space="preserve">uvést </w:t>
      </w:r>
      <w:r>
        <w:rPr>
          <w:rFonts w:ascii="Times New Roman" w:hAnsi="Times New Roman"/>
          <w:sz w:val="24"/>
          <w:szCs w:val="24"/>
        </w:rPr>
        <w:t xml:space="preserve">především principy </w:t>
      </w:r>
      <w:r w:rsidRPr="00444EAC">
        <w:rPr>
          <w:rFonts w:ascii="Times New Roman" w:hAnsi="Times New Roman"/>
          <w:sz w:val="24"/>
          <w:szCs w:val="24"/>
        </w:rPr>
        <w:t>fungování DPH</w:t>
      </w:r>
      <w:r>
        <w:rPr>
          <w:rFonts w:ascii="Times New Roman" w:hAnsi="Times New Roman"/>
          <w:sz w:val="24"/>
          <w:szCs w:val="24"/>
        </w:rPr>
        <w:t>.</w:t>
      </w:r>
      <w:r w:rsidR="00277FE2" w:rsidRPr="00277FE2">
        <w:rPr>
          <w:rFonts w:ascii="Times New Roman" w:hAnsi="Times New Roman"/>
          <w:sz w:val="24"/>
          <w:szCs w:val="24"/>
        </w:rPr>
        <w:t xml:space="preserve"> </w:t>
      </w:r>
    </w:p>
    <w:p w:rsidR="00FE0623" w:rsidRDefault="00FE0623" w:rsidP="00F73048">
      <w:pPr>
        <w:pStyle w:val="Popisky"/>
        <w:spacing w:before="20" w:after="2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B7B69" w:rsidRPr="00444EAC" w:rsidRDefault="005B7B69" w:rsidP="00F73048">
      <w:pPr>
        <w:pStyle w:val="Popisky"/>
        <w:spacing w:before="20" w:after="2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44EAC">
        <w:rPr>
          <w:rFonts w:ascii="Times New Roman" w:hAnsi="Times New Roman"/>
          <w:sz w:val="24"/>
          <w:szCs w:val="24"/>
        </w:rPr>
        <w:t>Tato daň byla zavedena v ČR ke dni 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4EAC">
        <w:rPr>
          <w:rFonts w:ascii="Times New Roman" w:hAnsi="Times New Roman"/>
          <w:sz w:val="24"/>
          <w:szCs w:val="24"/>
        </w:rPr>
        <w:t>ledna 199</w:t>
      </w:r>
      <w:r>
        <w:rPr>
          <w:rFonts w:ascii="Times New Roman" w:hAnsi="Times New Roman"/>
          <w:sz w:val="24"/>
          <w:szCs w:val="24"/>
        </w:rPr>
        <w:t>3</w:t>
      </w:r>
      <w:r w:rsidRPr="00444EAC">
        <w:rPr>
          <w:rFonts w:ascii="Times New Roman" w:hAnsi="Times New Roman"/>
          <w:sz w:val="24"/>
          <w:szCs w:val="24"/>
        </w:rPr>
        <w:t xml:space="preserve"> s tím, že ČR tehdy deklarovala svoji snahu stát se členským státem Evropské unie (</w:t>
      </w:r>
      <w:r>
        <w:rPr>
          <w:rFonts w:ascii="Times New Roman" w:hAnsi="Times New Roman"/>
          <w:sz w:val="24"/>
          <w:szCs w:val="24"/>
        </w:rPr>
        <w:t xml:space="preserve">dále jen </w:t>
      </w:r>
      <w:r w:rsidRPr="00444EAC">
        <w:rPr>
          <w:rFonts w:ascii="Times New Roman" w:hAnsi="Times New Roman"/>
          <w:sz w:val="24"/>
          <w:szCs w:val="24"/>
        </w:rPr>
        <w:t>„EU“) a zavedení této daně bylo a je povinné pro státy, které se chtějí stát členy EU. Součástí smlouvy o přistoupení ČR k EU od 1. května 2004 je i závazek přijmout právní předpisy pro jednotlivé oblasti, mimo jiné i pro daň z přidané hodnoty. Pokud jde o tuto daň, je stupeň harmonizace právní úpravy členských států s právem EU velmi vysoký a zavazuje členské státy, tedy i ČR</w:t>
      </w:r>
      <w:r w:rsidR="00FE0623">
        <w:rPr>
          <w:rFonts w:ascii="Times New Roman" w:hAnsi="Times New Roman"/>
          <w:sz w:val="24"/>
          <w:szCs w:val="24"/>
        </w:rPr>
        <w:t>,</w:t>
      </w:r>
      <w:r w:rsidRPr="00444EAC">
        <w:rPr>
          <w:rFonts w:ascii="Times New Roman" w:hAnsi="Times New Roman"/>
          <w:sz w:val="24"/>
          <w:szCs w:val="24"/>
        </w:rPr>
        <w:t xml:space="preserve"> k převzetí právní úpravy EU v poměrně velkém rozsahu. Pokud by ČR porušila tento závazek a postupovala by při aplikaci DPH odlišně, vystavuje se riziku zahájení řízení o porušen</w:t>
      </w:r>
      <w:r w:rsidR="00FE0623">
        <w:rPr>
          <w:rFonts w:ascii="Times New Roman" w:hAnsi="Times New Roman"/>
          <w:sz w:val="24"/>
          <w:szCs w:val="24"/>
        </w:rPr>
        <w:t>í</w:t>
      </w:r>
      <w:r w:rsidRPr="00444EAC">
        <w:rPr>
          <w:rFonts w:ascii="Times New Roman" w:hAnsi="Times New Roman"/>
          <w:sz w:val="24"/>
          <w:szCs w:val="24"/>
        </w:rPr>
        <w:t xml:space="preserve"> smlouvy o přístupu ČR k EU a případně i finančním sankcím.</w:t>
      </w:r>
    </w:p>
    <w:p w:rsidR="005B7B69" w:rsidRPr="00444EAC" w:rsidRDefault="005B7B69" w:rsidP="00F73048">
      <w:pPr>
        <w:pStyle w:val="Popisky"/>
        <w:spacing w:before="20" w:after="2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7B69" w:rsidRPr="00444EAC" w:rsidRDefault="005B7B69" w:rsidP="00F73048">
      <w:pPr>
        <w:pStyle w:val="Popisky"/>
        <w:spacing w:before="20" w:after="2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EAC">
        <w:rPr>
          <w:rFonts w:ascii="Times New Roman" w:hAnsi="Times New Roman"/>
          <w:sz w:val="24"/>
          <w:szCs w:val="24"/>
        </w:rPr>
        <w:t xml:space="preserve">Základním předpisem pro oblast daně z přidané hodnoty je pro členské státy EU směrnice 2006/112/ES </w:t>
      </w:r>
      <w:r w:rsidR="00FE0623">
        <w:rPr>
          <w:rFonts w:ascii="Times New Roman" w:hAnsi="Times New Roman"/>
          <w:sz w:val="24"/>
          <w:szCs w:val="24"/>
        </w:rPr>
        <w:t xml:space="preserve">o společném systému daně z přidané hodnoty </w:t>
      </w:r>
      <w:r w:rsidRPr="00444EA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dále jen </w:t>
      </w:r>
      <w:r w:rsidRPr="00444EAC">
        <w:rPr>
          <w:rFonts w:ascii="Times New Roman" w:hAnsi="Times New Roman"/>
          <w:sz w:val="24"/>
          <w:szCs w:val="24"/>
        </w:rPr>
        <w:t>„směrnice o DPH“).</w:t>
      </w:r>
    </w:p>
    <w:p w:rsidR="005B7B69" w:rsidRPr="00444EAC" w:rsidRDefault="005B7B69" w:rsidP="00F73048">
      <w:pPr>
        <w:pStyle w:val="Popisky"/>
        <w:spacing w:before="20" w:after="2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7B69" w:rsidRDefault="005B7B69" w:rsidP="00F73048">
      <w:pPr>
        <w:pStyle w:val="Popisky"/>
        <w:spacing w:before="20" w:after="2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EAC">
        <w:rPr>
          <w:rFonts w:ascii="Times New Roman" w:hAnsi="Times New Roman"/>
          <w:sz w:val="24"/>
          <w:szCs w:val="24"/>
        </w:rPr>
        <w:t xml:space="preserve">Základní mechanismus DPH je takový, že plátce (právnická nebo fyzická osoba registrovaná u místně příslušného finančního úřadu) v daňovém přiznání uvádí za zdaňovací </w:t>
      </w:r>
      <w:r w:rsidRPr="00444EAC">
        <w:rPr>
          <w:rFonts w:ascii="Times New Roman" w:hAnsi="Times New Roman"/>
          <w:sz w:val="24"/>
          <w:szCs w:val="24"/>
        </w:rPr>
        <w:lastRenderedPageBreak/>
        <w:t xml:space="preserve">období (kalendářní čtvrtletí nebo kalendářní měsíc) souhrn daně započtené do cen zboží a služeb, které </w:t>
      </w:r>
      <w:proofErr w:type="gramStart"/>
      <w:r w:rsidRPr="00444EAC">
        <w:rPr>
          <w:rFonts w:ascii="Times New Roman" w:hAnsi="Times New Roman"/>
          <w:sz w:val="24"/>
          <w:szCs w:val="24"/>
        </w:rPr>
        <w:t>dodá</w:t>
      </w:r>
      <w:proofErr w:type="gramEnd"/>
      <w:r w:rsidRPr="00444EAC">
        <w:rPr>
          <w:rFonts w:ascii="Times New Roman" w:hAnsi="Times New Roman"/>
          <w:sz w:val="24"/>
          <w:szCs w:val="24"/>
        </w:rPr>
        <w:t xml:space="preserve"> resp. </w:t>
      </w:r>
      <w:proofErr w:type="gramStart"/>
      <w:r w:rsidRPr="00444EAC">
        <w:rPr>
          <w:rFonts w:ascii="Times New Roman" w:hAnsi="Times New Roman"/>
          <w:sz w:val="24"/>
          <w:szCs w:val="24"/>
        </w:rPr>
        <w:t>poskytne</w:t>
      </w:r>
      <w:proofErr w:type="gramEnd"/>
      <w:r w:rsidRPr="00444EAC">
        <w:rPr>
          <w:rFonts w:ascii="Times New Roman" w:hAnsi="Times New Roman"/>
          <w:sz w:val="24"/>
          <w:szCs w:val="24"/>
        </w:rPr>
        <w:t xml:space="preserve"> za toto období a od této částky naopak odečte daň zahrnutou v cenách zboží a služeb, které pořídí za stejné období od jiných plátců (uplatní nárok na odpočet daně). Stejně postupují např. i prodejci, kteří nakoupí ovoce, zeleninu a potraviny určené pro další prodej.</w:t>
      </w:r>
    </w:p>
    <w:p w:rsidR="00FE0623" w:rsidRPr="00444EAC" w:rsidRDefault="00FE0623" w:rsidP="00F73048">
      <w:pPr>
        <w:pStyle w:val="Popisky"/>
        <w:spacing w:before="20" w:after="2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7B69" w:rsidRPr="00A45629" w:rsidRDefault="005B7B69" w:rsidP="00F73048">
      <w:pPr>
        <w:pStyle w:val="Popisky"/>
        <w:spacing w:before="20" w:after="2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44EAC">
        <w:rPr>
          <w:rFonts w:ascii="Times New Roman" w:hAnsi="Times New Roman"/>
          <w:sz w:val="24"/>
          <w:szCs w:val="24"/>
        </w:rPr>
        <w:t xml:space="preserve">2) </w:t>
      </w:r>
      <w:r w:rsidRPr="00FE0623">
        <w:rPr>
          <w:rFonts w:ascii="Times New Roman" w:hAnsi="Times New Roman"/>
          <w:b/>
          <w:sz w:val="24"/>
          <w:szCs w:val="24"/>
          <w:u w:val="single"/>
        </w:rPr>
        <w:t>DPH u potravin</w:t>
      </w:r>
      <w:r w:rsidRPr="00A45629">
        <w:rPr>
          <w:rFonts w:ascii="Times New Roman" w:hAnsi="Times New Roman"/>
          <w:b/>
          <w:sz w:val="24"/>
          <w:szCs w:val="24"/>
        </w:rPr>
        <w:t xml:space="preserve"> </w:t>
      </w:r>
    </w:p>
    <w:p w:rsidR="005B7B69" w:rsidRPr="00444EAC" w:rsidRDefault="00B97E2B" w:rsidP="00F73048">
      <w:pPr>
        <w:pStyle w:val="Popisky"/>
        <w:spacing w:before="20" w:after="2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="005B7B69" w:rsidRPr="00444EAC">
        <w:rPr>
          <w:rFonts w:ascii="Times New Roman" w:hAnsi="Times New Roman"/>
          <w:sz w:val="24"/>
          <w:szCs w:val="24"/>
        </w:rPr>
        <w:t xml:space="preserve">Pokud jde o potraviny, u nichž se </w:t>
      </w:r>
      <w:r w:rsidR="005B7B69">
        <w:rPr>
          <w:rFonts w:ascii="Times New Roman" w:hAnsi="Times New Roman"/>
          <w:sz w:val="24"/>
          <w:szCs w:val="24"/>
        </w:rPr>
        <w:t xml:space="preserve">např. </w:t>
      </w:r>
      <w:r w:rsidR="005B7B69" w:rsidRPr="00444EAC">
        <w:rPr>
          <w:rFonts w:ascii="Times New Roman" w:hAnsi="Times New Roman"/>
          <w:sz w:val="24"/>
          <w:szCs w:val="24"/>
        </w:rPr>
        <w:t>blíží konec doby</w:t>
      </w:r>
      <w:r w:rsidR="00FE0623">
        <w:rPr>
          <w:rFonts w:ascii="Times New Roman" w:hAnsi="Times New Roman"/>
          <w:sz w:val="24"/>
          <w:szCs w:val="24"/>
        </w:rPr>
        <w:t xml:space="preserve"> spotřeby (ale stejně je možné postupovat i u potravin, u kterých doba spotřeby začíná teprve běžet)</w:t>
      </w:r>
      <w:r w:rsidR="005B7B69" w:rsidRPr="00444EAC">
        <w:rPr>
          <w:rFonts w:ascii="Times New Roman" w:hAnsi="Times New Roman"/>
          <w:sz w:val="24"/>
          <w:szCs w:val="24"/>
        </w:rPr>
        <w:t xml:space="preserve">, mohou prodejci postupovat tak, že buď uskuteční prodej za běžnou cenu a z tohoto prodej odvádí daň odpovídající u potravin sazbě 15 % (tzv. snížená sazba daně) nebo podle množství dosud neprodaného </w:t>
      </w:r>
      <w:proofErr w:type="gramStart"/>
      <w:r w:rsidR="005B7B69" w:rsidRPr="00444EAC">
        <w:rPr>
          <w:rFonts w:ascii="Times New Roman" w:hAnsi="Times New Roman"/>
          <w:sz w:val="24"/>
          <w:szCs w:val="24"/>
        </w:rPr>
        <w:t>zboží  a blížící</w:t>
      </w:r>
      <w:r>
        <w:rPr>
          <w:rFonts w:ascii="Times New Roman" w:hAnsi="Times New Roman"/>
          <w:sz w:val="24"/>
          <w:szCs w:val="24"/>
        </w:rPr>
        <w:t>mu</w:t>
      </w:r>
      <w:proofErr w:type="gramEnd"/>
      <w:r>
        <w:rPr>
          <w:rFonts w:ascii="Times New Roman" w:hAnsi="Times New Roman"/>
          <w:sz w:val="24"/>
          <w:szCs w:val="24"/>
        </w:rPr>
        <w:t xml:space="preserve"> se konci</w:t>
      </w:r>
      <w:r w:rsidR="005B7B69" w:rsidRPr="00444EAC">
        <w:rPr>
          <w:rFonts w:ascii="Times New Roman" w:hAnsi="Times New Roman"/>
          <w:sz w:val="24"/>
          <w:szCs w:val="24"/>
        </w:rPr>
        <w:t xml:space="preserve"> lhůt</w:t>
      </w:r>
      <w:r>
        <w:rPr>
          <w:rFonts w:ascii="Times New Roman" w:hAnsi="Times New Roman"/>
          <w:sz w:val="24"/>
          <w:szCs w:val="24"/>
        </w:rPr>
        <w:t>y</w:t>
      </w:r>
      <w:r w:rsidR="005B7B69" w:rsidRPr="00444EAC">
        <w:rPr>
          <w:rFonts w:ascii="Times New Roman" w:hAnsi="Times New Roman"/>
          <w:sz w:val="24"/>
          <w:szCs w:val="24"/>
        </w:rPr>
        <w:t xml:space="preserve"> spotřeby mohou prodejci cenu snížit (případně i vícekrát) a zboží prodat se slevou, kdy se daň vypočte </w:t>
      </w:r>
      <w:r w:rsidR="005B7B69">
        <w:rPr>
          <w:rFonts w:ascii="Times New Roman" w:hAnsi="Times New Roman"/>
          <w:sz w:val="24"/>
          <w:szCs w:val="24"/>
        </w:rPr>
        <w:t xml:space="preserve">rovněž </w:t>
      </w:r>
      <w:r w:rsidR="005B7B69" w:rsidRPr="00444EAC">
        <w:rPr>
          <w:rFonts w:ascii="Times New Roman" w:hAnsi="Times New Roman"/>
          <w:sz w:val="24"/>
          <w:szCs w:val="24"/>
        </w:rPr>
        <w:t>sazbou 15 %, ale z</w:t>
      </w:r>
      <w:r w:rsidR="005B7B69">
        <w:rPr>
          <w:rFonts w:ascii="Times New Roman" w:hAnsi="Times New Roman"/>
          <w:sz w:val="24"/>
          <w:szCs w:val="24"/>
        </w:rPr>
        <w:t xml:space="preserve">e snížené </w:t>
      </w:r>
      <w:r w:rsidR="005B7B69" w:rsidRPr="00444EAC">
        <w:rPr>
          <w:rFonts w:ascii="Times New Roman" w:hAnsi="Times New Roman"/>
          <w:sz w:val="24"/>
          <w:szCs w:val="24"/>
        </w:rPr>
        <w:t>ceny</w:t>
      </w:r>
      <w:r w:rsidR="005B7B69">
        <w:rPr>
          <w:rFonts w:ascii="Times New Roman" w:hAnsi="Times New Roman"/>
          <w:sz w:val="24"/>
          <w:szCs w:val="24"/>
        </w:rPr>
        <w:t xml:space="preserve"> (po slevě)</w:t>
      </w:r>
      <w:r w:rsidR="005B7B69" w:rsidRPr="00444EAC">
        <w:rPr>
          <w:rFonts w:ascii="Times New Roman" w:hAnsi="Times New Roman"/>
          <w:sz w:val="24"/>
          <w:szCs w:val="24"/>
        </w:rPr>
        <w:t xml:space="preserve">. Jaká cena bude použita, je záležitostí prodejce, cena může být přitom i výrazně nižší než běžná cena, popř. může být zboží prodáno i za cenu symbolickou. </w:t>
      </w:r>
      <w:r>
        <w:rPr>
          <w:rFonts w:ascii="Times New Roman" w:hAnsi="Times New Roman"/>
          <w:sz w:val="24"/>
          <w:szCs w:val="24"/>
        </w:rPr>
        <w:t xml:space="preserve">Předpokládáme, že plátce, prodejce, uplatnil nárok na odpočet daně při nákupu zboží, ale stejný postup při zdanění platí i tehdy, pokud by plátce nárok na odpočet daně neuplatnil (uplatnění odpočtu daně je nárok, ne povinnost), ale zboží dodal za sjednanou cenu (zboží </w:t>
      </w:r>
      <w:proofErr w:type="spellStart"/>
      <w:r>
        <w:rPr>
          <w:rFonts w:ascii="Times New Roman" w:hAnsi="Times New Roman"/>
          <w:sz w:val="24"/>
          <w:szCs w:val="24"/>
        </w:rPr>
        <w:t>prodalú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B7B69" w:rsidRPr="00444EAC" w:rsidRDefault="005B7B69" w:rsidP="00F73048">
      <w:pPr>
        <w:pStyle w:val="Popisky"/>
        <w:spacing w:before="20" w:after="20" w:line="360" w:lineRule="auto"/>
        <w:jc w:val="both"/>
        <w:rPr>
          <w:rFonts w:ascii="Times New Roman" w:hAnsi="Times New Roman"/>
          <w:sz w:val="24"/>
          <w:szCs w:val="24"/>
        </w:rPr>
      </w:pPr>
    </w:p>
    <w:p w:rsidR="00593C4B" w:rsidRDefault="00B97E2B" w:rsidP="00F73048">
      <w:pPr>
        <w:pStyle w:val="Popisky"/>
        <w:spacing w:before="20" w:after="2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5B7B69" w:rsidRPr="00444EAC">
        <w:rPr>
          <w:rFonts w:ascii="Times New Roman" w:hAnsi="Times New Roman"/>
          <w:sz w:val="24"/>
          <w:szCs w:val="24"/>
        </w:rPr>
        <w:t>Pokud ale prodejce při nákupu zboží uplatnil nárok na odpočet daně (zahrnuté v cenách zboží od jiných prodejců, plátc</w:t>
      </w:r>
      <w:r>
        <w:rPr>
          <w:rFonts w:ascii="Times New Roman" w:hAnsi="Times New Roman"/>
          <w:sz w:val="24"/>
          <w:szCs w:val="24"/>
        </w:rPr>
        <w:t xml:space="preserve">ů) a zboží neprodá za cenu, buď </w:t>
      </w:r>
      <w:proofErr w:type="gramStart"/>
      <w:r w:rsidR="005B7B69" w:rsidRPr="00444EAC">
        <w:rPr>
          <w:rFonts w:ascii="Times New Roman" w:hAnsi="Times New Roman"/>
          <w:sz w:val="24"/>
          <w:szCs w:val="24"/>
        </w:rPr>
        <w:t>běžnou nebo</w:t>
      </w:r>
      <w:proofErr w:type="gramEnd"/>
      <w:r w:rsidR="005B7B69" w:rsidRPr="00444EAC">
        <w:rPr>
          <w:rFonts w:ascii="Times New Roman" w:hAnsi="Times New Roman"/>
          <w:sz w:val="24"/>
          <w:szCs w:val="24"/>
        </w:rPr>
        <w:t xml:space="preserve"> sníženou o slevu, ale zboží poskytne bez úplaty, zdarma</w:t>
      </w:r>
      <w:r>
        <w:rPr>
          <w:rFonts w:ascii="Times New Roman" w:hAnsi="Times New Roman"/>
          <w:sz w:val="24"/>
          <w:szCs w:val="24"/>
        </w:rPr>
        <w:t xml:space="preserve"> (zboží daruje)</w:t>
      </w:r>
      <w:r w:rsidR="005B7B69" w:rsidRPr="00444EAC">
        <w:rPr>
          <w:rFonts w:ascii="Times New Roman" w:hAnsi="Times New Roman"/>
          <w:sz w:val="24"/>
          <w:szCs w:val="24"/>
        </w:rPr>
        <w:t xml:space="preserve">, jiné osobě, např. potravinové bance nebo charitativní organizaci, je povinen </w:t>
      </w:r>
      <w:r>
        <w:rPr>
          <w:rFonts w:ascii="Times New Roman" w:hAnsi="Times New Roman"/>
          <w:sz w:val="24"/>
          <w:szCs w:val="24"/>
        </w:rPr>
        <w:t xml:space="preserve">z tohoto zboží </w:t>
      </w:r>
      <w:r w:rsidR="005B7B69" w:rsidRPr="00444EAC">
        <w:rPr>
          <w:rFonts w:ascii="Times New Roman" w:hAnsi="Times New Roman"/>
          <w:sz w:val="24"/>
          <w:szCs w:val="24"/>
        </w:rPr>
        <w:t xml:space="preserve">odvést daň. Tuto povinnost stanovuje směrnice o DPH v článku </w:t>
      </w:r>
      <w:smartTag w:uri="urn:schemas-microsoft-com:office:smarttags" w:element="metricconverter">
        <w:smartTagPr>
          <w:attr w:name="ProductID" w:val="16 a"/>
        </w:smartTagPr>
        <w:r w:rsidR="005B7B69" w:rsidRPr="00444EAC">
          <w:rPr>
            <w:rFonts w:ascii="Times New Roman" w:hAnsi="Times New Roman"/>
            <w:sz w:val="24"/>
            <w:szCs w:val="24"/>
          </w:rPr>
          <w:t>16 a</w:t>
        </w:r>
      </w:smartTag>
      <w:r w:rsidR="005B7B69" w:rsidRPr="00444EAC">
        <w:rPr>
          <w:rFonts w:ascii="Times New Roman" w:hAnsi="Times New Roman"/>
          <w:sz w:val="24"/>
          <w:szCs w:val="24"/>
        </w:rPr>
        <w:t xml:space="preserve"> zákon o DPH v § 13 odst. 4 písm. a) a v odst. 5. </w:t>
      </w:r>
    </w:p>
    <w:p w:rsidR="00593C4B" w:rsidRDefault="00593C4B" w:rsidP="00F73048">
      <w:pPr>
        <w:pStyle w:val="Popisky"/>
        <w:spacing w:before="20" w:after="2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93C4B" w:rsidRDefault="00593C4B" w:rsidP="00F73048">
      <w:pPr>
        <w:pStyle w:val="Popisky"/>
        <w:spacing w:before="20" w:after="2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Základem daně je v případě bezúplatného dodání darování) zboží částka podle § 36 odst. 6 písm. a) zákona o DPH, tj. </w:t>
      </w:r>
      <w:r w:rsidRPr="00593C4B">
        <w:rPr>
          <w:rFonts w:ascii="Times New Roman" w:hAnsi="Times New Roman"/>
          <w:sz w:val="24"/>
          <w:szCs w:val="24"/>
        </w:rPr>
        <w:t xml:space="preserve">cena zboží nebo cena obdobného zboží, za kterou by bylo možné zboží pořídit ke dni uskutečnění zdanitelného plnění, a pokud takovou cenu nelze určit, výše celkových nákladů vynaložených na dodání zboží ke dni </w:t>
      </w:r>
      <w:r>
        <w:rPr>
          <w:rFonts w:ascii="Times New Roman" w:hAnsi="Times New Roman"/>
          <w:sz w:val="24"/>
          <w:szCs w:val="24"/>
        </w:rPr>
        <w:t>uskutečnění zdanitelného plnění.</w:t>
      </w:r>
    </w:p>
    <w:p w:rsidR="00593C4B" w:rsidRDefault="00593C4B" w:rsidP="00F73048">
      <w:pPr>
        <w:pStyle w:val="Popisky"/>
        <w:spacing w:before="20" w:after="2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7B69" w:rsidRPr="00444EAC" w:rsidRDefault="005B7B69" w:rsidP="00F73048">
      <w:pPr>
        <w:pStyle w:val="Popisky"/>
        <w:spacing w:before="20" w:after="2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EAC">
        <w:rPr>
          <w:rFonts w:ascii="Times New Roman" w:hAnsi="Times New Roman"/>
          <w:sz w:val="24"/>
          <w:szCs w:val="24"/>
        </w:rPr>
        <w:lastRenderedPageBreak/>
        <w:t>Opět připomínám</w:t>
      </w:r>
      <w:r>
        <w:rPr>
          <w:rFonts w:ascii="Times New Roman" w:hAnsi="Times New Roman"/>
          <w:sz w:val="24"/>
          <w:szCs w:val="24"/>
        </w:rPr>
        <w:t>e</w:t>
      </w:r>
      <w:r w:rsidRPr="00444EAC">
        <w:rPr>
          <w:rFonts w:ascii="Times New Roman" w:hAnsi="Times New Roman"/>
          <w:sz w:val="24"/>
          <w:szCs w:val="24"/>
        </w:rPr>
        <w:t>, že odlišný postup by byl v rozporu s právem EU.</w:t>
      </w:r>
    </w:p>
    <w:p w:rsidR="005B7B69" w:rsidRPr="00444EAC" w:rsidRDefault="005B7B69" w:rsidP="00F73048">
      <w:pPr>
        <w:pStyle w:val="Popisky"/>
        <w:spacing w:before="20" w:after="2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7B69" w:rsidRPr="00444EAC" w:rsidRDefault="00B97E2B" w:rsidP="00F73048">
      <w:pPr>
        <w:pStyle w:val="Popisky"/>
        <w:spacing w:before="20" w:after="2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 w:rsidR="005B7B69" w:rsidRPr="00444EAC">
        <w:rPr>
          <w:rFonts w:ascii="Times New Roman" w:hAnsi="Times New Roman"/>
          <w:sz w:val="24"/>
          <w:szCs w:val="24"/>
        </w:rPr>
        <w:t>Pro informaci uvádím</w:t>
      </w:r>
      <w:r w:rsidR="005B7B69">
        <w:rPr>
          <w:rFonts w:ascii="Times New Roman" w:hAnsi="Times New Roman"/>
          <w:sz w:val="24"/>
          <w:szCs w:val="24"/>
        </w:rPr>
        <w:t>e</w:t>
      </w:r>
      <w:r w:rsidR="005B7B69" w:rsidRPr="00444EAC">
        <w:rPr>
          <w:rFonts w:ascii="Times New Roman" w:hAnsi="Times New Roman"/>
          <w:sz w:val="24"/>
          <w:szCs w:val="24"/>
        </w:rPr>
        <w:t>, že pokud by si prodejce, plátce, neuplatnil nárok na odpočet daně zahrnuté v cenách zboží nakoupeného od jiných osob, plátců, a toto zboží by po</w:t>
      </w:r>
      <w:r w:rsidR="00593C4B">
        <w:rPr>
          <w:rFonts w:ascii="Times New Roman" w:hAnsi="Times New Roman"/>
          <w:sz w:val="24"/>
          <w:szCs w:val="24"/>
        </w:rPr>
        <w:t xml:space="preserve">skytl bez úplaty, zdarma, jiným </w:t>
      </w:r>
      <w:r w:rsidR="005B7B69" w:rsidRPr="00444EAC">
        <w:rPr>
          <w:rFonts w:ascii="Times New Roman" w:hAnsi="Times New Roman"/>
          <w:sz w:val="24"/>
          <w:szCs w:val="24"/>
        </w:rPr>
        <w:t>osobám, např. i potravinovým bankám nebo charitativním organizacím, nebyl by povinen při darování zboží odvádět daň.</w:t>
      </w:r>
    </w:p>
    <w:p w:rsidR="005B7B69" w:rsidRPr="00444EAC" w:rsidRDefault="005B7B69" w:rsidP="00F73048">
      <w:pPr>
        <w:pStyle w:val="Popisky"/>
        <w:spacing w:before="20" w:after="2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7B69" w:rsidRPr="00444EAC" w:rsidRDefault="005B7B69" w:rsidP="00F73048">
      <w:pPr>
        <w:pStyle w:val="Popisky"/>
        <w:spacing w:before="20" w:after="2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EAC">
        <w:rPr>
          <w:rFonts w:ascii="Times New Roman" w:hAnsi="Times New Roman"/>
          <w:sz w:val="24"/>
          <w:szCs w:val="24"/>
        </w:rPr>
        <w:t>V této souvislosti také uv</w:t>
      </w:r>
      <w:r>
        <w:rPr>
          <w:rFonts w:ascii="Times New Roman" w:hAnsi="Times New Roman"/>
          <w:sz w:val="24"/>
          <w:szCs w:val="24"/>
        </w:rPr>
        <w:t>ádíme</w:t>
      </w:r>
      <w:r w:rsidRPr="00444EAC">
        <w:rPr>
          <w:rFonts w:ascii="Times New Roman" w:hAnsi="Times New Roman"/>
          <w:sz w:val="24"/>
          <w:szCs w:val="24"/>
        </w:rPr>
        <w:t xml:space="preserve">, že při uplatnění DPH </w:t>
      </w:r>
      <w:r>
        <w:rPr>
          <w:rFonts w:ascii="Times New Roman" w:hAnsi="Times New Roman"/>
          <w:sz w:val="24"/>
          <w:szCs w:val="24"/>
        </w:rPr>
        <w:t xml:space="preserve">u </w:t>
      </w:r>
      <w:r w:rsidRPr="00444EAC">
        <w:rPr>
          <w:rFonts w:ascii="Times New Roman" w:hAnsi="Times New Roman"/>
          <w:sz w:val="24"/>
          <w:szCs w:val="24"/>
        </w:rPr>
        <w:t xml:space="preserve">potravin </w:t>
      </w:r>
      <w:r>
        <w:rPr>
          <w:rFonts w:ascii="Times New Roman" w:hAnsi="Times New Roman"/>
          <w:sz w:val="24"/>
          <w:szCs w:val="24"/>
        </w:rPr>
        <w:t xml:space="preserve">např. </w:t>
      </w:r>
      <w:r w:rsidRPr="00444EAC">
        <w:rPr>
          <w:rFonts w:ascii="Times New Roman" w:hAnsi="Times New Roman"/>
          <w:sz w:val="24"/>
          <w:szCs w:val="24"/>
        </w:rPr>
        <w:t xml:space="preserve">s blížícím se koncem záruční doby uvažujeme pouze se zbožím, které je možné </w:t>
      </w:r>
      <w:proofErr w:type="gramStart"/>
      <w:r w:rsidRPr="00444EAC">
        <w:rPr>
          <w:rFonts w:ascii="Times New Roman" w:hAnsi="Times New Roman"/>
          <w:sz w:val="24"/>
          <w:szCs w:val="24"/>
        </w:rPr>
        <w:t>buď</w:t>
      </w:r>
      <w:proofErr w:type="gramEnd"/>
      <w:r w:rsidR="00593C4B">
        <w:rPr>
          <w:rFonts w:ascii="Times New Roman" w:hAnsi="Times New Roman"/>
          <w:sz w:val="24"/>
          <w:szCs w:val="24"/>
        </w:rPr>
        <w:t xml:space="preserve"> </w:t>
      </w:r>
      <w:r w:rsidRPr="00444EAC">
        <w:rPr>
          <w:rFonts w:ascii="Times New Roman" w:hAnsi="Times New Roman"/>
          <w:sz w:val="24"/>
          <w:szCs w:val="24"/>
        </w:rPr>
        <w:t>prodávat</w:t>
      </w:r>
      <w:r w:rsidR="00593C4B">
        <w:rPr>
          <w:rFonts w:ascii="Times New Roman" w:hAnsi="Times New Roman"/>
          <w:sz w:val="24"/>
          <w:szCs w:val="24"/>
        </w:rPr>
        <w:t xml:space="preserve">  </w:t>
      </w:r>
      <w:r w:rsidRPr="00444EAC">
        <w:rPr>
          <w:rFonts w:ascii="Times New Roman" w:hAnsi="Times New Roman"/>
          <w:sz w:val="24"/>
          <w:szCs w:val="24"/>
        </w:rPr>
        <w:t xml:space="preserve">nebo poskytovat i z hlediska hygienických a zdravotních předpisů, neuvažujeme se zbožím po uplynutí záruční </w:t>
      </w:r>
      <w:proofErr w:type="gramStart"/>
      <w:r w:rsidRPr="00444EAC">
        <w:rPr>
          <w:rFonts w:ascii="Times New Roman" w:hAnsi="Times New Roman"/>
          <w:sz w:val="24"/>
          <w:szCs w:val="24"/>
        </w:rPr>
        <w:t>doby.</w:t>
      </w:r>
      <w:proofErr w:type="gramEnd"/>
    </w:p>
    <w:p w:rsidR="005B7B69" w:rsidRPr="00444EAC" w:rsidRDefault="005B7B69" w:rsidP="00F73048">
      <w:pPr>
        <w:pStyle w:val="Popisky"/>
        <w:spacing w:before="20" w:after="20" w:line="360" w:lineRule="auto"/>
        <w:jc w:val="both"/>
        <w:rPr>
          <w:rFonts w:ascii="Times New Roman" w:hAnsi="Times New Roman"/>
          <w:sz w:val="24"/>
          <w:szCs w:val="24"/>
        </w:rPr>
      </w:pPr>
    </w:p>
    <w:p w:rsidR="004E4849" w:rsidRPr="00F73048" w:rsidRDefault="005B7B69" w:rsidP="00F73048">
      <w:pPr>
        <w:pStyle w:val="Popisky"/>
        <w:spacing w:before="20" w:after="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44EAC">
        <w:rPr>
          <w:rFonts w:ascii="Times New Roman" w:hAnsi="Times New Roman"/>
          <w:sz w:val="24"/>
          <w:szCs w:val="24"/>
        </w:rPr>
        <w:tab/>
      </w:r>
      <w:r w:rsidR="004E4849">
        <w:rPr>
          <w:rFonts w:ascii="Times New Roman" w:hAnsi="Times New Roman"/>
          <w:sz w:val="24"/>
          <w:szCs w:val="24"/>
        </w:rPr>
        <w:t xml:space="preserve">3) </w:t>
      </w:r>
      <w:r w:rsidR="004E4849" w:rsidRPr="00F73048">
        <w:rPr>
          <w:rFonts w:ascii="Times New Roman" w:hAnsi="Times New Roman"/>
          <w:b/>
          <w:sz w:val="24"/>
          <w:szCs w:val="24"/>
        </w:rPr>
        <w:t>DPH u darovaných potravin v jiných členských státech EU</w:t>
      </w:r>
    </w:p>
    <w:p w:rsidR="00F73048" w:rsidRDefault="004E4849" w:rsidP="00F73048">
      <w:pPr>
        <w:pStyle w:val="Popisky"/>
        <w:spacing w:before="20" w:after="2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Velmi často se jako argument pro nezdanění darovaného zboží (potravin) uvádí, že některé členské státy EU daň v těchto případech nepožadují. Jak ze směrnice o DPH, tak i ze zápisů z  různých jednání vyplývá, že tento postup neodpovídá platným předpisům, ani jejich výkladu. Je vždy nutné do </w:t>
      </w:r>
      <w:proofErr w:type="gramStart"/>
      <w:r>
        <w:rPr>
          <w:rFonts w:ascii="Times New Roman" w:hAnsi="Times New Roman"/>
          <w:sz w:val="24"/>
          <w:szCs w:val="24"/>
        </w:rPr>
        <w:t>částky ze</w:t>
      </w:r>
      <w:proofErr w:type="gramEnd"/>
      <w:r>
        <w:rPr>
          <w:rFonts w:ascii="Times New Roman" w:hAnsi="Times New Roman"/>
          <w:sz w:val="24"/>
          <w:szCs w:val="24"/>
        </w:rPr>
        <w:t xml:space="preserve"> které se vypočítává daň (do základu daně) zahrnout takovou částku, kte</w:t>
      </w:r>
      <w:r w:rsidR="00F73048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á odpovídá hodnotě zboží, popř. slevě z ceny, nelze však pro zboží, </w:t>
      </w:r>
      <w:r w:rsidR="00F73048"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z w:val="24"/>
          <w:szCs w:val="24"/>
        </w:rPr>
        <w:t>které</w:t>
      </w:r>
      <w:r w:rsidR="00F73048">
        <w:rPr>
          <w:rFonts w:ascii="Times New Roman" w:hAnsi="Times New Roman"/>
          <w:sz w:val="24"/>
          <w:szCs w:val="24"/>
        </w:rPr>
        <w:t xml:space="preserve">ho ještě běží </w:t>
      </w:r>
      <w:r>
        <w:rPr>
          <w:rFonts w:ascii="Times New Roman" w:hAnsi="Times New Roman"/>
          <w:sz w:val="24"/>
          <w:szCs w:val="24"/>
        </w:rPr>
        <w:t>např. větší část lhůty pro spotřebu</w:t>
      </w:r>
      <w:r w:rsidR="00F73048">
        <w:rPr>
          <w:rFonts w:ascii="Times New Roman" w:hAnsi="Times New Roman"/>
          <w:sz w:val="24"/>
          <w:szCs w:val="24"/>
        </w:rPr>
        <w:t>, stanovit základ daně ve výši nula.</w:t>
      </w:r>
    </w:p>
    <w:p w:rsidR="00F73048" w:rsidRDefault="00F73048" w:rsidP="00F73048">
      <w:pPr>
        <w:pStyle w:val="Popisky"/>
        <w:spacing w:before="20" w:after="2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73048" w:rsidRDefault="00F73048" w:rsidP="00F73048">
      <w:pPr>
        <w:pStyle w:val="Popisky"/>
        <w:spacing w:before="20" w:after="2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Připomínáme také, že postup uvedený při darování potravin, se obecně vztahuje na veškeré zboží, nelze ze zákona poskytnout výjimku, a to ani pouze pro určitý druh zboží, např. pro potraviny.</w:t>
      </w:r>
      <w:r w:rsidR="004E4849">
        <w:rPr>
          <w:rFonts w:ascii="Times New Roman" w:hAnsi="Times New Roman"/>
          <w:sz w:val="24"/>
          <w:szCs w:val="24"/>
        </w:rPr>
        <w:t xml:space="preserve"> </w:t>
      </w:r>
    </w:p>
    <w:p w:rsidR="00F73048" w:rsidRDefault="00F73048" w:rsidP="00F73048">
      <w:pPr>
        <w:pStyle w:val="Popisky"/>
        <w:spacing w:before="20" w:after="2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4FB8" w:rsidRDefault="005B7B69" w:rsidP="00454FB8">
      <w:pPr>
        <w:pStyle w:val="Popisky"/>
        <w:spacing w:before="20" w:after="2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44EAC">
        <w:rPr>
          <w:rFonts w:ascii="Times New Roman" w:hAnsi="Times New Roman"/>
          <w:sz w:val="24"/>
          <w:szCs w:val="24"/>
        </w:rPr>
        <w:t>Závěrem bych</w:t>
      </w:r>
      <w:r>
        <w:rPr>
          <w:rFonts w:ascii="Times New Roman" w:hAnsi="Times New Roman"/>
          <w:sz w:val="24"/>
          <w:szCs w:val="24"/>
        </w:rPr>
        <w:t xml:space="preserve">om </w:t>
      </w:r>
      <w:r w:rsidRPr="00444EAC">
        <w:rPr>
          <w:rFonts w:ascii="Times New Roman" w:hAnsi="Times New Roman"/>
          <w:sz w:val="24"/>
          <w:szCs w:val="24"/>
        </w:rPr>
        <w:t>chtěl</w:t>
      </w:r>
      <w:r>
        <w:rPr>
          <w:rFonts w:ascii="Times New Roman" w:hAnsi="Times New Roman"/>
          <w:sz w:val="24"/>
          <w:szCs w:val="24"/>
        </w:rPr>
        <w:t>i</w:t>
      </w:r>
      <w:r w:rsidRPr="00444EAC">
        <w:rPr>
          <w:rFonts w:ascii="Times New Roman" w:hAnsi="Times New Roman"/>
          <w:sz w:val="24"/>
          <w:szCs w:val="24"/>
        </w:rPr>
        <w:t xml:space="preserve"> ujistit, že problém </w:t>
      </w:r>
      <w:r>
        <w:rPr>
          <w:rFonts w:ascii="Times New Roman" w:hAnsi="Times New Roman"/>
          <w:sz w:val="24"/>
          <w:szCs w:val="24"/>
        </w:rPr>
        <w:t xml:space="preserve">týkající se darování potravin např. potravinovým bankám nebo charitativním organizacím apod. </w:t>
      </w:r>
      <w:r w:rsidRPr="00444EAC">
        <w:rPr>
          <w:rFonts w:ascii="Times New Roman" w:hAnsi="Times New Roman"/>
          <w:sz w:val="24"/>
          <w:szCs w:val="24"/>
        </w:rPr>
        <w:t xml:space="preserve">není </w:t>
      </w:r>
      <w:r>
        <w:rPr>
          <w:rFonts w:ascii="Times New Roman" w:hAnsi="Times New Roman"/>
          <w:sz w:val="24"/>
          <w:szCs w:val="24"/>
        </w:rPr>
        <w:t xml:space="preserve">Ministerstvu financí </w:t>
      </w:r>
      <w:r w:rsidRPr="00444EAC">
        <w:rPr>
          <w:rFonts w:ascii="Times New Roman" w:hAnsi="Times New Roman"/>
          <w:sz w:val="24"/>
          <w:szCs w:val="24"/>
        </w:rPr>
        <w:t xml:space="preserve">lhostejný a že </w:t>
      </w:r>
      <w:r>
        <w:rPr>
          <w:rFonts w:ascii="Times New Roman" w:hAnsi="Times New Roman"/>
          <w:sz w:val="24"/>
          <w:szCs w:val="24"/>
        </w:rPr>
        <w:t xml:space="preserve">budeme </w:t>
      </w:r>
      <w:proofErr w:type="gramStart"/>
      <w:r w:rsidRPr="00444EAC">
        <w:rPr>
          <w:rFonts w:ascii="Times New Roman" w:hAnsi="Times New Roman"/>
          <w:sz w:val="24"/>
          <w:szCs w:val="24"/>
        </w:rPr>
        <w:t>spoluprac</w:t>
      </w:r>
      <w:r>
        <w:rPr>
          <w:rFonts w:ascii="Times New Roman" w:hAnsi="Times New Roman"/>
          <w:sz w:val="24"/>
          <w:szCs w:val="24"/>
        </w:rPr>
        <w:t xml:space="preserve">ovat i </w:t>
      </w:r>
      <w:r w:rsidRPr="00444EAC">
        <w:rPr>
          <w:rFonts w:ascii="Times New Roman" w:hAnsi="Times New Roman"/>
          <w:sz w:val="24"/>
          <w:szCs w:val="24"/>
        </w:rPr>
        <w:t xml:space="preserve"> s dalšími</w:t>
      </w:r>
      <w:proofErr w:type="gramEnd"/>
      <w:r w:rsidRPr="00444EAC">
        <w:rPr>
          <w:rFonts w:ascii="Times New Roman" w:hAnsi="Times New Roman"/>
          <w:sz w:val="24"/>
          <w:szCs w:val="24"/>
        </w:rPr>
        <w:t xml:space="preserve"> státními i nestátními orgány na jeho řešení. Musím</w:t>
      </w:r>
      <w:r>
        <w:rPr>
          <w:rFonts w:ascii="Times New Roman" w:hAnsi="Times New Roman"/>
          <w:sz w:val="24"/>
          <w:szCs w:val="24"/>
        </w:rPr>
        <w:t>e</w:t>
      </w:r>
      <w:r w:rsidRPr="00444EAC">
        <w:rPr>
          <w:rFonts w:ascii="Times New Roman" w:hAnsi="Times New Roman"/>
          <w:sz w:val="24"/>
          <w:szCs w:val="24"/>
        </w:rPr>
        <w:t xml:space="preserve"> však </w:t>
      </w:r>
      <w:r>
        <w:rPr>
          <w:rFonts w:ascii="Times New Roman" w:hAnsi="Times New Roman"/>
          <w:sz w:val="24"/>
          <w:szCs w:val="24"/>
        </w:rPr>
        <w:t xml:space="preserve">znovu </w:t>
      </w:r>
      <w:r w:rsidRPr="00444EAC">
        <w:rPr>
          <w:rFonts w:ascii="Times New Roman" w:hAnsi="Times New Roman"/>
          <w:sz w:val="24"/>
          <w:szCs w:val="24"/>
        </w:rPr>
        <w:t>připomenout, že řešení je nutné hledat v závislosti na právních předpisech platných jak v ČR, tak pro členské státy EU a že je třeba respektovat i závazky přijaté ČR zejména ve vztahu k EU.</w:t>
      </w:r>
    </w:p>
    <w:p w:rsidR="00454FB8" w:rsidRDefault="00454FB8" w:rsidP="00454FB8">
      <w:pPr>
        <w:pStyle w:val="Popisky"/>
        <w:spacing w:before="20" w:after="20" w:line="360" w:lineRule="auto"/>
        <w:jc w:val="both"/>
        <w:rPr>
          <w:rFonts w:ascii="Times New Roman" w:hAnsi="Times New Roman"/>
          <w:sz w:val="24"/>
          <w:szCs w:val="24"/>
        </w:rPr>
      </w:pPr>
    </w:p>
    <w:p w:rsidR="00454FB8" w:rsidRDefault="00454FB8" w:rsidP="00454FB8">
      <w:pPr>
        <w:pStyle w:val="Popisky"/>
        <w:spacing w:before="20" w:after="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</w:t>
      </w:r>
      <w:r w:rsidR="00F73048">
        <w:rPr>
          <w:rFonts w:ascii="Times New Roman" w:hAnsi="Times New Roman"/>
          <w:sz w:val="24"/>
          <w:szCs w:val="24"/>
        </w:rPr>
        <w:t> Praze dne 22. května 2014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73048">
        <w:rPr>
          <w:rFonts w:ascii="Times New Roman" w:hAnsi="Times New Roman"/>
          <w:sz w:val="24"/>
          <w:szCs w:val="24"/>
        </w:rPr>
        <w:t>Ministerstvo financí</w:t>
      </w:r>
      <w:r>
        <w:rPr>
          <w:rFonts w:ascii="Times New Roman" w:hAnsi="Times New Roman"/>
          <w:sz w:val="24"/>
          <w:szCs w:val="24"/>
        </w:rPr>
        <w:t xml:space="preserve"> ČR</w:t>
      </w:r>
    </w:p>
    <w:p w:rsidR="00A32161" w:rsidRPr="00454FB8" w:rsidRDefault="00F73048" w:rsidP="00454FB8">
      <w:pPr>
        <w:pStyle w:val="Popisky"/>
        <w:spacing w:before="20" w:after="20" w:line="36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Odbor 18 - Nepřímých daní</w:t>
      </w:r>
      <w:bookmarkStart w:id="0" w:name="_GoBack"/>
      <w:bookmarkEnd w:id="0"/>
    </w:p>
    <w:sectPr w:rsidR="00A32161" w:rsidRPr="00454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86F"/>
    <w:rsid w:val="00277FE2"/>
    <w:rsid w:val="002D486F"/>
    <w:rsid w:val="003F473E"/>
    <w:rsid w:val="00454FB8"/>
    <w:rsid w:val="004E4849"/>
    <w:rsid w:val="00593C4B"/>
    <w:rsid w:val="005B7B69"/>
    <w:rsid w:val="005E5F5A"/>
    <w:rsid w:val="00A32161"/>
    <w:rsid w:val="00B97E2B"/>
    <w:rsid w:val="00F73048"/>
    <w:rsid w:val="00FE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pisky">
    <w:name w:val="Popisky"/>
    <w:uiPriority w:val="99"/>
    <w:rsid w:val="005B7B6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pisky">
    <w:name w:val="Popisky"/>
    <w:uiPriority w:val="99"/>
    <w:rsid w:val="005B7B6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887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6113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Pitner Ladislav, Ing.</dc:creator>
  <cp:lastModifiedBy>Pitner Ladislav, Ing.</cp:lastModifiedBy>
  <cp:revision>2</cp:revision>
  <dcterms:created xsi:type="dcterms:W3CDTF">2014-05-22T14:10:00Z</dcterms:created>
  <dcterms:modified xsi:type="dcterms:W3CDTF">2014-05-22T14:10:00Z</dcterms:modified>
</cp:coreProperties>
</file>