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97"/>
        <w:gridCol w:w="1021"/>
        <w:gridCol w:w="1021"/>
        <w:gridCol w:w="1021"/>
        <w:gridCol w:w="1021"/>
        <w:gridCol w:w="1021"/>
        <w:gridCol w:w="1021"/>
        <w:gridCol w:w="1021"/>
        <w:gridCol w:w="30"/>
      </w:tblGrid>
      <w:tr w:rsidR="00120728" w:rsidTr="009A3674">
        <w:trPr>
          <w:trHeight w:val="455"/>
        </w:trPr>
        <w:tc>
          <w:tcPr>
            <w:tcW w:w="1021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5B7C08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441866">
              <w:rPr>
                <w:b/>
                <w:sz w:val="28"/>
              </w:rPr>
              <w:t xml:space="preserve">ní karta </w:t>
            </w:r>
            <w:r w:rsidR="00FC3506">
              <w:rPr>
                <w:b/>
                <w:sz w:val="28"/>
              </w:rPr>
              <w:t xml:space="preserve">– </w:t>
            </w:r>
            <w:r w:rsidR="00C90ACA">
              <w:rPr>
                <w:b/>
              </w:rPr>
              <w:t xml:space="preserve">dostupná data k </w:t>
            </w:r>
            <w:r w:rsidR="000F66A8">
              <w:rPr>
                <w:b/>
              </w:rPr>
              <w:t>1</w:t>
            </w:r>
            <w:r w:rsidR="005B7C08">
              <w:rPr>
                <w:b/>
              </w:rPr>
              <w:t>1</w:t>
            </w:r>
            <w:r w:rsidR="00FC3506" w:rsidRPr="00FC3506">
              <w:rPr>
                <w:b/>
              </w:rPr>
              <w:t xml:space="preserve">. </w:t>
            </w:r>
            <w:r w:rsidR="005B7C08">
              <w:rPr>
                <w:b/>
              </w:rPr>
              <w:t>dub</w:t>
            </w:r>
            <w:r w:rsidR="00C90ACA">
              <w:rPr>
                <w:b/>
              </w:rPr>
              <w:t>nu</w:t>
            </w:r>
            <w:r w:rsidR="0044189B">
              <w:rPr>
                <w:b/>
              </w:rPr>
              <w:t xml:space="preserve"> </w:t>
            </w:r>
            <w:r w:rsidRPr="00FC3506">
              <w:rPr>
                <w:b/>
              </w:rPr>
              <w:t>201</w:t>
            </w:r>
            <w:r w:rsidR="007604D6">
              <w:rPr>
                <w:b/>
              </w:rPr>
              <w:t>4</w:t>
            </w:r>
            <w:r w:rsidR="0044186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</w:t>
            </w:r>
            <w:r w:rsidR="00FC3506">
              <w:rPr>
                <w:b/>
                <w:sz w:val="28"/>
              </w:rPr>
              <w:t xml:space="preserve">   </w:t>
            </w:r>
            <w:r w:rsidR="0047013D">
              <w:rPr>
                <w:b/>
                <w:sz w:val="28"/>
              </w:rPr>
              <w:t xml:space="preserve">   </w:t>
            </w:r>
            <w:r w:rsidR="001B4C95">
              <w:rPr>
                <w:b/>
                <w:sz w:val="28"/>
              </w:rPr>
              <w:t xml:space="preserve">  </w:t>
            </w:r>
            <w:r w:rsidR="0047013D">
              <w:rPr>
                <w:b/>
                <w:sz w:val="28"/>
              </w:rPr>
              <w:t xml:space="preserve"> </w:t>
            </w:r>
            <w:r w:rsidR="000D17ED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MLÉKO a mlékárenské výrobky</w:t>
            </w:r>
          </w:p>
        </w:tc>
      </w:tr>
      <w:tr w:rsidR="00120728" w:rsidTr="009A3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1021" w:type="dxa"/>
            <w:gridSpan w:val="9"/>
            <w:shd w:val="clear" w:color="auto" w:fill="B6DDE8" w:themeFill="accent5" w:themeFillTint="66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9A3674" w:rsidRPr="009A018E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9A018E" w:rsidRDefault="009A3674" w:rsidP="00545BBD">
            <w:r w:rsidRPr="009A018E">
              <w:t>Ukazatel/rok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30629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30629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306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2C020B" w:rsidRDefault="009A3674" w:rsidP="0030629E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5C5BA7" w:rsidRDefault="009A3674" w:rsidP="0030629E">
            <w:pPr>
              <w:jc w:val="center"/>
              <w:rPr>
                <w:sz w:val="20"/>
                <w:vertAlign w:val="superscript"/>
              </w:rPr>
            </w:pPr>
            <w:r w:rsidRPr="005C5BA7">
              <w:rPr>
                <w:sz w:val="20"/>
              </w:rPr>
              <w:t>2012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A3674" w:rsidRPr="009A3674" w:rsidRDefault="009A3674" w:rsidP="00261AA9">
            <w:pPr>
              <w:jc w:val="center"/>
              <w:rPr>
                <w:i/>
                <w:sz w:val="20"/>
                <w:vertAlign w:val="superscript"/>
              </w:rPr>
            </w:pPr>
            <w:r w:rsidRPr="009A3674">
              <w:rPr>
                <w:i/>
                <w:sz w:val="20"/>
              </w:rPr>
              <w:t>2013</w:t>
            </w:r>
            <w:r w:rsidRPr="009A3674">
              <w:rPr>
                <w:i/>
                <w:sz w:val="20"/>
                <w:vertAlign w:val="superscript"/>
              </w:rPr>
              <w:t>2)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stav dojnic v tis. ks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368,7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9E56D"/>
          </w:tcPr>
          <w:p w:rsidR="009A3674" w:rsidRPr="00ED18DA" w:rsidRDefault="00732B76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ED18DA">
              <w:rPr>
                <w:b/>
                <w:i/>
                <w:sz w:val="18"/>
                <w:szCs w:val="18"/>
              </w:rPr>
              <w:t>372,7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roční dojivost v    l/ks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7 432,6</w:t>
            </w:r>
          </w:p>
        </w:tc>
        <w:tc>
          <w:tcPr>
            <w:tcW w:w="1021" w:type="dxa"/>
            <w:shd w:val="clear" w:color="auto" w:fill="F9E56D"/>
          </w:tcPr>
          <w:p w:rsidR="009A3674" w:rsidRPr="00ED18DA" w:rsidRDefault="00732B76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ED18DA">
              <w:rPr>
                <w:b/>
                <w:i/>
                <w:sz w:val="18"/>
                <w:szCs w:val="18"/>
              </w:rPr>
              <w:t>7 443,4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2 740,7</w:t>
            </w:r>
          </w:p>
        </w:tc>
        <w:tc>
          <w:tcPr>
            <w:tcW w:w="1021" w:type="dxa"/>
            <w:shd w:val="clear" w:color="auto" w:fill="F9E56D"/>
          </w:tcPr>
          <w:p w:rsidR="009A3674" w:rsidRPr="00ED18DA" w:rsidRDefault="00732B76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ED18DA">
              <w:rPr>
                <w:b/>
                <w:i/>
                <w:sz w:val="18"/>
                <w:szCs w:val="18"/>
              </w:rPr>
              <w:t>2 774,5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2 628,6</w:t>
            </w:r>
          </w:p>
        </w:tc>
        <w:tc>
          <w:tcPr>
            <w:tcW w:w="1021" w:type="dxa"/>
            <w:shd w:val="clear" w:color="auto" w:fill="F9E56D"/>
          </w:tcPr>
          <w:p w:rsidR="009A3674" w:rsidRPr="00ED18DA" w:rsidRDefault="00732B76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ED18DA">
              <w:rPr>
                <w:b/>
                <w:i/>
                <w:sz w:val="18"/>
                <w:szCs w:val="18"/>
              </w:rPr>
              <w:t>2 665,5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95,9</w:t>
            </w:r>
          </w:p>
        </w:tc>
        <w:tc>
          <w:tcPr>
            <w:tcW w:w="1021" w:type="dxa"/>
            <w:shd w:val="clear" w:color="auto" w:fill="F9E56D"/>
          </w:tcPr>
          <w:p w:rsidR="009A3674" w:rsidRPr="00ED18DA" w:rsidRDefault="00732B76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ED18DA">
              <w:rPr>
                <w:b/>
                <w:i/>
                <w:sz w:val="18"/>
                <w:szCs w:val="18"/>
              </w:rPr>
              <w:t>96,1</w:t>
            </w:r>
          </w:p>
        </w:tc>
      </w:tr>
      <w:tr w:rsidR="009A3674" w:rsidRPr="007952AF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54"/>
        </w:trPr>
        <w:tc>
          <w:tcPr>
            <w:tcW w:w="3197" w:type="dxa"/>
          </w:tcPr>
          <w:p w:rsidR="009A3674" w:rsidRPr="00043863" w:rsidRDefault="009A3674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1021" w:type="dxa"/>
          </w:tcPr>
          <w:p w:rsidR="009A3674" w:rsidRPr="00043863" w:rsidRDefault="009A3674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9A3674" w:rsidRPr="009A3674" w:rsidRDefault="009A3674" w:rsidP="00545BBD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68,7</w:t>
            </w:r>
          </w:p>
        </w:tc>
        <w:tc>
          <w:tcPr>
            <w:tcW w:w="1021" w:type="dxa"/>
            <w:shd w:val="clear" w:color="auto" w:fill="F9E56D"/>
          </w:tcPr>
          <w:p w:rsidR="009A3674" w:rsidRPr="00B32E53" w:rsidRDefault="009A3674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B32E53">
              <w:rPr>
                <w:b/>
                <w:i/>
                <w:sz w:val="18"/>
                <w:szCs w:val="18"/>
              </w:rPr>
              <w:t>61,6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2 381,8</w:t>
            </w:r>
          </w:p>
        </w:tc>
        <w:tc>
          <w:tcPr>
            <w:tcW w:w="1021" w:type="dxa"/>
            <w:shd w:val="clear" w:color="auto" w:fill="F9E56D"/>
          </w:tcPr>
          <w:p w:rsidR="009A3674" w:rsidRPr="00B32E53" w:rsidRDefault="009A3674" w:rsidP="00B32E53">
            <w:pPr>
              <w:jc w:val="right"/>
              <w:rPr>
                <w:b/>
                <w:i/>
                <w:sz w:val="18"/>
                <w:szCs w:val="18"/>
              </w:rPr>
            </w:pPr>
            <w:r w:rsidRPr="00B32E53">
              <w:rPr>
                <w:b/>
                <w:i/>
                <w:sz w:val="18"/>
                <w:szCs w:val="18"/>
              </w:rPr>
              <w:t>2</w:t>
            </w:r>
            <w:r w:rsidR="00B32E53" w:rsidRPr="00B32E53">
              <w:rPr>
                <w:b/>
                <w:i/>
                <w:sz w:val="18"/>
                <w:szCs w:val="18"/>
              </w:rPr>
              <w:t> 319,5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898,5</w:t>
            </w:r>
          </w:p>
        </w:tc>
        <w:tc>
          <w:tcPr>
            <w:tcW w:w="1021" w:type="dxa"/>
            <w:shd w:val="clear" w:color="auto" w:fill="F9E56D"/>
          </w:tcPr>
          <w:p w:rsidR="009A3674" w:rsidRPr="00B32E53" w:rsidRDefault="00B32E53" w:rsidP="00B92280">
            <w:pPr>
              <w:jc w:val="right"/>
              <w:rPr>
                <w:b/>
                <w:i/>
                <w:sz w:val="18"/>
                <w:szCs w:val="18"/>
              </w:rPr>
            </w:pPr>
            <w:r w:rsidRPr="00B32E53">
              <w:rPr>
                <w:b/>
                <w:i/>
                <w:sz w:val="18"/>
                <w:szCs w:val="18"/>
              </w:rPr>
              <w:t>879,5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3 349,0</w:t>
            </w:r>
          </w:p>
        </w:tc>
        <w:tc>
          <w:tcPr>
            <w:tcW w:w="1021" w:type="dxa"/>
            <w:shd w:val="clear" w:color="auto" w:fill="F9E56D"/>
          </w:tcPr>
          <w:p w:rsidR="009A3674" w:rsidRPr="00B32E53" w:rsidRDefault="009A3674" w:rsidP="00B32E53">
            <w:pPr>
              <w:jc w:val="right"/>
              <w:rPr>
                <w:b/>
                <w:i/>
                <w:sz w:val="18"/>
                <w:szCs w:val="18"/>
              </w:rPr>
            </w:pPr>
            <w:r w:rsidRPr="00B32E53">
              <w:rPr>
                <w:b/>
                <w:i/>
                <w:sz w:val="18"/>
                <w:szCs w:val="18"/>
              </w:rPr>
              <w:t>3</w:t>
            </w:r>
            <w:r w:rsidR="00B32E53" w:rsidRPr="00B32E53">
              <w:rPr>
                <w:b/>
                <w:i/>
                <w:sz w:val="18"/>
                <w:szCs w:val="18"/>
              </w:rPr>
              <w:t> 260,6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2 201,0</w:t>
            </w:r>
          </w:p>
        </w:tc>
        <w:tc>
          <w:tcPr>
            <w:tcW w:w="1021" w:type="dxa"/>
            <w:shd w:val="clear" w:color="auto" w:fill="F9E56D"/>
          </w:tcPr>
          <w:p w:rsidR="009A3674" w:rsidRPr="00B32E53" w:rsidRDefault="009A3674" w:rsidP="00B32E53">
            <w:pPr>
              <w:jc w:val="right"/>
              <w:rPr>
                <w:b/>
                <w:i/>
                <w:sz w:val="18"/>
                <w:szCs w:val="18"/>
              </w:rPr>
            </w:pPr>
            <w:r w:rsidRPr="00B32E53">
              <w:rPr>
                <w:b/>
                <w:i/>
                <w:sz w:val="18"/>
                <w:szCs w:val="18"/>
              </w:rPr>
              <w:t>2</w:t>
            </w:r>
            <w:r w:rsidR="00B32E53" w:rsidRPr="00B32E53">
              <w:rPr>
                <w:b/>
                <w:i/>
                <w:sz w:val="18"/>
                <w:szCs w:val="18"/>
              </w:rPr>
              <w:t> 156,0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1 086,4</w:t>
            </w:r>
          </w:p>
        </w:tc>
        <w:tc>
          <w:tcPr>
            <w:tcW w:w="1021" w:type="dxa"/>
            <w:shd w:val="clear" w:color="auto" w:fill="F9E56D"/>
          </w:tcPr>
          <w:p w:rsidR="009A3674" w:rsidRPr="00B32E53" w:rsidRDefault="009A3674" w:rsidP="00B32E53">
            <w:pPr>
              <w:jc w:val="right"/>
              <w:rPr>
                <w:b/>
                <w:i/>
                <w:sz w:val="18"/>
                <w:szCs w:val="18"/>
              </w:rPr>
            </w:pPr>
            <w:r w:rsidRPr="00B32E53">
              <w:rPr>
                <w:b/>
                <w:i/>
                <w:sz w:val="18"/>
                <w:szCs w:val="18"/>
              </w:rPr>
              <w:t>1</w:t>
            </w:r>
            <w:r w:rsidR="00B32E53" w:rsidRPr="00B32E53">
              <w:rPr>
                <w:b/>
                <w:i/>
                <w:sz w:val="18"/>
                <w:szCs w:val="18"/>
              </w:rPr>
              <w:t> 041,7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61,6</w:t>
            </w:r>
          </w:p>
        </w:tc>
        <w:tc>
          <w:tcPr>
            <w:tcW w:w="1021" w:type="dxa"/>
            <w:shd w:val="clear" w:color="auto" w:fill="F9E56D"/>
          </w:tcPr>
          <w:p w:rsidR="009A3674" w:rsidRPr="00B32E53" w:rsidRDefault="00B32E53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B32E53">
              <w:rPr>
                <w:b/>
                <w:i/>
                <w:sz w:val="18"/>
                <w:szCs w:val="18"/>
              </w:rPr>
              <w:t>62,9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9E56D"/>
          </w:tcPr>
          <w:p w:rsidR="009A3674" w:rsidRPr="009A3674" w:rsidRDefault="009A3674" w:rsidP="00545BBD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40,8</w:t>
            </w:r>
          </w:p>
        </w:tc>
        <w:tc>
          <w:tcPr>
            <w:tcW w:w="1021" w:type="dxa"/>
            <w:shd w:val="clear" w:color="auto" w:fill="F9E56D"/>
          </w:tcPr>
          <w:p w:rsidR="009A3674" w:rsidRPr="009A3674" w:rsidRDefault="00B92280" w:rsidP="00B32E53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40,</w:t>
            </w:r>
            <w:r w:rsidR="00B32E53">
              <w:rPr>
                <w:i/>
                <w:sz w:val="18"/>
                <w:szCs w:val="18"/>
              </w:rPr>
              <w:t>8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45,6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F9E56D"/>
          </w:tcPr>
          <w:p w:rsidR="009A3674" w:rsidRPr="009A3674" w:rsidRDefault="00B92280" w:rsidP="00B32E53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44,</w:t>
            </w:r>
            <w:r w:rsidR="00B32E53">
              <w:rPr>
                <w:i/>
                <w:sz w:val="18"/>
                <w:szCs w:val="18"/>
              </w:rPr>
              <w:t>9</w:t>
            </w: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MZe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MZe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p w:rsidR="005A044F" w:rsidRPr="005A044F" w:rsidRDefault="005A044F" w:rsidP="005A044F">
      <w:pPr>
        <w:rPr>
          <w:b/>
          <w:sz w:val="22"/>
          <w:szCs w:val="22"/>
        </w:rPr>
      </w:pPr>
      <w:r w:rsidRPr="005A044F">
        <w:rPr>
          <w:b/>
          <w:sz w:val="22"/>
          <w:szCs w:val="22"/>
        </w:rPr>
        <w:t>Spotřeba mléka a mléčných výrobků</w:t>
      </w:r>
      <w:r>
        <w:rPr>
          <w:b/>
          <w:sz w:val="22"/>
          <w:szCs w:val="22"/>
        </w:rPr>
        <w:t xml:space="preserve"> (kg/rok)</w:t>
      </w:r>
    </w:p>
    <w:tbl>
      <w:tblPr>
        <w:tblW w:w="103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4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5B7C08" w:rsidRPr="009A018E" w:rsidTr="005B7C08">
        <w:trPr>
          <w:trHeight w:val="257"/>
        </w:trPr>
        <w:tc>
          <w:tcPr>
            <w:tcW w:w="3184" w:type="dxa"/>
            <w:tcBorders>
              <w:top w:val="double" w:sz="4" w:space="0" w:color="auto"/>
              <w:right w:val="double" w:sz="4" w:space="0" w:color="auto"/>
            </w:tcBorders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</w:t>
            </w:r>
            <w:r w:rsidR="005A044F">
              <w:rPr>
                <w:sz w:val="20"/>
              </w:rPr>
              <w:t>kg/</w:t>
            </w:r>
            <w:r w:rsidRPr="00B43AF0">
              <w:rPr>
                <w:sz w:val="20"/>
              </w:rPr>
              <w:t>rok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5B7C08" w:rsidRDefault="005B7C08" w:rsidP="005B7C08">
            <w:pPr>
              <w:jc w:val="right"/>
              <w:outlineLvl w:val="0"/>
              <w:rPr>
                <w:sz w:val="20"/>
              </w:rPr>
            </w:pPr>
            <w:r w:rsidRPr="005B7C08">
              <w:rPr>
                <w:sz w:val="20"/>
              </w:rPr>
              <w:t>2004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5B7C08" w:rsidRDefault="005B7C08" w:rsidP="005B7C08">
            <w:pPr>
              <w:jc w:val="right"/>
              <w:outlineLvl w:val="0"/>
              <w:rPr>
                <w:sz w:val="20"/>
              </w:rPr>
            </w:pPr>
            <w:r w:rsidRPr="005B7C08">
              <w:rPr>
                <w:sz w:val="20"/>
              </w:rPr>
              <w:t>2006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5B7C08" w:rsidRDefault="005B7C08" w:rsidP="005B7C08">
            <w:pPr>
              <w:jc w:val="right"/>
              <w:outlineLvl w:val="0"/>
              <w:rPr>
                <w:sz w:val="20"/>
              </w:rPr>
            </w:pPr>
            <w:r w:rsidRPr="005B7C08">
              <w:rPr>
                <w:sz w:val="20"/>
              </w:rPr>
              <w:t>2007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5B7C08" w:rsidRDefault="005B7C08" w:rsidP="005B7C08">
            <w:pPr>
              <w:jc w:val="right"/>
              <w:outlineLvl w:val="0"/>
              <w:rPr>
                <w:sz w:val="20"/>
              </w:rPr>
            </w:pPr>
            <w:r w:rsidRPr="005B7C08">
              <w:rPr>
                <w:sz w:val="20"/>
              </w:rPr>
              <w:t>2008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5B7C08" w:rsidRDefault="005B7C08" w:rsidP="005B7C08">
            <w:pPr>
              <w:jc w:val="right"/>
              <w:outlineLvl w:val="0"/>
              <w:rPr>
                <w:sz w:val="20"/>
              </w:rPr>
            </w:pPr>
            <w:r w:rsidRPr="005B7C08">
              <w:rPr>
                <w:sz w:val="20"/>
              </w:rPr>
              <w:t>2009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5B7C08" w:rsidRDefault="005B7C08" w:rsidP="005B7C08">
            <w:pPr>
              <w:jc w:val="right"/>
              <w:outlineLvl w:val="0"/>
              <w:rPr>
                <w:sz w:val="20"/>
              </w:rPr>
            </w:pPr>
            <w:r w:rsidRPr="005B7C08">
              <w:rPr>
                <w:sz w:val="20"/>
              </w:rPr>
              <w:t>2010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5B7C08" w:rsidRDefault="005B7C08" w:rsidP="005B7C08">
            <w:pPr>
              <w:jc w:val="right"/>
              <w:outlineLvl w:val="0"/>
              <w:rPr>
                <w:sz w:val="20"/>
                <w:vertAlign w:val="superscript"/>
              </w:rPr>
            </w:pPr>
            <w:r w:rsidRPr="005B7C08">
              <w:rPr>
                <w:sz w:val="20"/>
              </w:rPr>
              <w:t>2011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5B7C08" w:rsidRDefault="005B7C08" w:rsidP="005B7C08">
            <w:pPr>
              <w:jc w:val="right"/>
              <w:outlineLvl w:val="0"/>
              <w:rPr>
                <w:sz w:val="20"/>
                <w:vertAlign w:val="superscript"/>
              </w:rPr>
            </w:pPr>
            <w:r w:rsidRPr="005B7C08">
              <w:rPr>
                <w:sz w:val="20"/>
              </w:rPr>
              <w:t>2012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5B7C08" w:rsidRDefault="005B7C08" w:rsidP="005B7C08">
            <w:pPr>
              <w:jc w:val="right"/>
              <w:outlineLvl w:val="0"/>
              <w:rPr>
                <w:sz w:val="20"/>
                <w:vertAlign w:val="superscript"/>
              </w:rPr>
            </w:pPr>
            <w:r>
              <w:rPr>
                <w:sz w:val="20"/>
              </w:rPr>
              <w:t>2013</w:t>
            </w:r>
            <w:r>
              <w:rPr>
                <w:sz w:val="20"/>
                <w:vertAlign w:val="superscript"/>
              </w:rPr>
              <w:t>*)</w:t>
            </w:r>
          </w:p>
        </w:tc>
      </w:tr>
      <w:tr w:rsidR="005B7C08" w:rsidRPr="009A018E" w:rsidTr="005B7C08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58,9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62,2</w:t>
            </w:r>
          </w:p>
        </w:tc>
      </w:tr>
      <w:tr w:rsidR="005B7C08" w:rsidRPr="009A018E" w:rsidTr="005B7C08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  <w:r>
              <w:rPr>
                <w:sz w:val="20"/>
              </w:rPr>
              <w:t>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5,2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5,1</w:t>
            </w:r>
          </w:p>
        </w:tc>
      </w:tr>
      <w:tr w:rsidR="005B7C08" w:rsidRPr="009A018E" w:rsidTr="005B7C08">
        <w:trPr>
          <w:trHeight w:val="278"/>
        </w:trPr>
        <w:tc>
          <w:tcPr>
            <w:tcW w:w="3184" w:type="dxa"/>
            <w:shd w:val="clear" w:color="auto" w:fill="F2DBDB" w:themeFill="accent2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  <w:r>
              <w:rPr>
                <w:sz w:val="20"/>
              </w:rPr>
              <w:t xml:space="preserve"> celkem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13,4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12,7</w:t>
            </w:r>
          </w:p>
        </w:tc>
      </w:tr>
      <w:tr w:rsidR="005B7C08" w:rsidRPr="009A018E" w:rsidTr="005B7C08">
        <w:trPr>
          <w:trHeight w:val="278"/>
        </w:trPr>
        <w:tc>
          <w:tcPr>
            <w:tcW w:w="3184" w:type="dxa"/>
            <w:shd w:val="clear" w:color="auto" w:fill="F2DBDB" w:themeFill="accent2" w:themeFillTint="33"/>
          </w:tcPr>
          <w:p w:rsidR="005B7C08" w:rsidRPr="00B43AF0" w:rsidRDefault="005B7C08" w:rsidP="00ED4E43">
            <w:pPr>
              <w:rPr>
                <w:sz w:val="20"/>
              </w:rPr>
            </w:pPr>
            <w:r>
              <w:rPr>
                <w:sz w:val="20"/>
              </w:rPr>
              <w:t xml:space="preserve">- tavené 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2,2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</w:tr>
      <w:tr w:rsidR="005B7C08" w:rsidRPr="009A018E" w:rsidTr="005B7C08">
        <w:trPr>
          <w:trHeight w:val="278"/>
        </w:trPr>
        <w:tc>
          <w:tcPr>
            <w:tcW w:w="3184" w:type="dxa"/>
            <w:shd w:val="clear" w:color="auto" w:fill="F2DBDB" w:themeFill="accent2" w:themeFillTint="33"/>
          </w:tcPr>
          <w:p w:rsidR="005B7C08" w:rsidRPr="00B43AF0" w:rsidRDefault="005B7C08" w:rsidP="00ED4E43">
            <w:pPr>
              <w:rPr>
                <w:sz w:val="20"/>
              </w:rPr>
            </w:pPr>
            <w:r>
              <w:rPr>
                <w:sz w:val="20"/>
              </w:rPr>
              <w:t>- přírodní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11,2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</w:tr>
      <w:tr w:rsidR="005B7C08" w:rsidRPr="009A018E" w:rsidTr="005B7C08">
        <w:trPr>
          <w:trHeight w:val="257"/>
        </w:trPr>
        <w:tc>
          <w:tcPr>
            <w:tcW w:w="3184" w:type="dxa"/>
            <w:shd w:val="clear" w:color="auto" w:fill="F2DBDB" w:themeFill="accent2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</w:tr>
      <w:tr w:rsidR="005B7C08" w:rsidRPr="009A018E" w:rsidTr="005B7C08">
        <w:trPr>
          <w:trHeight w:val="257"/>
        </w:trPr>
        <w:tc>
          <w:tcPr>
            <w:tcW w:w="3184" w:type="dxa"/>
            <w:shd w:val="clear" w:color="auto" w:fill="F2DBDB" w:themeFill="accent2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>
              <w:rPr>
                <w:sz w:val="20"/>
              </w:rPr>
              <w:t>Ostatní mléčné výrobky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33,2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</w:tr>
      <w:tr w:rsidR="005B7C08" w:rsidRPr="009A018E" w:rsidTr="005B7C08">
        <w:trPr>
          <w:trHeight w:val="278"/>
        </w:trPr>
        <w:tc>
          <w:tcPr>
            <w:tcW w:w="3184" w:type="dxa"/>
            <w:shd w:val="clear" w:color="auto" w:fill="F2DBDB" w:themeFill="accent2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1,4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</w:tr>
    </w:tbl>
    <w:p w:rsidR="000B309D" w:rsidRDefault="00E14253" w:rsidP="000B309D">
      <w:pPr>
        <w:rPr>
          <w:i/>
          <w:sz w:val="16"/>
          <w:szCs w:val="16"/>
        </w:rPr>
      </w:pPr>
      <w:r>
        <w:rPr>
          <w:i/>
          <w:sz w:val="16"/>
          <w:szCs w:val="16"/>
        </w:rPr>
        <w:t>Pramen:  ČSÚ – Spotřeba potravin</w:t>
      </w:r>
      <w:r w:rsidR="000B309D" w:rsidRPr="009E7303">
        <w:rPr>
          <w:i/>
          <w:sz w:val="16"/>
          <w:szCs w:val="16"/>
        </w:rPr>
        <w:t>,</w:t>
      </w:r>
      <w:r w:rsidR="005B7C08">
        <w:rPr>
          <w:i/>
          <w:sz w:val="16"/>
          <w:szCs w:val="16"/>
        </w:rPr>
        <w:t xml:space="preserve"> Pozn.: *) odhad</w:t>
      </w:r>
    </w:p>
    <w:p w:rsidR="00B5114E" w:rsidRPr="009E7303" w:rsidRDefault="00ED18DA" w:rsidP="000B309D">
      <w:pPr>
        <w:rPr>
          <w:i/>
          <w:sz w:val="16"/>
          <w:szCs w:val="16"/>
        </w:rPr>
      </w:pPr>
      <w:r w:rsidRPr="00ED18DA">
        <w:rPr>
          <w:i/>
          <w:noProof/>
          <w:sz w:val="16"/>
          <w:szCs w:val="16"/>
        </w:rPr>
        <w:drawing>
          <wp:inline distT="0" distB="0" distL="0" distR="0">
            <wp:extent cx="6658196" cy="3861996"/>
            <wp:effectExtent l="19050" t="0" r="28354" b="5154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C0488" w:rsidRDefault="000C0488" w:rsidP="000B309D">
      <w:pPr>
        <w:rPr>
          <w:b/>
          <w:noProof/>
        </w:rPr>
      </w:pPr>
    </w:p>
    <w:p w:rsidR="0088275A" w:rsidRDefault="0088275A" w:rsidP="00EC0974">
      <w:pPr>
        <w:rPr>
          <w:b/>
          <w:noProof/>
        </w:rPr>
      </w:pPr>
    </w:p>
    <w:p w:rsidR="00EC0974" w:rsidRDefault="00EC0974" w:rsidP="00EC0974">
      <w:pPr>
        <w:rPr>
          <w:b/>
          <w:noProof/>
        </w:rPr>
      </w:pPr>
      <w:r>
        <w:rPr>
          <w:b/>
          <w:noProof/>
        </w:rPr>
        <w:t xml:space="preserve">Výsledky chovu skotu - </w:t>
      </w:r>
      <w:r w:rsidR="00451794">
        <w:rPr>
          <w:b/>
          <w:noProof/>
        </w:rPr>
        <w:t>2</w:t>
      </w:r>
      <w:r>
        <w:rPr>
          <w:b/>
          <w:noProof/>
        </w:rPr>
        <w:t>. pololetí 2013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93"/>
        <w:gridCol w:w="1015"/>
        <w:gridCol w:w="1011"/>
        <w:gridCol w:w="721"/>
        <w:gridCol w:w="868"/>
        <w:gridCol w:w="864"/>
        <w:gridCol w:w="721"/>
        <w:gridCol w:w="1162"/>
        <w:gridCol w:w="1289"/>
        <w:gridCol w:w="1054"/>
      </w:tblGrid>
      <w:tr w:rsidR="00EC0974" w:rsidRPr="00AF28D9" w:rsidTr="006631F7">
        <w:tc>
          <w:tcPr>
            <w:tcW w:w="969" w:type="pct"/>
            <w:vMerge w:val="restar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</w:p>
        </w:tc>
        <w:tc>
          <w:tcPr>
            <w:tcW w:w="1271" w:type="pct"/>
            <w:gridSpan w:val="3"/>
            <w:shd w:val="clear" w:color="auto" w:fill="FFFFCC"/>
          </w:tcPr>
          <w:p w:rsidR="00EC0974" w:rsidRPr="00B167B5" w:rsidRDefault="00EC0974" w:rsidP="00451794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Stavy dojných krav</w:t>
            </w:r>
            <w:r>
              <w:rPr>
                <w:b/>
                <w:sz w:val="20"/>
              </w:rPr>
              <w:t xml:space="preserve"> k 3</w:t>
            </w:r>
            <w:r w:rsidR="00451794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 w:rsidR="00451794">
              <w:rPr>
                <w:b/>
                <w:sz w:val="20"/>
              </w:rPr>
              <w:t>12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136" w:type="pct"/>
            <w:gridSpan w:val="3"/>
            <w:shd w:val="clear" w:color="auto" w:fill="E8DFEF"/>
          </w:tcPr>
          <w:p w:rsidR="00EC0974" w:rsidRPr="00B167B5" w:rsidRDefault="00EC0974" w:rsidP="00D53E45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 xml:space="preserve">Průměrná </w:t>
            </w:r>
            <w:r w:rsidR="00D53E45">
              <w:rPr>
                <w:b/>
                <w:sz w:val="20"/>
              </w:rPr>
              <w:t xml:space="preserve">roční </w:t>
            </w:r>
            <w:r w:rsidRPr="00B167B5">
              <w:rPr>
                <w:b/>
                <w:sz w:val="20"/>
              </w:rPr>
              <w:t>dojivost</w:t>
            </w:r>
          </w:p>
        </w:tc>
        <w:tc>
          <w:tcPr>
            <w:tcW w:w="1624" w:type="pct"/>
            <w:gridSpan w:val="3"/>
            <w:shd w:val="clear" w:color="auto" w:fill="DAF4DD"/>
          </w:tcPr>
          <w:p w:rsidR="00EC0974" w:rsidRPr="00B167B5" w:rsidRDefault="00EC0974" w:rsidP="00A227FC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Výroba mléka podle krajů</w:t>
            </w:r>
          </w:p>
        </w:tc>
      </w:tr>
      <w:tr w:rsidR="00EC0974" w:rsidRPr="00AF28D9" w:rsidTr="006631F7">
        <w:tc>
          <w:tcPr>
            <w:tcW w:w="969" w:type="pct"/>
            <w:vMerge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</w:p>
        </w:tc>
        <w:tc>
          <w:tcPr>
            <w:tcW w:w="470" w:type="pct"/>
            <w:shd w:val="clear" w:color="auto" w:fill="FFFFCC"/>
          </w:tcPr>
          <w:p w:rsidR="00EC0974" w:rsidRDefault="006631F7" w:rsidP="00A227F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  <w:p w:rsidR="00EC0974" w:rsidRDefault="00EC0974" w:rsidP="00EC097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468" w:type="pct"/>
            <w:shd w:val="clear" w:color="auto" w:fill="FFFFCC"/>
          </w:tcPr>
          <w:p w:rsidR="00EC0974" w:rsidRDefault="006631F7" w:rsidP="00A227F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  <w:p w:rsidR="00EC0974" w:rsidRPr="00AF28D9" w:rsidRDefault="00EC0974" w:rsidP="00EC0974">
            <w:pPr>
              <w:jc w:val="center"/>
              <w:rPr>
                <w:sz w:val="20"/>
              </w:rPr>
            </w:pPr>
            <w:r>
              <w:rPr>
                <w:b/>
                <w:sz w:val="18"/>
              </w:rPr>
              <w:t>2013</w:t>
            </w:r>
          </w:p>
        </w:tc>
        <w:tc>
          <w:tcPr>
            <w:tcW w:w="334" w:type="pct"/>
            <w:shd w:val="clear" w:color="auto" w:fill="FFFFCC"/>
          </w:tcPr>
          <w:p w:rsidR="00EC0974" w:rsidRPr="006F7C04" w:rsidRDefault="00EC0974" w:rsidP="00A227FC">
            <w:pPr>
              <w:jc w:val="center"/>
              <w:rPr>
                <w:b/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402" w:type="pct"/>
            <w:shd w:val="clear" w:color="auto" w:fill="E8DFEF"/>
          </w:tcPr>
          <w:p w:rsidR="00EC0974" w:rsidRPr="00D35614" w:rsidRDefault="006631F7" w:rsidP="00EC09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 w:rsidR="00EC0974" w:rsidRPr="00D35614">
              <w:rPr>
                <w:b/>
                <w:sz w:val="20"/>
              </w:rPr>
              <w:t xml:space="preserve"> 201</w:t>
            </w:r>
            <w:r w:rsidR="00EC0974">
              <w:rPr>
                <w:b/>
                <w:sz w:val="20"/>
              </w:rPr>
              <w:t>2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6631F7" w:rsidP="00EC097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rok</w:t>
            </w:r>
            <w:r w:rsidR="00EC0974" w:rsidRPr="00D35614">
              <w:rPr>
                <w:b/>
                <w:sz w:val="20"/>
              </w:rPr>
              <w:t xml:space="preserve"> 201</w:t>
            </w:r>
            <w:r w:rsidR="00EC0974">
              <w:rPr>
                <w:b/>
                <w:sz w:val="20"/>
              </w:rPr>
              <w:t>3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EC0974" w:rsidP="00A227FC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538" w:type="pct"/>
            <w:shd w:val="clear" w:color="auto" w:fill="DAF4DD"/>
          </w:tcPr>
          <w:p w:rsidR="00EC0974" w:rsidRDefault="006631F7" w:rsidP="00A227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</w:p>
          <w:p w:rsidR="00EC0974" w:rsidRPr="00AF28D9" w:rsidRDefault="00EC0974" w:rsidP="00EC0974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597" w:type="pct"/>
            <w:shd w:val="clear" w:color="auto" w:fill="DAF4DD"/>
          </w:tcPr>
          <w:p w:rsidR="00EC0974" w:rsidRDefault="006631F7" w:rsidP="00A227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</w:p>
          <w:p w:rsidR="00EC0974" w:rsidRPr="00AF28D9" w:rsidRDefault="00EC0974" w:rsidP="00EC0974">
            <w:pPr>
              <w:jc w:val="center"/>
              <w:rPr>
                <w:sz w:val="20"/>
              </w:rPr>
            </w:pPr>
            <w:r w:rsidRPr="00D35614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EC0974" w:rsidP="00A227FC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Pr="00121970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45 024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46 167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102,5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7 759,5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7 852,3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101,2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351 654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360 788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102,6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Jihočeský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46 716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48 732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104,3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6 739,4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6 724,0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317 781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326 175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102,6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Plzeňský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39 790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39 922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100,3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7 339,4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7 333,0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292 945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291 940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Karlovarský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7 382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6 951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94,2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6 172,2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6 092,8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98,7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46 098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41 849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90,8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Ústecký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7 784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7 881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101,2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7 091,2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7 066,8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55 914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55 084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98,5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Liberecký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10 324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10 677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6 713,8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6 603,9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98,4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69 824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70 402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100,8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Královéhradecký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29 401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29 221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7 365,6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7 480,9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101,6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217 103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218 777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100,8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Pardubický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33 831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35 815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105,9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7 467,2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7 427,8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99,5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252 966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261 </w:t>
            </w:r>
            <w:r w:rsidR="00F3419B">
              <w:rPr>
                <w:sz w:val="20"/>
              </w:rPr>
              <w:t>484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Vysočina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63 487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65 207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102,7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7 598,6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7 592,1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482 000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491 455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102,0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Jihomoravský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20 405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20 590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100,9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7 683,7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7 626,3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99,3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157 291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155 270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98,7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Olomoucký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25 169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25 211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100,2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7 676,9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7 639,9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99,5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193 777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192 461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99,3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Zlínský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18 006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18 102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7 988,5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8 013,3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100,3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144 528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144 616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100,1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Moravskoslezský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19 751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20 849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105,6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7 936,2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8 059,2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101,5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158 801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164 217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</w:tr>
      <w:tr w:rsidR="00EC0974" w:rsidRPr="00AF28D9" w:rsidTr="00A227FC">
        <w:tc>
          <w:tcPr>
            <w:tcW w:w="969" w:type="pct"/>
            <w:shd w:val="clear" w:color="auto" w:fill="B6DDE8" w:themeFill="accent5" w:themeFillTint="66"/>
          </w:tcPr>
          <w:p w:rsidR="00EC0974" w:rsidRPr="00AF28D9" w:rsidRDefault="00EC0974" w:rsidP="00A227FC">
            <w:pPr>
              <w:jc w:val="both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EC0974" w:rsidRDefault="00D53E45" w:rsidP="00A227FC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367 070</w:t>
            </w:r>
          </w:p>
        </w:tc>
        <w:tc>
          <w:tcPr>
            <w:tcW w:w="468" w:type="pct"/>
            <w:shd w:val="clear" w:color="auto" w:fill="B6DDE8" w:themeFill="accent5" w:themeFillTint="66"/>
          </w:tcPr>
          <w:p w:rsidR="00EC0974" w:rsidRPr="00AF28D9" w:rsidRDefault="00D53E45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375 325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C0974" w:rsidRPr="00AF28D9" w:rsidRDefault="00D53E45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102,2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EC0974" w:rsidRPr="00AF28D9" w:rsidRDefault="00D53E45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7 432,6</w:t>
            </w:r>
          </w:p>
        </w:tc>
        <w:tc>
          <w:tcPr>
            <w:tcW w:w="400" w:type="pct"/>
            <w:shd w:val="clear" w:color="auto" w:fill="B6DDE8" w:themeFill="accent5" w:themeFillTint="66"/>
          </w:tcPr>
          <w:p w:rsidR="00EC0974" w:rsidRPr="00AF28D9" w:rsidRDefault="00D53E45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7 443,4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C0974" w:rsidRPr="00AF28D9" w:rsidRDefault="00D53E45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100,1</w:t>
            </w:r>
          </w:p>
        </w:tc>
        <w:tc>
          <w:tcPr>
            <w:tcW w:w="538" w:type="pct"/>
            <w:shd w:val="clear" w:color="auto" w:fill="B6DDE8" w:themeFill="accent5" w:themeFillTint="66"/>
          </w:tcPr>
          <w:p w:rsidR="00EC0974" w:rsidRPr="00AF28D9" w:rsidRDefault="00D53E45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2 740 681</w:t>
            </w:r>
          </w:p>
        </w:tc>
        <w:tc>
          <w:tcPr>
            <w:tcW w:w="597" w:type="pct"/>
            <w:shd w:val="clear" w:color="auto" w:fill="B6DDE8" w:themeFill="accent5" w:themeFillTint="66"/>
          </w:tcPr>
          <w:p w:rsidR="00EC0974" w:rsidRPr="00AF28D9" w:rsidRDefault="00123BE9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2 774 520</w:t>
            </w:r>
          </w:p>
        </w:tc>
        <w:tc>
          <w:tcPr>
            <w:tcW w:w="489" w:type="pct"/>
            <w:shd w:val="clear" w:color="auto" w:fill="B6DDE8" w:themeFill="accent5" w:themeFillTint="66"/>
          </w:tcPr>
          <w:p w:rsidR="00EC0974" w:rsidRPr="00AF28D9" w:rsidRDefault="00123BE9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101,2</w:t>
            </w:r>
          </w:p>
        </w:tc>
      </w:tr>
    </w:tbl>
    <w:p w:rsidR="00EC0974" w:rsidRDefault="00EC0974" w:rsidP="00EC0974">
      <w:pPr>
        <w:jc w:val="both"/>
        <w:rPr>
          <w:i/>
          <w:sz w:val="18"/>
        </w:rPr>
      </w:pPr>
      <w:r>
        <w:rPr>
          <w:i/>
          <w:sz w:val="18"/>
        </w:rPr>
        <w:t>Pramen: ČSÚ - Výsledky chovu skotu, údaje jsou zaokrouhleny</w:t>
      </w:r>
    </w:p>
    <w:p w:rsidR="001C6242" w:rsidRPr="00B85074" w:rsidRDefault="001C6242" w:rsidP="0079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6DDE8" w:themeFill="accent5" w:themeFillTint="66"/>
        <w:jc w:val="center"/>
        <w:rPr>
          <w:b/>
          <w:szCs w:val="24"/>
        </w:rPr>
      </w:pPr>
      <w:r>
        <w:rPr>
          <w:b/>
          <w:szCs w:val="24"/>
        </w:rPr>
        <w:t>Dodávky mléka a přímý prodej v průběhu kalendářního roku 20</w:t>
      </w:r>
      <w:r w:rsidR="00C00BB4">
        <w:rPr>
          <w:b/>
          <w:szCs w:val="24"/>
        </w:rPr>
        <w:t>13</w:t>
      </w:r>
      <w:r>
        <w:rPr>
          <w:b/>
          <w:szCs w:val="24"/>
        </w:rPr>
        <w:t xml:space="preserve"> a 201</w:t>
      </w:r>
      <w:r w:rsidR="00C00BB4">
        <w:rPr>
          <w:b/>
          <w:szCs w:val="24"/>
        </w:rPr>
        <w:t>4</w:t>
      </w:r>
      <w:r>
        <w:rPr>
          <w:b/>
          <w:szCs w:val="24"/>
        </w:rPr>
        <w:t xml:space="preserve"> v kg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65"/>
        <w:gridCol w:w="1308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1C6242" w:rsidRPr="005A0163" w:rsidTr="00E11907">
        <w:trPr>
          <w:trHeight w:val="256"/>
        </w:trPr>
        <w:tc>
          <w:tcPr>
            <w:tcW w:w="1265" w:type="dxa"/>
            <w:vMerge w:val="restart"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626" w:type="dxa"/>
            <w:gridSpan w:val="3"/>
            <w:shd w:val="clear" w:color="auto" w:fill="auto"/>
          </w:tcPr>
          <w:p w:rsidR="001C6242" w:rsidRPr="005A0163" w:rsidRDefault="001C6242" w:rsidP="00C00BB4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C00BB4">
              <w:rPr>
                <w:b/>
                <w:caps/>
                <w:sz w:val="16"/>
                <w:szCs w:val="16"/>
              </w:rPr>
              <w:t>3</w:t>
            </w:r>
          </w:p>
        </w:tc>
        <w:tc>
          <w:tcPr>
            <w:tcW w:w="3622" w:type="dxa"/>
            <w:gridSpan w:val="3"/>
            <w:shd w:val="clear" w:color="auto" w:fill="auto"/>
          </w:tcPr>
          <w:p w:rsidR="001C6242" w:rsidRPr="005A0163" w:rsidRDefault="001C6242" w:rsidP="00C00BB4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C00BB4">
              <w:rPr>
                <w:b/>
                <w:caps/>
                <w:sz w:val="16"/>
                <w:szCs w:val="16"/>
              </w:rPr>
              <w:t>4</w:t>
            </w:r>
          </w:p>
        </w:tc>
        <w:tc>
          <w:tcPr>
            <w:tcW w:w="2319" w:type="dxa"/>
            <w:gridSpan w:val="3"/>
            <w:shd w:val="clear" w:color="auto" w:fill="auto"/>
          </w:tcPr>
          <w:p w:rsidR="001C6242" w:rsidRPr="005A0163" w:rsidRDefault="001C6242" w:rsidP="00945C73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945C73">
              <w:rPr>
                <w:b/>
                <w:caps/>
                <w:sz w:val="16"/>
                <w:szCs w:val="16"/>
              </w:rPr>
              <w:t>3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945C73">
              <w:rPr>
                <w:b/>
                <w:caps/>
                <w:sz w:val="16"/>
                <w:szCs w:val="16"/>
              </w:rPr>
              <w:t>2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1C6242" w:rsidRPr="005A0163" w:rsidTr="00E11907">
        <w:trPr>
          <w:trHeight w:val="285"/>
        </w:trPr>
        <w:tc>
          <w:tcPr>
            <w:tcW w:w="1265" w:type="dxa"/>
            <w:vMerge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3E7503" w:rsidRPr="00881E10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3E7503" w:rsidRPr="002E5775" w:rsidRDefault="003E750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Leden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228 667 132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626 039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229 293 171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235 060 246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870 301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235 930 547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2,9</w:t>
            </w:r>
          </w:p>
        </w:tc>
      </w:tr>
      <w:tr w:rsidR="003E7503" w:rsidRPr="00881E10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3E7503" w:rsidRPr="002E5775" w:rsidRDefault="003E750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Únor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210 516 544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635 469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211 152 013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217 205 286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926 336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218 131 622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3,3</w:t>
            </w:r>
          </w:p>
        </w:tc>
      </w:tr>
      <w:tr w:rsidR="003E7503" w:rsidRPr="00881E10" w:rsidTr="002E5775">
        <w:trPr>
          <w:trHeight w:val="256"/>
        </w:trPr>
        <w:tc>
          <w:tcPr>
            <w:tcW w:w="1265" w:type="dxa"/>
            <w:shd w:val="clear" w:color="auto" w:fill="auto"/>
            <w:vAlign w:val="bottom"/>
          </w:tcPr>
          <w:p w:rsidR="003E7503" w:rsidRPr="002E5775" w:rsidRDefault="003E750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Březen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235 738 072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738 448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236 476 520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E7503" w:rsidRPr="00881E10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3E7503" w:rsidRPr="002E5775" w:rsidRDefault="003E750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Duben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229 328 775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713 301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230 042 076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E7503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3E7503" w:rsidRPr="002E5775" w:rsidRDefault="003E750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Květen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240 952 990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794 415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241 747 405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E7503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3E7503" w:rsidRPr="002E5775" w:rsidRDefault="003E750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227 590 332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750 940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228 341 272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E7503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3E7503" w:rsidRPr="002E5775" w:rsidRDefault="003E750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235 949 697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786 331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236 736 028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E7503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3E7503" w:rsidRPr="002E5775" w:rsidRDefault="003E750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Srpen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230 010 506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794 803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230 805 309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E7503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3E7503" w:rsidRPr="002E5775" w:rsidRDefault="003E750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Září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220 942 395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 w:rsidP="00C0461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 xml:space="preserve">771 </w:t>
            </w:r>
            <w:r w:rsidR="00C0461E">
              <w:rPr>
                <w:rFonts w:ascii="Calibri" w:hAnsi="Calibri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 w:rsidP="00C0461E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221 713 8</w:t>
            </w:r>
            <w:r w:rsidR="00C0461E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E7503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3E7503" w:rsidRPr="002E5775" w:rsidRDefault="003E750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Říjen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221 921 358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834 205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222 755 563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E7503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3E7503" w:rsidRPr="002E5775" w:rsidRDefault="003E750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215 345 781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841 409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216 187 190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E7503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3E7503" w:rsidRPr="002E5775" w:rsidRDefault="003E750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Prosinec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227 747 985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794 645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color w:val="000000"/>
                <w:sz w:val="18"/>
                <w:szCs w:val="18"/>
              </w:rPr>
              <w:t>228 542 630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3E7503" w:rsidRPr="003E7503" w:rsidRDefault="003E75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E7503" w:rsidRPr="00881E10" w:rsidTr="002E5775">
        <w:trPr>
          <w:trHeight w:val="281"/>
        </w:trPr>
        <w:tc>
          <w:tcPr>
            <w:tcW w:w="1265" w:type="dxa"/>
            <w:shd w:val="clear" w:color="auto" w:fill="F2DBDB" w:themeFill="accent2" w:themeFillTint="33"/>
            <w:vAlign w:val="bottom"/>
          </w:tcPr>
          <w:p w:rsidR="003E7503" w:rsidRPr="002E5775" w:rsidRDefault="003E750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308" w:type="dxa"/>
            <w:shd w:val="clear" w:color="auto" w:fill="F2DBDB" w:themeFill="accent2" w:themeFillTint="33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2 724 711 567</w:t>
            </w: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3E7503" w:rsidRPr="003E7503" w:rsidRDefault="003E7503" w:rsidP="00C0461E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9 081 </w:t>
            </w:r>
            <w:r w:rsidR="00C0461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440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3E7503" w:rsidRPr="003E7503" w:rsidRDefault="003E7503" w:rsidP="001A2FA5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E750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2 733 793 0</w:t>
            </w:r>
            <w:r w:rsidR="001A2FA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</w:t>
            </w:r>
            <w:r w:rsidR="00C0461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3E7503" w:rsidRPr="003E7503" w:rsidRDefault="003E750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3E7503" w:rsidRPr="003E7503" w:rsidRDefault="003E750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3E7503" w:rsidRPr="003E7503" w:rsidRDefault="003E750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shd w:val="clear" w:color="auto" w:fill="F2DBDB" w:themeFill="accent2" w:themeFillTint="33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F2DBDB" w:themeFill="accent2" w:themeFillTint="33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F2DBDB" w:themeFill="accent2" w:themeFillTint="33"/>
            <w:vAlign w:val="bottom"/>
          </w:tcPr>
          <w:p w:rsidR="003E7503" w:rsidRPr="003E7503" w:rsidRDefault="003E7503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1C6242" w:rsidRDefault="001C6242" w:rsidP="001C624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</w:t>
      </w:r>
      <w:r w:rsidR="002B7AE3">
        <w:rPr>
          <w:i/>
          <w:sz w:val="16"/>
          <w:szCs w:val="16"/>
        </w:rPr>
        <w:t>stému mléčných kvót SZIF</w:t>
      </w:r>
      <w:r w:rsidR="00E11907">
        <w:rPr>
          <w:i/>
          <w:sz w:val="16"/>
          <w:szCs w:val="16"/>
        </w:rPr>
        <w:t>, kvótový rok začíná 1.4. kalendářního roku a končí 31.3. následujícího roku</w:t>
      </w:r>
    </w:p>
    <w:p w:rsidR="001C6242" w:rsidRDefault="001C6242" w:rsidP="006B1E0C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Pozn.: </w:t>
      </w:r>
      <w:r w:rsidR="003153D5">
        <w:rPr>
          <w:sz w:val="16"/>
          <w:szCs w:val="16"/>
        </w:rPr>
        <w:t xml:space="preserve">V kvótovém roce 2012/2013 </w:t>
      </w:r>
      <w:r w:rsidR="00330A12">
        <w:rPr>
          <w:sz w:val="16"/>
          <w:szCs w:val="16"/>
        </w:rPr>
        <w:t xml:space="preserve">byla národní kvóta pro dodávky splněna na 94,23 %, kvóta pro přímý prodej byla splněna na 34,97 %. </w:t>
      </w:r>
      <w:r w:rsidR="00451794">
        <w:rPr>
          <w:sz w:val="16"/>
          <w:szCs w:val="16"/>
        </w:rPr>
        <w:t xml:space="preserve">Dodávková kvóta je za </w:t>
      </w:r>
      <w:r w:rsidR="00FD5491">
        <w:rPr>
          <w:sz w:val="16"/>
          <w:szCs w:val="16"/>
        </w:rPr>
        <w:t>10</w:t>
      </w:r>
      <w:r w:rsidR="00451794">
        <w:rPr>
          <w:sz w:val="16"/>
          <w:szCs w:val="16"/>
        </w:rPr>
        <w:t xml:space="preserve"> měsíců kvótového roku 2013/2014 plněna na </w:t>
      </w:r>
      <w:r w:rsidR="004A20C5">
        <w:rPr>
          <w:sz w:val="16"/>
          <w:szCs w:val="16"/>
        </w:rPr>
        <w:t>78,68</w:t>
      </w:r>
      <w:r w:rsidR="00451794">
        <w:rPr>
          <w:sz w:val="16"/>
          <w:szCs w:val="16"/>
        </w:rPr>
        <w:t xml:space="preserve"> %, kvóta přímého prodeje na </w:t>
      </w:r>
      <w:r w:rsidR="004A20C5">
        <w:rPr>
          <w:sz w:val="16"/>
          <w:szCs w:val="16"/>
        </w:rPr>
        <w:t>25,46</w:t>
      </w:r>
      <w:r w:rsidR="00451794">
        <w:rPr>
          <w:sz w:val="16"/>
          <w:szCs w:val="16"/>
        </w:rPr>
        <w:t xml:space="preserve"> %.</w:t>
      </w:r>
    </w:p>
    <w:p w:rsidR="000D17ED" w:rsidRPr="00F017D7" w:rsidRDefault="000D17ED" w:rsidP="0079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jc w:val="center"/>
        <w:rPr>
          <w:b/>
        </w:rPr>
      </w:pPr>
      <w:r w:rsidRPr="00F017D7">
        <w:rPr>
          <w:b/>
        </w:rPr>
        <w:t>Mlékárenský průmysl</w:t>
      </w:r>
    </w:p>
    <w:p w:rsidR="001C624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 w:rsidR="007220A9"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0"/>
        <w:gridCol w:w="819"/>
        <w:gridCol w:w="819"/>
        <w:gridCol w:w="819"/>
        <w:gridCol w:w="818"/>
        <w:gridCol w:w="818"/>
        <w:gridCol w:w="818"/>
        <w:gridCol w:w="818"/>
        <w:gridCol w:w="818"/>
        <w:gridCol w:w="818"/>
        <w:gridCol w:w="818"/>
        <w:gridCol w:w="610"/>
        <w:gridCol w:w="818"/>
      </w:tblGrid>
      <w:tr w:rsidR="001C6242" w:rsidRPr="000B309D" w:rsidTr="003944A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C00BB4" w:rsidRPr="000B309D" w:rsidTr="003944AA">
        <w:trPr>
          <w:trHeight w:val="235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3 145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2 524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1 286</w:t>
            </w:r>
          </w:p>
        </w:tc>
      </w:tr>
      <w:tr w:rsidR="00C00BB4" w:rsidRPr="000B309D" w:rsidTr="003944AA">
        <w:trPr>
          <w:trHeight w:val="235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1 164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1 138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1 038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1 210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893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1 763</w:t>
            </w:r>
          </w:p>
        </w:tc>
      </w:tr>
      <w:tr w:rsidR="00C00BB4" w:rsidRPr="000B309D" w:rsidTr="003944A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C00BB4" w:rsidP="003944A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4A20C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1 817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211567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1 727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EF716D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 w:rsidR="00EF716D"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1C6242" w:rsidRPr="00972FE2" w:rsidTr="003944A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C00BB4" w:rsidRPr="000B309D" w:rsidTr="003944AA">
        <w:trPr>
          <w:trHeight w:val="240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4 174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3 922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3 911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4 332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4 418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</w:tr>
      <w:tr w:rsidR="00C00BB4" w:rsidRPr="000B309D" w:rsidTr="003944AA">
        <w:trPr>
          <w:trHeight w:val="240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4 411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4 189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4 367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4 136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4 049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4 205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4 443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4 452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3 835</w:t>
            </w:r>
          </w:p>
        </w:tc>
      </w:tr>
      <w:tr w:rsidR="00C00BB4" w:rsidRPr="000B309D" w:rsidTr="003944A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C00BB4" w:rsidP="003944A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4A20C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3 858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211567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1C6242" w:rsidRPr="000B309D" w:rsidTr="003944A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C00BB4" w:rsidRPr="000B309D" w:rsidTr="003944AA">
        <w:trPr>
          <w:trHeight w:val="227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1 807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1 636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1 493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1 327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1 456</w:t>
            </w:r>
          </w:p>
        </w:tc>
      </w:tr>
      <w:tr w:rsidR="00C00BB4" w:rsidRPr="000B309D" w:rsidTr="003944AA">
        <w:trPr>
          <w:trHeight w:val="227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1 689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1 922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1 251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1 114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1 263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1 227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1 552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1 409</w:t>
            </w:r>
          </w:p>
        </w:tc>
      </w:tr>
      <w:tr w:rsidR="00C00BB4" w:rsidRPr="000B309D" w:rsidTr="003944A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C00BB4" w:rsidP="003944A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4A20C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1 587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211567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2853DF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</w:tr>
    </w:tbl>
    <w:p w:rsidR="001C6242" w:rsidRDefault="001C6242" w:rsidP="001C6242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A21B91" w:rsidRDefault="00A21B91" w:rsidP="001C6242">
      <w:pPr>
        <w:rPr>
          <w:sz w:val="16"/>
          <w:szCs w:val="16"/>
        </w:rPr>
      </w:pPr>
    </w:p>
    <w:tbl>
      <w:tblPr>
        <w:tblpPr w:leftFromText="141" w:rightFromText="141" w:vertAnchor="page" w:horzAnchor="margin" w:tblpY="736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00"/>
        <w:gridCol w:w="861"/>
        <w:gridCol w:w="1684"/>
        <w:gridCol w:w="1696"/>
        <w:gridCol w:w="1413"/>
        <w:gridCol w:w="1537"/>
      </w:tblGrid>
      <w:tr w:rsidR="009035AF" w:rsidRPr="00F017D7" w:rsidTr="00791644">
        <w:trPr>
          <w:trHeight w:val="313"/>
        </w:trPr>
        <w:tc>
          <w:tcPr>
            <w:tcW w:w="3500" w:type="dxa"/>
            <w:vMerge w:val="restart"/>
            <w:shd w:val="clear" w:color="auto" w:fill="EAF1DD" w:themeFill="accent3" w:themeFillTint="33"/>
          </w:tcPr>
          <w:p w:rsidR="009035AF" w:rsidRDefault="009035AF" w:rsidP="006B06F4">
            <w:pPr>
              <w:rPr>
                <w:b/>
                <w:sz w:val="20"/>
              </w:rPr>
            </w:pPr>
          </w:p>
          <w:p w:rsidR="009035AF" w:rsidRPr="009035AF" w:rsidRDefault="009035AF" w:rsidP="006B06F4">
            <w:pPr>
              <w:rPr>
                <w:b/>
                <w:sz w:val="28"/>
                <w:szCs w:val="28"/>
              </w:rPr>
            </w:pPr>
            <w:r w:rsidRPr="00791644">
              <w:rPr>
                <w:b/>
                <w:sz w:val="28"/>
                <w:szCs w:val="28"/>
                <w:shd w:val="clear" w:color="auto" w:fill="EAF1DD" w:themeFill="accent3" w:themeFillTint="33"/>
              </w:rPr>
              <w:t>Mlékárenská výroba</w:t>
            </w:r>
          </w:p>
        </w:tc>
        <w:tc>
          <w:tcPr>
            <w:tcW w:w="861" w:type="dxa"/>
            <w:vMerge w:val="restart"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9035AF" w:rsidRPr="00F017D7" w:rsidRDefault="009035AF" w:rsidP="00C00BB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C00BB4">
              <w:rPr>
                <w:b/>
                <w:sz w:val="20"/>
              </w:rPr>
              <w:t>3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9035AF" w:rsidRPr="00F017D7" w:rsidRDefault="009035AF" w:rsidP="00C00BB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485548">
              <w:rPr>
                <w:b/>
                <w:sz w:val="20"/>
              </w:rPr>
              <w:t>4</w:t>
            </w:r>
          </w:p>
        </w:tc>
        <w:tc>
          <w:tcPr>
            <w:tcW w:w="2950" w:type="dxa"/>
            <w:gridSpan w:val="2"/>
            <w:shd w:val="clear" w:color="auto" w:fill="EAF1DD" w:themeFill="accent3" w:themeFillTint="33"/>
          </w:tcPr>
          <w:p w:rsidR="009035AF" w:rsidRPr="00F017D7" w:rsidRDefault="009035AF" w:rsidP="00485548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 w:rsidR="00485548">
              <w:rPr>
                <w:b/>
                <w:sz w:val="20"/>
              </w:rPr>
              <w:t>4</w:t>
            </w:r>
            <w:r w:rsidRPr="00F017D7">
              <w:rPr>
                <w:b/>
                <w:sz w:val="20"/>
              </w:rPr>
              <w:t>/201</w:t>
            </w:r>
            <w:r w:rsidR="00485548">
              <w:rPr>
                <w:b/>
                <w:sz w:val="20"/>
              </w:rPr>
              <w:t>3</w:t>
            </w:r>
          </w:p>
        </w:tc>
      </w:tr>
      <w:tr w:rsidR="009035AF" w:rsidRPr="00F017D7" w:rsidTr="00791644">
        <w:trPr>
          <w:trHeight w:val="264"/>
        </w:trPr>
        <w:tc>
          <w:tcPr>
            <w:tcW w:w="3500" w:type="dxa"/>
            <w:vMerge/>
            <w:shd w:val="clear" w:color="auto" w:fill="EAF1DD" w:themeFill="accent3" w:themeFillTint="33"/>
          </w:tcPr>
          <w:p w:rsidR="009035AF" w:rsidRPr="00F017D7" w:rsidRDefault="009035AF" w:rsidP="006B06F4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EAF1DD" w:themeFill="accent3" w:themeFillTint="33"/>
          </w:tcPr>
          <w:p w:rsidR="009035AF" w:rsidRPr="00F017D7" w:rsidRDefault="00BA0C2F" w:rsidP="00C00BB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211567">
              <w:rPr>
                <w:b/>
                <w:sz w:val="20"/>
              </w:rPr>
              <w:t xml:space="preserve"> - únor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9035AF" w:rsidRPr="00F017D7" w:rsidRDefault="00211567" w:rsidP="00C00BB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 - únor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9035AF" w:rsidRPr="0045657A" w:rsidRDefault="009035AF" w:rsidP="006B06F4">
            <w:pPr>
              <w:jc w:val="center"/>
              <w:rPr>
                <w:b/>
                <w:sz w:val="16"/>
                <w:szCs w:val="16"/>
              </w:rPr>
            </w:pPr>
            <w:r w:rsidRPr="0045657A">
              <w:rPr>
                <w:b/>
                <w:sz w:val="16"/>
                <w:szCs w:val="16"/>
              </w:rPr>
              <w:t>v objemu (v Kč)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F75684" w:rsidRPr="00F017D7" w:rsidTr="00F51ACA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75684" w:rsidRPr="00F017D7" w:rsidRDefault="00F75684" w:rsidP="00C07B3A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75684" w:rsidRPr="00F017D7" w:rsidRDefault="00F75684" w:rsidP="00C07B3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  <w:vAlign w:val="bottom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378 239,00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375 614,00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-2 625,00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99,31</w:t>
            </w:r>
          </w:p>
        </w:tc>
      </w:tr>
      <w:tr w:rsidR="00F75684" w:rsidRPr="00F017D7" w:rsidTr="00F37D52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F75684" w:rsidRPr="00F017D7" w:rsidRDefault="00F75684" w:rsidP="00C07B3A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Pr="00F017D7">
              <w:rPr>
                <w:sz w:val="20"/>
              </w:rPr>
              <w:t xml:space="preserve">ývoz syrového mléka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75684" w:rsidRPr="00F017D7" w:rsidRDefault="00F75684" w:rsidP="00C07B3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  <w:vAlign w:val="bottom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28 812,00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24 152,00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-4 660,00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83,83</w:t>
            </w:r>
          </w:p>
        </w:tc>
      </w:tr>
      <w:tr w:rsidR="00F75684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F75684" w:rsidRDefault="00F75684" w:rsidP="00DC79AB">
            <w:pPr>
              <w:rPr>
                <w:sz w:val="20"/>
              </w:rPr>
            </w:pPr>
            <w:r>
              <w:rPr>
                <w:sz w:val="20"/>
              </w:rPr>
              <w:t>Dovoz syrového mléka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75684" w:rsidRPr="00F017D7" w:rsidRDefault="00F75684" w:rsidP="00DC7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1 598,00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333,00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-1 265,00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20,84</w:t>
            </w:r>
          </w:p>
        </w:tc>
      </w:tr>
      <w:tr w:rsidR="00F75684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F75684" w:rsidRPr="00B0180D" w:rsidRDefault="00F75684" w:rsidP="00DC79AB">
            <w:pPr>
              <w:rPr>
                <w:b/>
                <w:sz w:val="20"/>
              </w:rPr>
            </w:pPr>
            <w:r w:rsidRPr="00B0180D">
              <w:rPr>
                <w:b/>
                <w:sz w:val="20"/>
              </w:rPr>
              <w:t>Mléko ke zpracování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75684" w:rsidRPr="00F017D7" w:rsidRDefault="00F75684" w:rsidP="00DC7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tis.l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351 025,00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351 795,00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770,00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100,22</w:t>
            </w:r>
          </w:p>
        </w:tc>
      </w:tr>
      <w:tr w:rsidR="00F75684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75684" w:rsidRPr="00F017D7" w:rsidRDefault="00F75684" w:rsidP="00A73860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75684" w:rsidRPr="00F017D7" w:rsidRDefault="00F75684" w:rsidP="00A73860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3,97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3,97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100,00</w:t>
            </w:r>
          </w:p>
        </w:tc>
      </w:tr>
      <w:tr w:rsidR="00F75684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75684" w:rsidRPr="00F017D7" w:rsidRDefault="00F75684" w:rsidP="00A73860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75684" w:rsidRPr="00F017D7" w:rsidRDefault="00F75684" w:rsidP="00A73860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3,46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3,45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-0,01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99,71</w:t>
            </w:r>
          </w:p>
        </w:tc>
      </w:tr>
      <w:tr w:rsidR="00F75684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75684" w:rsidRPr="00F017D7" w:rsidRDefault="00F75684" w:rsidP="00A73860">
            <w:pPr>
              <w:rPr>
                <w:sz w:val="20"/>
              </w:rPr>
            </w:pPr>
            <w:r w:rsidRPr="00F017D7">
              <w:rPr>
                <w:sz w:val="20"/>
              </w:rPr>
              <w:t>CZV za mléko celkem</w:t>
            </w:r>
            <w:r>
              <w:rPr>
                <w:sz w:val="20"/>
              </w:rPr>
              <w:t xml:space="preserve"> (vážený průměr)</w:t>
            </w:r>
            <w:r w:rsidRPr="00F017D7">
              <w:rPr>
                <w:sz w:val="20"/>
              </w:rPr>
              <w:t xml:space="preserve">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75684" w:rsidRPr="00F017D7" w:rsidRDefault="00F75684" w:rsidP="00A73860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7,99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9,69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1,70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121,28</w:t>
            </w:r>
          </w:p>
        </w:tc>
      </w:tr>
      <w:tr w:rsidR="00DC79AB" w:rsidRPr="00F017D7" w:rsidTr="006B06F4">
        <w:trPr>
          <w:trHeight w:val="264"/>
        </w:trPr>
        <w:tc>
          <w:tcPr>
            <w:tcW w:w="10691" w:type="dxa"/>
            <w:gridSpan w:val="6"/>
            <w:shd w:val="clear" w:color="auto" w:fill="auto"/>
          </w:tcPr>
          <w:p w:rsidR="00DC79AB" w:rsidRPr="00F017D7" w:rsidRDefault="00DC79AB" w:rsidP="00DC79AB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F75684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75684" w:rsidRPr="00F017D7" w:rsidRDefault="00F75684" w:rsidP="00A73860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75684" w:rsidRPr="00F017D7" w:rsidRDefault="00F75684" w:rsidP="00A73860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104 798,30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102 670,80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-2 127,50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97,97</w:t>
            </w:r>
          </w:p>
        </w:tc>
      </w:tr>
      <w:tr w:rsidR="00F75684" w:rsidRPr="00F017D7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F75684" w:rsidRPr="00F017D7" w:rsidRDefault="00F75684" w:rsidP="00A73860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  <w:shd w:val="clear" w:color="auto" w:fill="auto"/>
          </w:tcPr>
          <w:p w:rsidR="00F75684" w:rsidRPr="00F017D7" w:rsidRDefault="00F75684" w:rsidP="00A73860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19 959,90</w:t>
            </w:r>
          </w:p>
        </w:tc>
        <w:tc>
          <w:tcPr>
            <w:tcW w:w="1696" w:type="dxa"/>
            <w:shd w:val="clear" w:color="auto" w:fill="auto"/>
          </w:tcPr>
          <w:p w:rsidR="00F75684" w:rsidRDefault="00F75684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23 261,90</w:t>
            </w:r>
          </w:p>
        </w:tc>
        <w:tc>
          <w:tcPr>
            <w:tcW w:w="1413" w:type="dxa"/>
            <w:shd w:val="clear" w:color="auto" w:fill="auto"/>
          </w:tcPr>
          <w:p w:rsidR="00F75684" w:rsidRDefault="00F75684">
            <w:pPr>
              <w:jc w:val="right"/>
              <w:rPr>
                <w:sz w:val="20"/>
              </w:rPr>
            </w:pPr>
            <w:r>
              <w:rPr>
                <w:sz w:val="20"/>
              </w:rPr>
              <w:t>3 302,00</w:t>
            </w:r>
          </w:p>
        </w:tc>
        <w:tc>
          <w:tcPr>
            <w:tcW w:w="1537" w:type="dxa"/>
            <w:shd w:val="clear" w:color="auto" w:fill="auto"/>
          </w:tcPr>
          <w:p w:rsidR="00F75684" w:rsidRDefault="00F75684">
            <w:pPr>
              <w:jc w:val="right"/>
              <w:rPr>
                <w:sz w:val="20"/>
              </w:rPr>
            </w:pPr>
            <w:r>
              <w:rPr>
                <w:sz w:val="20"/>
              </w:rPr>
              <w:t>116,54</w:t>
            </w:r>
          </w:p>
        </w:tc>
      </w:tr>
      <w:tr w:rsidR="00F75684" w:rsidRPr="00F017D7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F75684" w:rsidRPr="00F017D7" w:rsidRDefault="00F75684" w:rsidP="00A73860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  <w:shd w:val="clear" w:color="auto" w:fill="auto"/>
          </w:tcPr>
          <w:p w:rsidR="00F75684" w:rsidRPr="00F017D7" w:rsidRDefault="00F75684" w:rsidP="00A73860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84 323,40</w:t>
            </w:r>
          </w:p>
        </w:tc>
        <w:tc>
          <w:tcPr>
            <w:tcW w:w="1696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79 043,90</w:t>
            </w:r>
          </w:p>
        </w:tc>
        <w:tc>
          <w:tcPr>
            <w:tcW w:w="1413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-5 279,50</w:t>
            </w:r>
          </w:p>
        </w:tc>
        <w:tc>
          <w:tcPr>
            <w:tcW w:w="1537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93,74</w:t>
            </w:r>
          </w:p>
        </w:tc>
      </w:tr>
      <w:tr w:rsidR="00F75684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F75684" w:rsidRPr="006822A0" w:rsidRDefault="00F75684" w:rsidP="00A73860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>
              <w:rPr>
                <w:i/>
                <w:sz w:val="20"/>
              </w:rPr>
              <w:t xml:space="preserve"> 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F75684" w:rsidRPr="006822A0" w:rsidRDefault="00F75684" w:rsidP="00A73860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F75684" w:rsidRPr="00ED0677" w:rsidRDefault="00F75684">
            <w:pPr>
              <w:jc w:val="right"/>
              <w:rPr>
                <w:iCs/>
                <w:color w:val="000000"/>
                <w:sz w:val="20"/>
              </w:rPr>
            </w:pPr>
            <w:r w:rsidRPr="00ED0677">
              <w:rPr>
                <w:iCs/>
                <w:color w:val="000000"/>
                <w:sz w:val="20"/>
              </w:rPr>
              <w:t>515</w:t>
            </w:r>
            <w:r w:rsidR="00ED0677">
              <w:rPr>
                <w:iCs/>
                <w:color w:val="000000"/>
                <w:sz w:val="20"/>
              </w:rPr>
              <w:t>,00</w:t>
            </w:r>
          </w:p>
        </w:tc>
        <w:tc>
          <w:tcPr>
            <w:tcW w:w="1696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365,00</w:t>
            </w:r>
          </w:p>
        </w:tc>
        <w:tc>
          <w:tcPr>
            <w:tcW w:w="1413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-150,00</w:t>
            </w:r>
          </w:p>
        </w:tc>
        <w:tc>
          <w:tcPr>
            <w:tcW w:w="1537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70,87</w:t>
            </w:r>
          </w:p>
        </w:tc>
      </w:tr>
      <w:tr w:rsidR="00F75684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75684" w:rsidRPr="00CF7A31" w:rsidRDefault="00F75684" w:rsidP="00A73860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  <w:r>
              <w:rPr>
                <w:b/>
                <w:sz w:val="20"/>
              </w:rPr>
              <w:t xml:space="preserve">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75684" w:rsidRPr="00CF7A31" w:rsidRDefault="00F75684" w:rsidP="00A73860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7 609,90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8 669,70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1 059,80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113,93</w:t>
            </w:r>
          </w:p>
        </w:tc>
      </w:tr>
      <w:tr w:rsidR="00F75684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75684" w:rsidRPr="00CF7A31" w:rsidRDefault="00F75684" w:rsidP="00A73860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75684" w:rsidRPr="00CF7A31" w:rsidRDefault="00F75684" w:rsidP="00A73860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22 892,50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21 512,20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-1 380,30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93,97</w:t>
            </w:r>
          </w:p>
        </w:tc>
      </w:tr>
      <w:tr w:rsidR="00F75684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75684" w:rsidRPr="00B0180D" w:rsidRDefault="00F75684" w:rsidP="00A73860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Kysané výrobky ostatní celkem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75684" w:rsidRPr="00CF7A31" w:rsidRDefault="00F75684" w:rsidP="00A73860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7 714,60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8 089,90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375,30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104,86</w:t>
            </w:r>
          </w:p>
        </w:tc>
      </w:tr>
      <w:tr w:rsidR="00F75684" w:rsidRPr="00CF7A31" w:rsidTr="00F37D52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75684" w:rsidRPr="00CF7A31" w:rsidRDefault="00F75684" w:rsidP="001D596F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Máslo </w:t>
            </w:r>
            <w:r>
              <w:rPr>
                <w:b/>
                <w:sz w:val="20"/>
              </w:rPr>
              <w:t xml:space="preserve">a mléčné tuky </w:t>
            </w:r>
            <w:r w:rsidRPr="00CF7A31">
              <w:rPr>
                <w:b/>
                <w:sz w:val="20"/>
              </w:rPr>
              <w:t>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75684" w:rsidRPr="00CF7A31" w:rsidRDefault="00F75684" w:rsidP="001D596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  <w:vAlign w:val="bottom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6 433,90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6 478,50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44,60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100,69</w:t>
            </w:r>
          </w:p>
        </w:tc>
      </w:tr>
      <w:tr w:rsidR="00F75684" w:rsidRPr="00CF7A31" w:rsidTr="008F5ACE">
        <w:trPr>
          <w:trHeight w:val="264"/>
        </w:trPr>
        <w:tc>
          <w:tcPr>
            <w:tcW w:w="3500" w:type="dxa"/>
            <w:shd w:val="clear" w:color="auto" w:fill="auto"/>
          </w:tcPr>
          <w:p w:rsidR="00F75684" w:rsidRPr="00B0180D" w:rsidRDefault="00F75684" w:rsidP="001D596F">
            <w:pPr>
              <w:rPr>
                <w:sz w:val="20"/>
                <w:vertAlign w:val="superscript"/>
              </w:rPr>
            </w:pPr>
            <w:r w:rsidRPr="00017D30">
              <w:rPr>
                <w:sz w:val="20"/>
              </w:rPr>
              <w:t>- z</w:t>
            </w:r>
            <w:r>
              <w:rPr>
                <w:sz w:val="20"/>
              </w:rPr>
              <w:t> </w:t>
            </w:r>
            <w:r w:rsidRPr="00017D30">
              <w:rPr>
                <w:sz w:val="20"/>
              </w:rPr>
              <w:t>toho</w:t>
            </w:r>
            <w:r>
              <w:rPr>
                <w:sz w:val="20"/>
              </w:rPr>
              <w:t xml:space="preserve"> máslo ve spotřebitelském balení</w:t>
            </w:r>
          </w:p>
        </w:tc>
        <w:tc>
          <w:tcPr>
            <w:tcW w:w="861" w:type="dxa"/>
            <w:shd w:val="clear" w:color="auto" w:fill="auto"/>
          </w:tcPr>
          <w:p w:rsidR="00F75684" w:rsidRPr="00017D30" w:rsidRDefault="00F75684" w:rsidP="001D59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3 522,50</w:t>
            </w:r>
          </w:p>
        </w:tc>
        <w:tc>
          <w:tcPr>
            <w:tcW w:w="1696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3 643,10</w:t>
            </w:r>
          </w:p>
        </w:tc>
        <w:tc>
          <w:tcPr>
            <w:tcW w:w="1413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120,60</w:t>
            </w:r>
          </w:p>
        </w:tc>
        <w:tc>
          <w:tcPr>
            <w:tcW w:w="1537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103,42</w:t>
            </w:r>
          </w:p>
        </w:tc>
      </w:tr>
      <w:tr w:rsidR="00F75684" w:rsidRPr="00CF7A31" w:rsidTr="00F37D52">
        <w:trPr>
          <w:trHeight w:val="264"/>
        </w:trPr>
        <w:tc>
          <w:tcPr>
            <w:tcW w:w="3500" w:type="dxa"/>
            <w:shd w:val="clear" w:color="auto" w:fill="auto"/>
          </w:tcPr>
          <w:p w:rsidR="00F75684" w:rsidRPr="00B0180D" w:rsidRDefault="00F75684" w:rsidP="001D596F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            </w:t>
            </w:r>
            <w:r w:rsidRPr="00017D3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tradiční </w:t>
            </w:r>
            <w:r w:rsidRPr="00017D30">
              <w:rPr>
                <w:sz w:val="20"/>
              </w:rPr>
              <w:t>pomazánkové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F75684" w:rsidRPr="00017D30" w:rsidRDefault="00F75684" w:rsidP="001D596F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  <w:vAlign w:val="bottom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1 128,10</w:t>
            </w:r>
          </w:p>
        </w:tc>
        <w:tc>
          <w:tcPr>
            <w:tcW w:w="1696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1 133,40</w:t>
            </w:r>
          </w:p>
        </w:tc>
        <w:tc>
          <w:tcPr>
            <w:tcW w:w="1413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5,30</w:t>
            </w:r>
          </w:p>
        </w:tc>
        <w:tc>
          <w:tcPr>
            <w:tcW w:w="1537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100,47</w:t>
            </w:r>
          </w:p>
        </w:tc>
      </w:tr>
      <w:tr w:rsidR="00F75684" w:rsidRPr="00CF7A31" w:rsidTr="000C1EE2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75684" w:rsidRPr="00CF7A31" w:rsidRDefault="00F75684" w:rsidP="0015238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75684" w:rsidRPr="00CF7A31" w:rsidRDefault="00F75684" w:rsidP="0015238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5 324,50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5 565,70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241,20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104,53</w:t>
            </w:r>
          </w:p>
        </w:tc>
      </w:tr>
      <w:tr w:rsidR="00F75684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75684" w:rsidRPr="00CF7A31" w:rsidRDefault="00F75684" w:rsidP="0015238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75684" w:rsidRPr="00CF7A31" w:rsidRDefault="00F75684" w:rsidP="0015238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16 495,20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16 414,60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-80,60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99,51</w:t>
            </w:r>
          </w:p>
        </w:tc>
      </w:tr>
      <w:tr w:rsidR="00F75684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F75684" w:rsidRPr="00CF7A31" w:rsidRDefault="00F75684" w:rsidP="00152389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  <w:shd w:val="clear" w:color="auto" w:fill="auto"/>
          </w:tcPr>
          <w:p w:rsidR="00F75684" w:rsidRPr="00CF7A31" w:rsidRDefault="00F75684" w:rsidP="0015238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13 670,90</w:t>
            </w:r>
          </w:p>
        </w:tc>
        <w:tc>
          <w:tcPr>
            <w:tcW w:w="1696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13 351,10</w:t>
            </w:r>
          </w:p>
        </w:tc>
        <w:tc>
          <w:tcPr>
            <w:tcW w:w="1413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-319,80</w:t>
            </w:r>
          </w:p>
        </w:tc>
        <w:tc>
          <w:tcPr>
            <w:tcW w:w="1537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97,66</w:t>
            </w:r>
          </w:p>
        </w:tc>
      </w:tr>
      <w:tr w:rsidR="00F75684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F75684" w:rsidRPr="00CF7A31" w:rsidRDefault="00F75684" w:rsidP="00152389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  <w:shd w:val="clear" w:color="auto" w:fill="auto"/>
          </w:tcPr>
          <w:p w:rsidR="00F75684" w:rsidRPr="00CF7A31" w:rsidRDefault="00F75684" w:rsidP="0015238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2 824,30</w:t>
            </w:r>
          </w:p>
        </w:tc>
        <w:tc>
          <w:tcPr>
            <w:tcW w:w="1696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3 063,50</w:t>
            </w:r>
          </w:p>
        </w:tc>
        <w:tc>
          <w:tcPr>
            <w:tcW w:w="1413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239,20</w:t>
            </w:r>
          </w:p>
        </w:tc>
        <w:tc>
          <w:tcPr>
            <w:tcW w:w="1537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108,47</w:t>
            </w:r>
          </w:p>
        </w:tc>
      </w:tr>
      <w:tr w:rsidR="00F75684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75684" w:rsidRPr="00CF7A31" w:rsidRDefault="00F75684" w:rsidP="0015238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75684" w:rsidRPr="00CF7A31" w:rsidRDefault="00F75684" w:rsidP="0015238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2 041,10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2 034,00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-7,10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99,65</w:t>
            </w:r>
          </w:p>
        </w:tc>
      </w:tr>
      <w:tr w:rsidR="00F75684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F75684" w:rsidRPr="004C5C07" w:rsidRDefault="00F75684" w:rsidP="00152389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Tvarohové dezerty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75684" w:rsidRPr="00CF7A31" w:rsidRDefault="00F75684" w:rsidP="0015238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727,50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872,30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144,80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119,90</w:t>
            </w:r>
          </w:p>
        </w:tc>
      </w:tr>
      <w:tr w:rsidR="00F75684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75684" w:rsidRPr="004C5C07" w:rsidRDefault="00F75684" w:rsidP="00152389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Mléčné dezerty (pudinky apod.)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75684" w:rsidRPr="00CF7A31" w:rsidRDefault="00F75684" w:rsidP="0015238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1 703,60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1 560,20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-143,40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91,58</w:t>
            </w:r>
          </w:p>
        </w:tc>
      </w:tr>
      <w:tr w:rsidR="00F75684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75684" w:rsidRPr="00CF7A31" w:rsidRDefault="00F75684" w:rsidP="0015238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75684" w:rsidRPr="00CF7A31" w:rsidRDefault="00F75684" w:rsidP="0015238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4 986,40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6 261,80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1 275,40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125,58</w:t>
            </w:r>
          </w:p>
        </w:tc>
      </w:tr>
      <w:tr w:rsidR="00F75684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F75684" w:rsidRPr="00CF7A31" w:rsidRDefault="00F75684" w:rsidP="00152389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  <w:shd w:val="clear" w:color="auto" w:fill="auto"/>
          </w:tcPr>
          <w:p w:rsidR="00F75684" w:rsidRPr="00CF7A31" w:rsidRDefault="00F75684" w:rsidP="0015238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2 685,00</w:t>
            </w:r>
          </w:p>
        </w:tc>
        <w:tc>
          <w:tcPr>
            <w:tcW w:w="1696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4 132,70</w:t>
            </w:r>
          </w:p>
        </w:tc>
        <w:tc>
          <w:tcPr>
            <w:tcW w:w="1413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1 447,70</w:t>
            </w:r>
          </w:p>
        </w:tc>
        <w:tc>
          <w:tcPr>
            <w:tcW w:w="1537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153,92</w:t>
            </w:r>
          </w:p>
        </w:tc>
      </w:tr>
      <w:tr w:rsidR="00F75684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F75684" w:rsidRPr="00CF7A31" w:rsidRDefault="00F75684" w:rsidP="00152389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  <w:shd w:val="clear" w:color="auto" w:fill="auto"/>
          </w:tcPr>
          <w:p w:rsidR="00F75684" w:rsidRPr="00CF7A31" w:rsidRDefault="00F75684" w:rsidP="0015238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2 301,40</w:t>
            </w:r>
          </w:p>
        </w:tc>
        <w:tc>
          <w:tcPr>
            <w:tcW w:w="1696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2 129,10</w:t>
            </w:r>
          </w:p>
        </w:tc>
        <w:tc>
          <w:tcPr>
            <w:tcW w:w="1413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-172,30</w:t>
            </w:r>
          </w:p>
        </w:tc>
        <w:tc>
          <w:tcPr>
            <w:tcW w:w="1537" w:type="dxa"/>
            <w:shd w:val="clear" w:color="auto" w:fill="auto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92,51</w:t>
            </w:r>
          </w:p>
        </w:tc>
      </w:tr>
      <w:tr w:rsidR="00F75684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75684" w:rsidRPr="00B0180D" w:rsidRDefault="00F75684" w:rsidP="00152389">
            <w:pPr>
              <w:rPr>
                <w:b/>
                <w:sz w:val="20"/>
                <w:vertAlign w:val="superscript"/>
              </w:rPr>
            </w:pPr>
            <w:r w:rsidRPr="003F4FB3">
              <w:rPr>
                <w:b/>
                <w:sz w:val="20"/>
              </w:rPr>
              <w:t>Kondenzované mléko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75684" w:rsidRPr="003F4FB3" w:rsidRDefault="00F75684" w:rsidP="00152389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1 653,00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1 580,00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-73,00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95,58</w:t>
            </w:r>
          </w:p>
        </w:tc>
      </w:tr>
      <w:tr w:rsidR="00F75684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75684" w:rsidRPr="003F4FB3" w:rsidRDefault="00F75684" w:rsidP="001523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75684" w:rsidRPr="003F4FB3" w:rsidRDefault="00F75684" w:rsidP="0015238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4 423,70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5 853,80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1 430,10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132,33</w:t>
            </w:r>
          </w:p>
        </w:tc>
      </w:tr>
      <w:tr w:rsidR="00F75684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F75684" w:rsidRPr="003F4FB3" w:rsidRDefault="00F75684" w:rsidP="001523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F75684" w:rsidRPr="003F4FB3" w:rsidRDefault="00F75684" w:rsidP="0015238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6 388,60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7 805,40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1 416,80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F75684" w:rsidRDefault="00F7568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122,18</w:t>
            </w:r>
          </w:p>
        </w:tc>
      </w:tr>
    </w:tbl>
    <w:p w:rsidR="009574AB" w:rsidRDefault="0086576E" w:rsidP="000C1EE2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  <w:r w:rsidR="00727515">
        <w:rPr>
          <w:i/>
          <w:sz w:val="18"/>
          <w:szCs w:val="18"/>
        </w:rPr>
        <w:t xml:space="preserve">, </w:t>
      </w:r>
      <w:r w:rsidR="009574AB" w:rsidRPr="00972FE2">
        <w:rPr>
          <w:i/>
          <w:sz w:val="18"/>
          <w:szCs w:val="18"/>
        </w:rPr>
        <w:t>Pramen: Rezortní statistika Mlék (MZe 6-12)</w:t>
      </w:r>
      <w:r w:rsidR="007D23B6">
        <w:rPr>
          <w:i/>
          <w:sz w:val="18"/>
          <w:szCs w:val="18"/>
        </w:rPr>
        <w:t xml:space="preserve">, </w:t>
      </w:r>
    </w:p>
    <w:p w:rsidR="00CA5A9D" w:rsidRDefault="005813E5" w:rsidP="000C1EE2">
      <w:pPr>
        <w:ind w:left="-142" w:firstLine="142"/>
        <w:rPr>
          <w:i/>
          <w:sz w:val="18"/>
          <w:szCs w:val="18"/>
        </w:rPr>
      </w:pPr>
      <w:r w:rsidRPr="005813E5">
        <w:rPr>
          <w:i/>
          <w:noProof/>
          <w:sz w:val="18"/>
          <w:szCs w:val="18"/>
        </w:rPr>
        <w:drawing>
          <wp:inline distT="0" distB="0" distL="0" distR="0">
            <wp:extent cx="6686550" cy="3314700"/>
            <wp:effectExtent l="19050" t="0" r="19050" b="0"/>
            <wp:docPr id="4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6DDE8" w:themeFill="accent5" w:themeFillTint="66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D7824" w:rsidRPr="00B43AF0" w:rsidTr="00791644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lastRenderedPageBreak/>
              <w:t>Ceny</w:t>
            </w:r>
          </w:p>
        </w:tc>
      </w:tr>
    </w:tbl>
    <w:p w:rsidR="00727515" w:rsidRDefault="00727515" w:rsidP="00007195">
      <w:pPr>
        <w:outlineLvl w:val="0"/>
        <w:rPr>
          <w:b/>
        </w:rPr>
      </w:pPr>
    </w:p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</w:t>
      </w:r>
      <w:r w:rsidR="00B30D53"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3A0CBB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B30D53" w:rsidRPr="009A018E" w:rsidTr="00A657ED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EF716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9F57F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125F4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6A443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6A443A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A657ED" w:rsidRPr="009A018E" w:rsidTr="00C00BB4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7ED" w:rsidRDefault="00A657ED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6A2A8B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11419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7804C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2853D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4C68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013315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0C1EE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EE63A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6464C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3169B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BA6BC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5F2144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657ED" w:rsidRDefault="005F2144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8,51</w:t>
            </w:r>
          </w:p>
        </w:tc>
      </w:tr>
      <w:tr w:rsidR="00C00BB4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0BB4" w:rsidRDefault="00C00BB4" w:rsidP="009A018E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DC0B65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211567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00BB4" w:rsidRDefault="00C00BB4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CD7824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 w:rsidR="006B06F4"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3A0CBB" w:rsidRPr="00B43AF0" w:rsidRDefault="003A0CBB" w:rsidP="009A018E">
      <w:pPr>
        <w:rPr>
          <w:i/>
          <w:sz w:val="18"/>
          <w:szCs w:val="18"/>
        </w:rPr>
      </w:pPr>
    </w:p>
    <w:p w:rsidR="00B30D53" w:rsidRDefault="003A0CBB" w:rsidP="009A018E">
      <w:pPr>
        <w:rPr>
          <w:b/>
        </w:rPr>
      </w:pPr>
      <w:r>
        <w:rPr>
          <w:b/>
        </w:rPr>
        <w:t>Vývoj cen zemědělských (CZV) a průmyslových (CPV) výrobců v Kč/l (kg)</w:t>
      </w:r>
    </w:p>
    <w:tbl>
      <w:tblPr>
        <w:tblStyle w:val="Mkatabulky"/>
        <w:tblW w:w="0" w:type="auto"/>
        <w:tblLayout w:type="fixed"/>
        <w:tblLook w:val="04A0"/>
      </w:tblPr>
      <w:tblGrid>
        <w:gridCol w:w="2943"/>
        <w:gridCol w:w="993"/>
        <w:gridCol w:w="992"/>
        <w:gridCol w:w="992"/>
        <w:gridCol w:w="2268"/>
        <w:gridCol w:w="2610"/>
      </w:tblGrid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3A0CBB" w:rsidRDefault="00211567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Únor</w:t>
            </w:r>
          </w:p>
          <w:p w:rsidR="003A0CBB" w:rsidRDefault="003A0CBB" w:rsidP="00C00B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C00BB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211567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3A0CBB" w:rsidRDefault="003A0CBB" w:rsidP="002115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21156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211567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Únor</w:t>
            </w:r>
          </w:p>
          <w:p w:rsidR="003A0CBB" w:rsidRDefault="003A0CBB" w:rsidP="00C00B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C00BB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3A0CBB" w:rsidRPr="00814383" w:rsidRDefault="003A0CBB" w:rsidP="003A0CBB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3A0CBB" w:rsidRPr="00814383" w:rsidRDefault="00211567" w:rsidP="002115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Únor</w:t>
            </w:r>
            <w:r w:rsidR="00C00BB4">
              <w:rPr>
                <w:b/>
                <w:sz w:val="16"/>
                <w:szCs w:val="16"/>
              </w:rPr>
              <w:t xml:space="preserve"> 2014/</w:t>
            </w:r>
            <w:r>
              <w:rPr>
                <w:b/>
                <w:sz w:val="16"/>
                <w:szCs w:val="16"/>
              </w:rPr>
              <w:t>únor</w:t>
            </w:r>
            <w:r w:rsidR="00C00BB4">
              <w:rPr>
                <w:b/>
                <w:sz w:val="16"/>
                <w:szCs w:val="16"/>
              </w:rPr>
              <w:t xml:space="preserve"> 2013</w:t>
            </w:r>
          </w:p>
        </w:tc>
        <w:tc>
          <w:tcPr>
            <w:tcW w:w="2610" w:type="dxa"/>
            <w:shd w:val="clear" w:color="auto" w:fill="DAEEF3" w:themeFill="accent5" w:themeFillTint="33"/>
          </w:tcPr>
          <w:p w:rsidR="003A0CBB" w:rsidRPr="00814383" w:rsidRDefault="003A0CBB" w:rsidP="003A0CBB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3A0CBB" w:rsidRPr="00814383" w:rsidRDefault="00211567" w:rsidP="002115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Únor</w:t>
            </w:r>
            <w:r w:rsidR="00C00BB4">
              <w:rPr>
                <w:b/>
                <w:sz w:val="16"/>
                <w:szCs w:val="16"/>
              </w:rPr>
              <w:t xml:space="preserve"> 2014/</w:t>
            </w:r>
            <w:r>
              <w:rPr>
                <w:b/>
                <w:sz w:val="16"/>
                <w:szCs w:val="16"/>
              </w:rPr>
              <w:t>leden</w:t>
            </w:r>
            <w:r w:rsidR="00C00BB4">
              <w:rPr>
                <w:b/>
                <w:sz w:val="16"/>
                <w:szCs w:val="16"/>
              </w:rPr>
              <w:t xml:space="preserve"> 201</w:t>
            </w:r>
            <w:r>
              <w:rPr>
                <w:b/>
                <w:sz w:val="16"/>
                <w:szCs w:val="16"/>
              </w:rPr>
              <w:t>4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993" w:type="dxa"/>
          </w:tcPr>
          <w:p w:rsidR="00E266D9" w:rsidRPr="00191111" w:rsidRDefault="005813E5" w:rsidP="00E26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8,05</w:t>
            </w:r>
          </w:p>
        </w:tc>
        <w:tc>
          <w:tcPr>
            <w:tcW w:w="992" w:type="dxa"/>
          </w:tcPr>
          <w:p w:rsidR="000500F5" w:rsidRPr="00191111" w:rsidRDefault="000500F5" w:rsidP="000500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9,66</w:t>
            </w:r>
          </w:p>
        </w:tc>
        <w:tc>
          <w:tcPr>
            <w:tcW w:w="992" w:type="dxa"/>
          </w:tcPr>
          <w:p w:rsidR="003A0CBB" w:rsidRPr="00191111" w:rsidRDefault="000500F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9,72</w:t>
            </w:r>
          </w:p>
        </w:tc>
        <w:tc>
          <w:tcPr>
            <w:tcW w:w="2268" w:type="dxa"/>
            <w:shd w:val="clear" w:color="auto" w:fill="auto"/>
          </w:tcPr>
          <w:p w:rsidR="003A0CBB" w:rsidRPr="00191111" w:rsidRDefault="000500F5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120,7</w:t>
            </w:r>
          </w:p>
        </w:tc>
        <w:tc>
          <w:tcPr>
            <w:tcW w:w="2610" w:type="dxa"/>
            <w:shd w:val="clear" w:color="auto" w:fill="auto"/>
          </w:tcPr>
          <w:p w:rsidR="003A0CBB" w:rsidRPr="00191111" w:rsidRDefault="000500F5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100,6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mléko polotučné paster.</w:t>
            </w:r>
          </w:p>
        </w:tc>
        <w:tc>
          <w:tcPr>
            <w:tcW w:w="993" w:type="dxa"/>
          </w:tcPr>
          <w:p w:rsidR="00C833F1" w:rsidRPr="00191111" w:rsidRDefault="005813E5" w:rsidP="00E26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12,45</w:t>
            </w:r>
          </w:p>
        </w:tc>
        <w:tc>
          <w:tcPr>
            <w:tcW w:w="992" w:type="dxa"/>
          </w:tcPr>
          <w:p w:rsidR="00C833F1" w:rsidRPr="00191111" w:rsidRDefault="000500F5" w:rsidP="000500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13,26</w:t>
            </w:r>
          </w:p>
        </w:tc>
        <w:tc>
          <w:tcPr>
            <w:tcW w:w="992" w:type="dxa"/>
          </w:tcPr>
          <w:p w:rsidR="00C833F1" w:rsidRPr="00191111" w:rsidRDefault="000500F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13,35</w:t>
            </w:r>
          </w:p>
        </w:tc>
        <w:tc>
          <w:tcPr>
            <w:tcW w:w="2268" w:type="dxa"/>
            <w:shd w:val="clear" w:color="auto" w:fill="auto"/>
          </w:tcPr>
          <w:p w:rsidR="00C833F1" w:rsidRPr="00191111" w:rsidRDefault="000500F5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107,2</w:t>
            </w:r>
          </w:p>
        </w:tc>
        <w:tc>
          <w:tcPr>
            <w:tcW w:w="2610" w:type="dxa"/>
            <w:shd w:val="clear" w:color="auto" w:fill="auto"/>
          </w:tcPr>
          <w:p w:rsidR="00C833F1" w:rsidRPr="00191111" w:rsidRDefault="000500F5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100,7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993" w:type="dxa"/>
          </w:tcPr>
          <w:p w:rsidR="00C833F1" w:rsidRPr="00191111" w:rsidRDefault="005813E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10,90</w:t>
            </w:r>
          </w:p>
        </w:tc>
        <w:tc>
          <w:tcPr>
            <w:tcW w:w="992" w:type="dxa"/>
          </w:tcPr>
          <w:p w:rsidR="00C833F1" w:rsidRPr="00191111" w:rsidRDefault="000500F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12,74</w:t>
            </w:r>
          </w:p>
        </w:tc>
        <w:tc>
          <w:tcPr>
            <w:tcW w:w="992" w:type="dxa"/>
          </w:tcPr>
          <w:p w:rsidR="00C833F1" w:rsidRPr="00191111" w:rsidRDefault="000500F5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12,83</w:t>
            </w:r>
          </w:p>
        </w:tc>
        <w:tc>
          <w:tcPr>
            <w:tcW w:w="2268" w:type="dxa"/>
            <w:shd w:val="clear" w:color="auto" w:fill="auto"/>
          </w:tcPr>
          <w:p w:rsidR="003A0CBB" w:rsidRPr="00191111" w:rsidRDefault="000500F5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117,7</w:t>
            </w:r>
          </w:p>
        </w:tc>
        <w:tc>
          <w:tcPr>
            <w:tcW w:w="2610" w:type="dxa"/>
            <w:shd w:val="clear" w:color="auto" w:fill="auto"/>
          </w:tcPr>
          <w:p w:rsidR="003A0CBB" w:rsidRPr="00191111" w:rsidRDefault="000500F5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100,7</w:t>
            </w:r>
          </w:p>
        </w:tc>
      </w:tr>
    </w:tbl>
    <w:p w:rsidR="005C00CE" w:rsidRDefault="00C833F1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, </w:t>
      </w:r>
    </w:p>
    <w:p w:rsidR="00191111" w:rsidRDefault="00191111" w:rsidP="009A018E">
      <w:pPr>
        <w:rPr>
          <w:b/>
        </w:rPr>
      </w:pPr>
    </w:p>
    <w:p w:rsidR="00C833F1" w:rsidRDefault="00C833F1" w:rsidP="00C833F1">
      <w:pPr>
        <w:rPr>
          <w:b/>
        </w:rPr>
      </w:pPr>
      <w:r>
        <w:rPr>
          <w:b/>
        </w:rPr>
        <w:t>Vývoj spotřebitelských cen (SC) Kč/l (kg)</w:t>
      </w:r>
    </w:p>
    <w:tbl>
      <w:tblPr>
        <w:tblStyle w:val="Mkatabulky"/>
        <w:tblW w:w="0" w:type="auto"/>
        <w:tblLayout w:type="fixed"/>
        <w:tblLook w:val="04A0"/>
      </w:tblPr>
      <w:tblGrid>
        <w:gridCol w:w="2943"/>
        <w:gridCol w:w="1134"/>
        <w:gridCol w:w="1134"/>
        <w:gridCol w:w="1134"/>
        <w:gridCol w:w="2127"/>
        <w:gridCol w:w="2326"/>
      </w:tblGrid>
      <w:tr w:rsidR="00C00BB4" w:rsidTr="00C00BB4">
        <w:tc>
          <w:tcPr>
            <w:tcW w:w="2943" w:type="dxa"/>
            <w:shd w:val="clear" w:color="auto" w:fill="EAF1DD" w:themeFill="accent3" w:themeFillTint="33"/>
          </w:tcPr>
          <w:p w:rsidR="00C00BB4" w:rsidRDefault="00C00BB4" w:rsidP="00415DD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C00BB4" w:rsidRDefault="000500F5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Březen</w:t>
            </w:r>
          </w:p>
          <w:p w:rsidR="00C00BB4" w:rsidRDefault="00C00BB4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00BB4" w:rsidRDefault="00211567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C00BB4" w:rsidRDefault="00C00BB4" w:rsidP="002115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21156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00BB4" w:rsidRDefault="000500F5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Březen</w:t>
            </w:r>
          </w:p>
          <w:p w:rsidR="00C00BB4" w:rsidRDefault="00C00BB4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C00BB4" w:rsidRPr="00814383" w:rsidRDefault="00C00BB4" w:rsidP="00F51ACA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C00BB4" w:rsidRPr="00814383" w:rsidRDefault="000500F5" w:rsidP="000500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Březen</w:t>
            </w:r>
            <w:r w:rsidR="00211567">
              <w:rPr>
                <w:b/>
                <w:sz w:val="16"/>
                <w:szCs w:val="16"/>
              </w:rPr>
              <w:t xml:space="preserve"> 2014/</w:t>
            </w:r>
            <w:r>
              <w:rPr>
                <w:b/>
                <w:sz w:val="16"/>
                <w:szCs w:val="16"/>
              </w:rPr>
              <w:t>březen</w:t>
            </w:r>
            <w:r w:rsidR="00211567">
              <w:rPr>
                <w:b/>
                <w:sz w:val="16"/>
                <w:szCs w:val="16"/>
              </w:rPr>
              <w:t xml:space="preserve"> 2013</w:t>
            </w:r>
          </w:p>
        </w:tc>
        <w:tc>
          <w:tcPr>
            <w:tcW w:w="2326" w:type="dxa"/>
            <w:shd w:val="clear" w:color="auto" w:fill="EAF1DD" w:themeFill="accent3" w:themeFillTint="33"/>
          </w:tcPr>
          <w:p w:rsidR="00C00BB4" w:rsidRPr="00814383" w:rsidRDefault="00C00BB4" w:rsidP="00F51ACA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C00BB4" w:rsidRPr="00814383" w:rsidRDefault="000500F5" w:rsidP="00F51A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Březen</w:t>
            </w:r>
            <w:r w:rsidR="00211567">
              <w:rPr>
                <w:b/>
                <w:sz w:val="16"/>
                <w:szCs w:val="16"/>
              </w:rPr>
              <w:t xml:space="preserve"> 2014/leden 2014</w:t>
            </w:r>
          </w:p>
        </w:tc>
      </w:tr>
      <w:tr w:rsidR="00C833F1" w:rsidTr="00C00BB4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</w:t>
            </w:r>
            <w:r>
              <w:rPr>
                <w:b/>
                <w:sz w:val="18"/>
                <w:szCs w:val="18"/>
              </w:rPr>
              <w:t>čerstvé</w:t>
            </w:r>
          </w:p>
        </w:tc>
        <w:tc>
          <w:tcPr>
            <w:tcW w:w="1134" w:type="dxa"/>
          </w:tcPr>
          <w:p w:rsidR="00C833F1" w:rsidRPr="003A0CBB" w:rsidRDefault="000500F5" w:rsidP="00243F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19,28</w:t>
            </w:r>
          </w:p>
        </w:tc>
        <w:tc>
          <w:tcPr>
            <w:tcW w:w="1134" w:type="dxa"/>
          </w:tcPr>
          <w:p w:rsidR="00243F2B" w:rsidRPr="003A0CBB" w:rsidRDefault="000500F5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19,86</w:t>
            </w:r>
          </w:p>
        </w:tc>
        <w:tc>
          <w:tcPr>
            <w:tcW w:w="1134" w:type="dxa"/>
          </w:tcPr>
          <w:p w:rsidR="00243F2B" w:rsidRPr="003A0CBB" w:rsidRDefault="000500F5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21,07</w:t>
            </w:r>
          </w:p>
        </w:tc>
        <w:tc>
          <w:tcPr>
            <w:tcW w:w="2127" w:type="dxa"/>
            <w:shd w:val="clear" w:color="auto" w:fill="auto"/>
          </w:tcPr>
          <w:p w:rsidR="00243F2B" w:rsidRPr="00191111" w:rsidRDefault="000500F5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109,3</w:t>
            </w:r>
          </w:p>
        </w:tc>
        <w:tc>
          <w:tcPr>
            <w:tcW w:w="2326" w:type="dxa"/>
            <w:shd w:val="clear" w:color="auto" w:fill="auto"/>
          </w:tcPr>
          <w:p w:rsidR="00243F2B" w:rsidRPr="00191111" w:rsidRDefault="000500F5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106,1</w:t>
            </w:r>
          </w:p>
        </w:tc>
      </w:tr>
      <w:tr w:rsidR="00C833F1" w:rsidTr="00C00BB4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trvanlivé</w:t>
            </w:r>
          </w:p>
        </w:tc>
        <w:tc>
          <w:tcPr>
            <w:tcW w:w="1134" w:type="dxa"/>
          </w:tcPr>
          <w:p w:rsidR="00C833F1" w:rsidRPr="003A0CBB" w:rsidRDefault="000500F5" w:rsidP="004D3B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17,50</w:t>
            </w:r>
          </w:p>
        </w:tc>
        <w:tc>
          <w:tcPr>
            <w:tcW w:w="1134" w:type="dxa"/>
          </w:tcPr>
          <w:p w:rsidR="00243F2B" w:rsidRPr="003A0CBB" w:rsidRDefault="000500F5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:rsidR="00243F2B" w:rsidRPr="003A0CBB" w:rsidRDefault="000500F5" w:rsidP="004D3B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20,56</w:t>
            </w:r>
          </w:p>
        </w:tc>
        <w:tc>
          <w:tcPr>
            <w:tcW w:w="2127" w:type="dxa"/>
            <w:shd w:val="clear" w:color="auto" w:fill="auto"/>
          </w:tcPr>
          <w:p w:rsidR="00243F2B" w:rsidRPr="00191111" w:rsidRDefault="000500F5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117,5</w:t>
            </w:r>
          </w:p>
        </w:tc>
        <w:tc>
          <w:tcPr>
            <w:tcW w:w="2326" w:type="dxa"/>
            <w:shd w:val="clear" w:color="auto" w:fill="auto"/>
          </w:tcPr>
          <w:p w:rsidR="00243F2B" w:rsidRPr="00191111" w:rsidRDefault="000500F5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102,8</w:t>
            </w:r>
          </w:p>
        </w:tc>
      </w:tr>
      <w:tr w:rsidR="00C833F1" w:rsidTr="00C00BB4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máslo</w:t>
            </w:r>
          </w:p>
        </w:tc>
        <w:tc>
          <w:tcPr>
            <w:tcW w:w="1134" w:type="dxa"/>
          </w:tcPr>
          <w:p w:rsidR="00C833F1" w:rsidRPr="003A0CBB" w:rsidRDefault="000500F5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143,73</w:t>
            </w:r>
          </w:p>
        </w:tc>
        <w:tc>
          <w:tcPr>
            <w:tcW w:w="1134" w:type="dxa"/>
          </w:tcPr>
          <w:p w:rsidR="00C833F1" w:rsidRPr="003A0CBB" w:rsidRDefault="000500F5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164,74</w:t>
            </w:r>
          </w:p>
        </w:tc>
        <w:tc>
          <w:tcPr>
            <w:tcW w:w="1134" w:type="dxa"/>
          </w:tcPr>
          <w:p w:rsidR="00C833F1" w:rsidRPr="003A0CBB" w:rsidRDefault="000500F5" w:rsidP="004D3B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163,53</w:t>
            </w:r>
          </w:p>
        </w:tc>
        <w:tc>
          <w:tcPr>
            <w:tcW w:w="2127" w:type="dxa"/>
            <w:shd w:val="clear" w:color="auto" w:fill="auto"/>
          </w:tcPr>
          <w:p w:rsidR="00C833F1" w:rsidRPr="00191111" w:rsidRDefault="000500F5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113,8</w:t>
            </w:r>
          </w:p>
        </w:tc>
        <w:tc>
          <w:tcPr>
            <w:tcW w:w="2326" w:type="dxa"/>
            <w:shd w:val="clear" w:color="auto" w:fill="auto"/>
          </w:tcPr>
          <w:p w:rsidR="00C833F1" w:rsidRPr="00191111" w:rsidRDefault="000500F5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99,3</w:t>
            </w:r>
          </w:p>
        </w:tc>
      </w:tr>
      <w:tr w:rsidR="00C833F1" w:rsidTr="00C00BB4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Eidam </w:t>
            </w:r>
          </w:p>
        </w:tc>
        <w:tc>
          <w:tcPr>
            <w:tcW w:w="1134" w:type="dxa"/>
          </w:tcPr>
          <w:p w:rsidR="00C833F1" w:rsidRPr="003A0CBB" w:rsidRDefault="000500F5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132,71</w:t>
            </w:r>
          </w:p>
        </w:tc>
        <w:tc>
          <w:tcPr>
            <w:tcW w:w="1134" w:type="dxa"/>
          </w:tcPr>
          <w:p w:rsidR="00C833F1" w:rsidRPr="003A0CBB" w:rsidRDefault="000500F5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164,36</w:t>
            </w:r>
          </w:p>
        </w:tc>
        <w:tc>
          <w:tcPr>
            <w:tcW w:w="1134" w:type="dxa"/>
          </w:tcPr>
          <w:p w:rsidR="00C833F1" w:rsidRPr="003A0CBB" w:rsidRDefault="000500F5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161,18</w:t>
            </w:r>
          </w:p>
        </w:tc>
        <w:tc>
          <w:tcPr>
            <w:tcW w:w="2127" w:type="dxa"/>
            <w:shd w:val="clear" w:color="auto" w:fill="auto"/>
          </w:tcPr>
          <w:p w:rsidR="00C833F1" w:rsidRPr="00191111" w:rsidRDefault="000500F5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121,5</w:t>
            </w:r>
          </w:p>
        </w:tc>
        <w:tc>
          <w:tcPr>
            <w:tcW w:w="2326" w:type="dxa"/>
            <w:shd w:val="clear" w:color="auto" w:fill="auto"/>
          </w:tcPr>
          <w:p w:rsidR="00C833F1" w:rsidRPr="00191111" w:rsidRDefault="000500F5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98,1</w:t>
            </w:r>
          </w:p>
        </w:tc>
      </w:tr>
    </w:tbl>
    <w:p w:rsidR="00C833F1" w:rsidRDefault="00C833F1" w:rsidP="00C833F1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 xml:space="preserve">Pramen: </w:t>
      </w:r>
      <w:r w:rsidR="00243F2B">
        <w:rPr>
          <w:i/>
          <w:sz w:val="18"/>
          <w:szCs w:val="18"/>
        </w:rPr>
        <w:t>ČSÚ</w:t>
      </w:r>
    </w:p>
    <w:p w:rsidR="00942EC9" w:rsidRDefault="00942EC9" w:rsidP="00C833F1">
      <w:pPr>
        <w:rPr>
          <w:i/>
          <w:sz w:val="18"/>
          <w:szCs w:val="18"/>
        </w:rPr>
      </w:pPr>
    </w:p>
    <w:p w:rsidR="00942EC9" w:rsidRDefault="00F37D52" w:rsidP="00C833F1">
      <w:pPr>
        <w:rPr>
          <w:i/>
          <w:sz w:val="18"/>
          <w:szCs w:val="18"/>
        </w:rPr>
      </w:pPr>
      <w:r w:rsidRPr="00F37D52">
        <w:rPr>
          <w:i/>
          <w:noProof/>
          <w:sz w:val="18"/>
          <w:szCs w:val="18"/>
        </w:rPr>
        <w:drawing>
          <wp:inline distT="0" distB="0" distL="0" distR="0">
            <wp:extent cx="6781800" cy="4257675"/>
            <wp:effectExtent l="19050" t="0" r="19050" b="0"/>
            <wp:docPr id="3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C6C3B" w:rsidRDefault="006C6C3B" w:rsidP="00C833F1">
      <w:pPr>
        <w:rPr>
          <w:i/>
          <w:sz w:val="18"/>
          <w:szCs w:val="18"/>
        </w:rPr>
      </w:pPr>
    </w:p>
    <w:p w:rsidR="00E61B9F" w:rsidRDefault="00E61B9F" w:rsidP="00C833F1">
      <w:pPr>
        <w:rPr>
          <w:b/>
        </w:rPr>
      </w:pPr>
    </w:p>
    <w:p w:rsidR="00942EC9" w:rsidRDefault="00942EC9" w:rsidP="00C833F1">
      <w:pPr>
        <w:rPr>
          <w:b/>
        </w:rPr>
      </w:pPr>
    </w:p>
    <w:p w:rsidR="00FD0F84" w:rsidRDefault="00FD0F84" w:rsidP="00FD0F84">
      <w:pPr>
        <w:rPr>
          <w:i/>
          <w:sz w:val="18"/>
          <w:szCs w:val="18"/>
        </w:rPr>
      </w:pPr>
      <w:r w:rsidRPr="00A74203">
        <w:rPr>
          <w:b/>
          <w:szCs w:val="24"/>
        </w:rPr>
        <w:t>Světové ceny – obchod s mlékárenskými výrobky</w:t>
      </w:r>
      <w:r>
        <w:rPr>
          <w:b/>
          <w:szCs w:val="24"/>
        </w:rPr>
        <w:t xml:space="preserve"> – USD/t, FOB západoevropské přístavy</w:t>
      </w:r>
    </w:p>
    <w:tbl>
      <w:tblPr>
        <w:tblStyle w:val="Mkatabulky"/>
        <w:tblW w:w="0" w:type="auto"/>
        <w:tblLook w:val="04A0"/>
      </w:tblPr>
      <w:tblGrid>
        <w:gridCol w:w="1794"/>
        <w:gridCol w:w="1794"/>
        <w:gridCol w:w="1794"/>
        <w:gridCol w:w="1794"/>
        <w:gridCol w:w="1795"/>
        <w:gridCol w:w="1795"/>
      </w:tblGrid>
      <w:tr w:rsidR="00FD0F84" w:rsidRPr="00A74203" w:rsidTr="00191111">
        <w:trPr>
          <w:trHeight w:val="464"/>
        </w:trPr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Týden 2012</w:t>
            </w:r>
            <w:r>
              <w:rPr>
                <w:b/>
                <w:sz w:val="18"/>
                <w:szCs w:val="18"/>
              </w:rPr>
              <w:t xml:space="preserve"> a 2013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795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Máselný olej</w:t>
            </w:r>
          </w:p>
        </w:tc>
        <w:tc>
          <w:tcPr>
            <w:tcW w:w="1795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Sušená syrovátka</w:t>
            </w:r>
          </w:p>
        </w:tc>
      </w:tr>
      <w:tr w:rsidR="007B0F9A" w:rsidTr="00CB679D">
        <w:trPr>
          <w:trHeight w:val="243"/>
        </w:trPr>
        <w:tc>
          <w:tcPr>
            <w:tcW w:w="1794" w:type="dxa"/>
          </w:tcPr>
          <w:p w:rsidR="007B0F9A" w:rsidRDefault="007B0F9A" w:rsidP="001F3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1/2013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3850 - 4000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4950 - 5500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211567" w:rsidTr="00CB679D">
        <w:trPr>
          <w:trHeight w:val="243"/>
        </w:trPr>
        <w:tc>
          <w:tcPr>
            <w:tcW w:w="1794" w:type="dxa"/>
          </w:tcPr>
          <w:p w:rsidR="00211567" w:rsidRDefault="00211567" w:rsidP="00F37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1/2014</w:t>
            </w:r>
          </w:p>
        </w:tc>
        <w:tc>
          <w:tcPr>
            <w:tcW w:w="1794" w:type="dxa"/>
          </w:tcPr>
          <w:p w:rsidR="00211567" w:rsidRDefault="00211567" w:rsidP="00F3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5450 - 5850</w:t>
            </w:r>
          </w:p>
        </w:tc>
        <w:tc>
          <w:tcPr>
            <w:tcW w:w="1794" w:type="dxa"/>
          </w:tcPr>
          <w:p w:rsidR="00211567" w:rsidRDefault="00211567" w:rsidP="00F3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4375 - 4700</w:t>
            </w:r>
          </w:p>
        </w:tc>
        <w:tc>
          <w:tcPr>
            <w:tcW w:w="1794" w:type="dxa"/>
          </w:tcPr>
          <w:p w:rsidR="00211567" w:rsidRDefault="00211567" w:rsidP="00F3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5000 - 5250</w:t>
            </w:r>
          </w:p>
        </w:tc>
        <w:tc>
          <w:tcPr>
            <w:tcW w:w="1795" w:type="dxa"/>
          </w:tcPr>
          <w:p w:rsidR="00211567" w:rsidRDefault="00211567" w:rsidP="00F3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6750 - 6900</w:t>
            </w:r>
          </w:p>
        </w:tc>
        <w:tc>
          <w:tcPr>
            <w:tcW w:w="1795" w:type="dxa"/>
          </w:tcPr>
          <w:p w:rsidR="00211567" w:rsidRDefault="00211567" w:rsidP="00F3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211567" w:rsidTr="00CB679D">
        <w:trPr>
          <w:trHeight w:val="243"/>
        </w:trPr>
        <w:tc>
          <w:tcPr>
            <w:tcW w:w="1794" w:type="dxa"/>
          </w:tcPr>
          <w:p w:rsidR="00211567" w:rsidRDefault="00211567" w:rsidP="00F37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3/2014</w:t>
            </w:r>
          </w:p>
        </w:tc>
        <w:tc>
          <w:tcPr>
            <w:tcW w:w="1794" w:type="dxa"/>
          </w:tcPr>
          <w:p w:rsidR="00211567" w:rsidRDefault="00211567" w:rsidP="00F3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5175 - 5825</w:t>
            </w:r>
          </w:p>
        </w:tc>
        <w:tc>
          <w:tcPr>
            <w:tcW w:w="1794" w:type="dxa"/>
          </w:tcPr>
          <w:p w:rsidR="00211567" w:rsidRDefault="00211567" w:rsidP="00F3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4350 - 4750</w:t>
            </w:r>
          </w:p>
        </w:tc>
        <w:tc>
          <w:tcPr>
            <w:tcW w:w="1794" w:type="dxa"/>
          </w:tcPr>
          <w:p w:rsidR="00211567" w:rsidRDefault="00211567" w:rsidP="00F3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5100 - 5250</w:t>
            </w:r>
          </w:p>
        </w:tc>
        <w:tc>
          <w:tcPr>
            <w:tcW w:w="1795" w:type="dxa"/>
          </w:tcPr>
          <w:p w:rsidR="00211567" w:rsidRDefault="00211567" w:rsidP="00F3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6675 - 6700</w:t>
            </w:r>
          </w:p>
        </w:tc>
        <w:tc>
          <w:tcPr>
            <w:tcW w:w="1795" w:type="dxa"/>
          </w:tcPr>
          <w:p w:rsidR="00211567" w:rsidRDefault="00211567" w:rsidP="00F3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1375 - 1500</w:t>
            </w:r>
          </w:p>
        </w:tc>
      </w:tr>
      <w:tr w:rsidR="00211567" w:rsidTr="00CB679D">
        <w:trPr>
          <w:trHeight w:val="243"/>
        </w:trPr>
        <w:tc>
          <w:tcPr>
            <w:tcW w:w="1794" w:type="dxa"/>
          </w:tcPr>
          <w:p w:rsidR="00211567" w:rsidRDefault="00211567" w:rsidP="00F37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5/2014</w:t>
            </w:r>
          </w:p>
        </w:tc>
        <w:tc>
          <w:tcPr>
            <w:tcW w:w="1794" w:type="dxa"/>
          </w:tcPr>
          <w:p w:rsidR="00211567" w:rsidRDefault="00211567" w:rsidP="00F3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4975 - 5525</w:t>
            </w:r>
          </w:p>
        </w:tc>
        <w:tc>
          <w:tcPr>
            <w:tcW w:w="1794" w:type="dxa"/>
          </w:tcPr>
          <w:p w:rsidR="00211567" w:rsidRDefault="00211567" w:rsidP="00F3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4400 - 4825</w:t>
            </w:r>
          </w:p>
        </w:tc>
        <w:tc>
          <w:tcPr>
            <w:tcW w:w="1794" w:type="dxa"/>
          </w:tcPr>
          <w:p w:rsidR="00211567" w:rsidRDefault="00211567" w:rsidP="00F3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5075 - 5300</w:t>
            </w:r>
          </w:p>
        </w:tc>
        <w:tc>
          <w:tcPr>
            <w:tcW w:w="1795" w:type="dxa"/>
          </w:tcPr>
          <w:p w:rsidR="00211567" w:rsidRDefault="00211567" w:rsidP="00F3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6600 - 6675</w:t>
            </w:r>
          </w:p>
        </w:tc>
        <w:tc>
          <w:tcPr>
            <w:tcW w:w="1795" w:type="dxa"/>
          </w:tcPr>
          <w:p w:rsidR="00211567" w:rsidRDefault="00211567" w:rsidP="00F3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1350 - 1475</w:t>
            </w:r>
          </w:p>
        </w:tc>
      </w:tr>
      <w:tr w:rsidR="00211567" w:rsidTr="00CB679D">
        <w:trPr>
          <w:trHeight w:val="243"/>
        </w:trPr>
        <w:tc>
          <w:tcPr>
            <w:tcW w:w="1794" w:type="dxa"/>
          </w:tcPr>
          <w:p w:rsidR="00211567" w:rsidRDefault="00211567" w:rsidP="00F37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9/2014</w:t>
            </w:r>
          </w:p>
        </w:tc>
        <w:tc>
          <w:tcPr>
            <w:tcW w:w="1794" w:type="dxa"/>
          </w:tcPr>
          <w:p w:rsidR="00211567" w:rsidRDefault="00211567" w:rsidP="00F3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4675 - 5175</w:t>
            </w:r>
          </w:p>
        </w:tc>
        <w:tc>
          <w:tcPr>
            <w:tcW w:w="1794" w:type="dxa"/>
          </w:tcPr>
          <w:p w:rsidR="00211567" w:rsidRDefault="00211567" w:rsidP="00F3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4450 - 4725</w:t>
            </w:r>
          </w:p>
        </w:tc>
        <w:tc>
          <w:tcPr>
            <w:tcW w:w="1794" w:type="dxa"/>
          </w:tcPr>
          <w:p w:rsidR="00211567" w:rsidRDefault="00211567" w:rsidP="00F3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4950 - 5300</w:t>
            </w:r>
          </w:p>
        </w:tc>
        <w:tc>
          <w:tcPr>
            <w:tcW w:w="1795" w:type="dxa"/>
          </w:tcPr>
          <w:p w:rsidR="00211567" w:rsidRDefault="00211567" w:rsidP="00F3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6250 - 6675</w:t>
            </w:r>
          </w:p>
        </w:tc>
        <w:tc>
          <w:tcPr>
            <w:tcW w:w="1795" w:type="dxa"/>
          </w:tcPr>
          <w:p w:rsidR="00211567" w:rsidRDefault="00211567" w:rsidP="00F37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211567" w:rsidTr="00CB679D">
        <w:trPr>
          <w:trHeight w:val="243"/>
        </w:trPr>
        <w:tc>
          <w:tcPr>
            <w:tcW w:w="1794" w:type="dxa"/>
          </w:tcPr>
          <w:p w:rsidR="00211567" w:rsidRDefault="000500F5" w:rsidP="00E40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13/2014</w:t>
            </w:r>
          </w:p>
        </w:tc>
        <w:tc>
          <w:tcPr>
            <w:tcW w:w="1794" w:type="dxa"/>
          </w:tcPr>
          <w:p w:rsidR="00211567" w:rsidRDefault="000500F5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Í4675 - 5150</w:t>
            </w:r>
          </w:p>
        </w:tc>
        <w:tc>
          <w:tcPr>
            <w:tcW w:w="1794" w:type="dxa"/>
          </w:tcPr>
          <w:p w:rsidR="00211567" w:rsidRDefault="000500F5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4200 - 4550</w:t>
            </w:r>
          </w:p>
        </w:tc>
        <w:tc>
          <w:tcPr>
            <w:tcW w:w="1794" w:type="dxa"/>
          </w:tcPr>
          <w:p w:rsidR="00211567" w:rsidRDefault="000500F5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4750 - 5200</w:t>
            </w:r>
          </w:p>
        </w:tc>
        <w:tc>
          <w:tcPr>
            <w:tcW w:w="1795" w:type="dxa"/>
          </w:tcPr>
          <w:p w:rsidR="00211567" w:rsidRDefault="000500F5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5800 - 6300</w:t>
            </w:r>
          </w:p>
        </w:tc>
        <w:tc>
          <w:tcPr>
            <w:tcW w:w="1795" w:type="dxa"/>
          </w:tcPr>
          <w:p w:rsidR="00211567" w:rsidRDefault="000500F5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1275 - 1500</w:t>
            </w:r>
          </w:p>
        </w:tc>
      </w:tr>
    </w:tbl>
    <w:p w:rsidR="00FD0F84" w:rsidRDefault="00FD0F84" w:rsidP="00FD0F84">
      <w:pPr>
        <w:rPr>
          <w:sz w:val="18"/>
          <w:szCs w:val="18"/>
        </w:rPr>
      </w:pPr>
      <w:r>
        <w:rPr>
          <w:sz w:val="18"/>
          <w:szCs w:val="18"/>
        </w:rPr>
        <w:t>Pramen: FAS USDA</w:t>
      </w:r>
    </w:p>
    <w:p w:rsidR="00DD0FFC" w:rsidRDefault="00DD0FFC" w:rsidP="009A018E">
      <w:pPr>
        <w:rPr>
          <w:sz w:val="18"/>
          <w:szCs w:val="18"/>
        </w:rPr>
      </w:pPr>
    </w:p>
    <w:p w:rsidR="00C31120" w:rsidRPr="007A1D7E" w:rsidRDefault="00C31120" w:rsidP="00C31120">
      <w:pPr>
        <w:rPr>
          <w:b/>
          <w:sz w:val="22"/>
          <w:szCs w:val="22"/>
        </w:rPr>
      </w:pPr>
      <w:r w:rsidRPr="007A1D7E">
        <w:rPr>
          <w:b/>
          <w:sz w:val="22"/>
          <w:szCs w:val="22"/>
        </w:rPr>
        <w:t>Tržní ceny v</w:t>
      </w:r>
      <w:r>
        <w:rPr>
          <w:b/>
          <w:sz w:val="22"/>
          <w:szCs w:val="22"/>
        </w:rPr>
        <w:t> </w:t>
      </w:r>
      <w:r w:rsidRPr="007A1D7E">
        <w:rPr>
          <w:b/>
          <w:sz w:val="22"/>
          <w:szCs w:val="22"/>
        </w:rPr>
        <w:t>EU</w:t>
      </w:r>
      <w:r>
        <w:rPr>
          <w:b/>
          <w:sz w:val="22"/>
          <w:szCs w:val="22"/>
        </w:rPr>
        <w:t xml:space="preserve"> – v EUR/100 kg</w:t>
      </w:r>
    </w:p>
    <w:tbl>
      <w:tblPr>
        <w:tblStyle w:val="Mkatabulky"/>
        <w:tblW w:w="0" w:type="auto"/>
        <w:tblLook w:val="04A0"/>
      </w:tblPr>
      <w:tblGrid>
        <w:gridCol w:w="1951"/>
        <w:gridCol w:w="1418"/>
        <w:gridCol w:w="1701"/>
        <w:gridCol w:w="1559"/>
        <w:gridCol w:w="1559"/>
        <w:gridCol w:w="1276"/>
        <w:gridCol w:w="1302"/>
      </w:tblGrid>
      <w:tr w:rsidR="00C31120" w:rsidRPr="00A74203" w:rsidTr="0066260B">
        <w:trPr>
          <w:trHeight w:val="464"/>
        </w:trPr>
        <w:tc>
          <w:tcPr>
            <w:tcW w:w="1951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Země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Období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Čedar</w:t>
            </w:r>
          </w:p>
        </w:tc>
        <w:tc>
          <w:tcPr>
            <w:tcW w:w="1302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Eidam</w:t>
            </w:r>
          </w:p>
        </w:tc>
      </w:tr>
      <w:tr w:rsidR="00C31120" w:rsidTr="0066260B">
        <w:trPr>
          <w:trHeight w:val="243"/>
        </w:trPr>
        <w:tc>
          <w:tcPr>
            <w:tcW w:w="1951" w:type="dxa"/>
            <w:vMerge w:val="restart"/>
          </w:tcPr>
          <w:p w:rsidR="00C31120" w:rsidRPr="00191111" w:rsidRDefault="00C31120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Česká republika</w:t>
            </w:r>
          </w:p>
        </w:tc>
        <w:tc>
          <w:tcPr>
            <w:tcW w:w="1418" w:type="dxa"/>
          </w:tcPr>
          <w:p w:rsidR="00C31120" w:rsidRDefault="00211567" w:rsidP="005B1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25E92">
              <w:rPr>
                <w:sz w:val="18"/>
                <w:szCs w:val="18"/>
              </w:rPr>
              <w:t>/201</w:t>
            </w:r>
            <w:r w:rsidR="005B1C75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C31120" w:rsidRDefault="000500F5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356,31</w:t>
            </w:r>
          </w:p>
        </w:tc>
        <w:tc>
          <w:tcPr>
            <w:tcW w:w="1559" w:type="dxa"/>
          </w:tcPr>
          <w:p w:rsidR="00C31120" w:rsidRDefault="000500F5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259,74</w:t>
            </w:r>
          </w:p>
        </w:tc>
        <w:tc>
          <w:tcPr>
            <w:tcW w:w="1559" w:type="dxa"/>
          </w:tcPr>
          <w:p w:rsidR="00C31120" w:rsidRDefault="000500F5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300,27</w:t>
            </w:r>
          </w:p>
        </w:tc>
        <w:tc>
          <w:tcPr>
            <w:tcW w:w="1276" w:type="dxa"/>
          </w:tcPr>
          <w:p w:rsidR="00C31120" w:rsidRDefault="000500F5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C31120" w:rsidRDefault="000500F5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368,22</w:t>
            </w:r>
          </w:p>
        </w:tc>
      </w:tr>
      <w:tr w:rsidR="00C31120" w:rsidTr="0066260B">
        <w:trPr>
          <w:trHeight w:val="243"/>
        </w:trPr>
        <w:tc>
          <w:tcPr>
            <w:tcW w:w="1951" w:type="dxa"/>
            <w:vMerge/>
          </w:tcPr>
          <w:p w:rsidR="00C31120" w:rsidRPr="00191111" w:rsidRDefault="00C31120" w:rsidP="0066260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31120" w:rsidRPr="003A0CBB" w:rsidRDefault="00211567" w:rsidP="005B1C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25E92">
              <w:rPr>
                <w:b/>
                <w:sz w:val="18"/>
                <w:szCs w:val="18"/>
              </w:rPr>
              <w:t>/201</w:t>
            </w:r>
            <w:r w:rsidR="005B1C7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C31120" w:rsidRPr="003A0CBB" w:rsidRDefault="000500F5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410,11</w:t>
            </w:r>
          </w:p>
        </w:tc>
        <w:tc>
          <w:tcPr>
            <w:tcW w:w="1559" w:type="dxa"/>
          </w:tcPr>
          <w:p w:rsidR="00C31120" w:rsidRPr="003A0CBB" w:rsidRDefault="000500F5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323,90</w:t>
            </w:r>
          </w:p>
        </w:tc>
        <w:tc>
          <w:tcPr>
            <w:tcW w:w="1559" w:type="dxa"/>
          </w:tcPr>
          <w:p w:rsidR="00C31120" w:rsidRPr="003A0CBB" w:rsidRDefault="000500F5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383,06</w:t>
            </w:r>
          </w:p>
        </w:tc>
        <w:tc>
          <w:tcPr>
            <w:tcW w:w="1276" w:type="dxa"/>
          </w:tcPr>
          <w:p w:rsidR="00C31120" w:rsidRPr="003A0CBB" w:rsidRDefault="000500F5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C31120" w:rsidRPr="003A0CBB" w:rsidRDefault="000500F5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386,76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 w:val="restart"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Německo</w:t>
            </w:r>
          </w:p>
        </w:tc>
        <w:tc>
          <w:tcPr>
            <w:tcW w:w="1418" w:type="dxa"/>
          </w:tcPr>
          <w:p w:rsidR="005B1C75" w:rsidRDefault="00211567" w:rsidP="00FA4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B1C75">
              <w:rPr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5B1C75" w:rsidRDefault="000500F5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338,00</w:t>
            </w:r>
          </w:p>
        </w:tc>
        <w:tc>
          <w:tcPr>
            <w:tcW w:w="1559" w:type="dxa"/>
          </w:tcPr>
          <w:p w:rsidR="005B1C75" w:rsidRDefault="000500F5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265,00</w:t>
            </w:r>
          </w:p>
        </w:tc>
        <w:tc>
          <w:tcPr>
            <w:tcW w:w="1559" w:type="dxa"/>
          </w:tcPr>
          <w:p w:rsidR="005B1C75" w:rsidRDefault="000500F5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308,50</w:t>
            </w:r>
          </w:p>
        </w:tc>
        <w:tc>
          <w:tcPr>
            <w:tcW w:w="1276" w:type="dxa"/>
          </w:tcPr>
          <w:p w:rsidR="005B1C75" w:rsidRDefault="000500F5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5B1C75" w:rsidRDefault="000500F5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310,30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5B1C75" w:rsidRPr="003A0CBB" w:rsidRDefault="00211567" w:rsidP="00FA45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B1C75">
              <w:rPr>
                <w:b/>
                <w:sz w:val="18"/>
                <w:szCs w:val="18"/>
              </w:rPr>
              <w:t>/2014</w:t>
            </w:r>
          </w:p>
        </w:tc>
        <w:tc>
          <w:tcPr>
            <w:tcW w:w="1701" w:type="dxa"/>
          </w:tcPr>
          <w:p w:rsidR="005B1C75" w:rsidRPr="003A0CBB" w:rsidRDefault="000500F5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362,25</w:t>
            </w:r>
          </w:p>
        </w:tc>
        <w:tc>
          <w:tcPr>
            <w:tcW w:w="1559" w:type="dxa"/>
          </w:tcPr>
          <w:p w:rsidR="005B1C75" w:rsidRPr="003A0CBB" w:rsidRDefault="000500F5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332,63</w:t>
            </w:r>
          </w:p>
        </w:tc>
        <w:tc>
          <w:tcPr>
            <w:tcW w:w="1559" w:type="dxa"/>
          </w:tcPr>
          <w:p w:rsidR="005B1C75" w:rsidRPr="003A0CBB" w:rsidRDefault="000500F5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382,50</w:t>
            </w:r>
          </w:p>
        </w:tc>
        <w:tc>
          <w:tcPr>
            <w:tcW w:w="1276" w:type="dxa"/>
          </w:tcPr>
          <w:p w:rsidR="005B1C75" w:rsidRPr="003A0CBB" w:rsidRDefault="000500F5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5B1C75" w:rsidRPr="003A0CBB" w:rsidRDefault="000500F5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369,65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 w:val="restart"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Polsko</w:t>
            </w:r>
          </w:p>
        </w:tc>
        <w:tc>
          <w:tcPr>
            <w:tcW w:w="1418" w:type="dxa"/>
          </w:tcPr>
          <w:p w:rsidR="005B1C75" w:rsidRDefault="00211567" w:rsidP="00FA4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B1C75">
              <w:rPr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5B1C75" w:rsidRDefault="000500F5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309,66</w:t>
            </w:r>
          </w:p>
        </w:tc>
        <w:tc>
          <w:tcPr>
            <w:tcW w:w="1559" w:type="dxa"/>
          </w:tcPr>
          <w:p w:rsidR="005B1C75" w:rsidRDefault="000500F5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259,18</w:t>
            </w:r>
          </w:p>
        </w:tc>
        <w:tc>
          <w:tcPr>
            <w:tcW w:w="1559" w:type="dxa"/>
          </w:tcPr>
          <w:p w:rsidR="005B1C75" w:rsidRDefault="000500F5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293,72</w:t>
            </w:r>
          </w:p>
        </w:tc>
        <w:tc>
          <w:tcPr>
            <w:tcW w:w="1276" w:type="dxa"/>
          </w:tcPr>
          <w:p w:rsidR="005B1C75" w:rsidRDefault="000500F5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5B1C75" w:rsidRDefault="000500F5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340,62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5B1C75" w:rsidRPr="003A0CBB" w:rsidRDefault="00211567" w:rsidP="00FA45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B1C75">
              <w:rPr>
                <w:b/>
                <w:sz w:val="18"/>
                <w:szCs w:val="18"/>
              </w:rPr>
              <w:t>/2014</w:t>
            </w:r>
          </w:p>
        </w:tc>
        <w:tc>
          <w:tcPr>
            <w:tcW w:w="1701" w:type="dxa"/>
          </w:tcPr>
          <w:p w:rsidR="005B1C75" w:rsidRPr="003A0CBB" w:rsidRDefault="000500F5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356,70</w:t>
            </w:r>
          </w:p>
        </w:tc>
        <w:tc>
          <w:tcPr>
            <w:tcW w:w="1559" w:type="dxa"/>
          </w:tcPr>
          <w:p w:rsidR="005B1C75" w:rsidRPr="003A0CBB" w:rsidRDefault="000500F5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323,87</w:t>
            </w:r>
          </w:p>
        </w:tc>
        <w:tc>
          <w:tcPr>
            <w:tcW w:w="1559" w:type="dxa"/>
          </w:tcPr>
          <w:p w:rsidR="005B1C75" w:rsidRPr="003A0CBB" w:rsidRDefault="000500F5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367,56</w:t>
            </w:r>
          </w:p>
        </w:tc>
        <w:tc>
          <w:tcPr>
            <w:tcW w:w="1276" w:type="dxa"/>
          </w:tcPr>
          <w:p w:rsidR="005B1C75" w:rsidRPr="003A0CBB" w:rsidRDefault="000500F5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5B1C75" w:rsidRPr="003A0CBB" w:rsidRDefault="000500F5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392,42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 w:val="restart"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EU celkem</w:t>
            </w:r>
          </w:p>
        </w:tc>
        <w:tc>
          <w:tcPr>
            <w:tcW w:w="1418" w:type="dxa"/>
          </w:tcPr>
          <w:p w:rsidR="005B1C75" w:rsidRDefault="00211567" w:rsidP="00FA4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B1C75">
              <w:rPr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5B1C75" w:rsidRDefault="000500F5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331,04</w:t>
            </w:r>
          </w:p>
        </w:tc>
        <w:tc>
          <w:tcPr>
            <w:tcW w:w="1559" w:type="dxa"/>
          </w:tcPr>
          <w:p w:rsidR="005B1C75" w:rsidRDefault="000500F5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263,46</w:t>
            </w:r>
          </w:p>
        </w:tc>
        <w:tc>
          <w:tcPr>
            <w:tcW w:w="1559" w:type="dxa"/>
          </w:tcPr>
          <w:p w:rsidR="005B1C75" w:rsidRDefault="000500F5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293,10</w:t>
            </w:r>
          </w:p>
        </w:tc>
        <w:tc>
          <w:tcPr>
            <w:tcW w:w="1276" w:type="dxa"/>
          </w:tcPr>
          <w:p w:rsidR="005B1C75" w:rsidRDefault="000500F5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334,51</w:t>
            </w:r>
          </w:p>
        </w:tc>
        <w:tc>
          <w:tcPr>
            <w:tcW w:w="1302" w:type="dxa"/>
          </w:tcPr>
          <w:p w:rsidR="005B1C75" w:rsidRDefault="000500F5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322,36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/>
          </w:tcPr>
          <w:p w:rsidR="005B1C75" w:rsidRDefault="005B1C75" w:rsidP="0066260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B1C75" w:rsidRPr="003A0CBB" w:rsidRDefault="00211567" w:rsidP="00FA45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B1C75">
              <w:rPr>
                <w:b/>
                <w:sz w:val="18"/>
                <w:szCs w:val="18"/>
              </w:rPr>
              <w:t>/2014</w:t>
            </w:r>
          </w:p>
        </w:tc>
        <w:tc>
          <w:tcPr>
            <w:tcW w:w="1701" w:type="dxa"/>
          </w:tcPr>
          <w:p w:rsidR="005B1C75" w:rsidRPr="003A0CBB" w:rsidRDefault="000500F5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373,12</w:t>
            </w:r>
          </w:p>
        </w:tc>
        <w:tc>
          <w:tcPr>
            <w:tcW w:w="1559" w:type="dxa"/>
          </w:tcPr>
          <w:p w:rsidR="005B1C75" w:rsidRPr="003A0CBB" w:rsidRDefault="000500F5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330,22</w:t>
            </w:r>
          </w:p>
        </w:tc>
        <w:tc>
          <w:tcPr>
            <w:tcW w:w="1559" w:type="dxa"/>
          </w:tcPr>
          <w:p w:rsidR="005B1C75" w:rsidRPr="003A0CBB" w:rsidRDefault="000500F5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378,22</w:t>
            </w:r>
          </w:p>
        </w:tc>
        <w:tc>
          <w:tcPr>
            <w:tcW w:w="1276" w:type="dxa"/>
          </w:tcPr>
          <w:p w:rsidR="005B1C75" w:rsidRPr="003A0CBB" w:rsidRDefault="000500F5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403,70</w:t>
            </w:r>
          </w:p>
        </w:tc>
        <w:tc>
          <w:tcPr>
            <w:tcW w:w="1302" w:type="dxa"/>
          </w:tcPr>
          <w:p w:rsidR="005B1C75" w:rsidRPr="003A0CBB" w:rsidRDefault="000500F5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379,77</w:t>
            </w:r>
          </w:p>
        </w:tc>
      </w:tr>
    </w:tbl>
    <w:p w:rsidR="00C31120" w:rsidRDefault="00C31120" w:rsidP="00C31120">
      <w:pPr>
        <w:rPr>
          <w:sz w:val="18"/>
          <w:szCs w:val="18"/>
        </w:rPr>
      </w:pPr>
      <w:r>
        <w:rPr>
          <w:sz w:val="18"/>
          <w:szCs w:val="18"/>
        </w:rPr>
        <w:t>Pramen: DG AGRI</w:t>
      </w:r>
    </w:p>
    <w:p w:rsidR="00607E48" w:rsidRDefault="00607E48" w:rsidP="00607E48">
      <w:pPr>
        <w:rPr>
          <w:sz w:val="18"/>
          <w:szCs w:val="18"/>
        </w:rPr>
      </w:pPr>
    </w:p>
    <w:p w:rsidR="00607E48" w:rsidRPr="007B426C" w:rsidRDefault="00607E48" w:rsidP="00607E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B6DDE8"/>
        <w:jc w:val="center"/>
        <w:outlineLvl w:val="0"/>
        <w:rPr>
          <w:b/>
        </w:rPr>
      </w:pPr>
      <w:r>
        <w:rPr>
          <w:b/>
        </w:rPr>
        <w:t>Zah</w:t>
      </w:r>
      <w:r w:rsidRPr="007B426C">
        <w:rPr>
          <w:b/>
        </w:rPr>
        <w:t xml:space="preserve">raniční obchod </w:t>
      </w:r>
      <w:r>
        <w:rPr>
          <w:b/>
        </w:rPr>
        <w:t>leden</w:t>
      </w:r>
      <w:r w:rsidR="00211567">
        <w:rPr>
          <w:b/>
        </w:rPr>
        <w:t xml:space="preserve"> - únor</w:t>
      </w:r>
      <w:r>
        <w:rPr>
          <w:b/>
        </w:rPr>
        <w:t xml:space="preserve"> 201</w:t>
      </w:r>
      <w:r w:rsidR="00C00BB4">
        <w:rPr>
          <w:b/>
        </w:rPr>
        <w:t>3</w:t>
      </w:r>
      <w:r>
        <w:rPr>
          <w:b/>
        </w:rPr>
        <w:t xml:space="preserve"> a 201</w:t>
      </w:r>
      <w:r w:rsidR="00C00BB4">
        <w:rPr>
          <w:b/>
        </w:rPr>
        <w:t>4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1929"/>
        <w:gridCol w:w="1769"/>
        <w:gridCol w:w="1769"/>
        <w:gridCol w:w="1953"/>
      </w:tblGrid>
      <w:tr w:rsidR="00607E48" w:rsidRPr="007D3526" w:rsidTr="00ED18DA">
        <w:trPr>
          <w:trHeight w:val="212"/>
        </w:trPr>
        <w:tc>
          <w:tcPr>
            <w:tcW w:w="3353" w:type="dxa"/>
            <w:vMerge w:val="restart"/>
            <w:shd w:val="clear" w:color="auto" w:fill="F2DBDB" w:themeFill="accent2" w:themeFillTint="33"/>
          </w:tcPr>
          <w:p w:rsidR="00607E48" w:rsidRPr="007D3526" w:rsidRDefault="00607E48" w:rsidP="00ED18DA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2DBDB" w:themeFill="accent2" w:themeFillTint="33"/>
          </w:tcPr>
          <w:p w:rsidR="00607E48" w:rsidRPr="007D3526" w:rsidRDefault="00607E48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211567">
              <w:rPr>
                <w:b/>
                <w:sz w:val="20"/>
              </w:rPr>
              <w:t xml:space="preserve"> - únor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722" w:type="dxa"/>
            <w:gridSpan w:val="2"/>
            <w:shd w:val="clear" w:color="auto" w:fill="F2DBDB" w:themeFill="accent2" w:themeFillTint="33"/>
          </w:tcPr>
          <w:p w:rsidR="00607E48" w:rsidRPr="007D3526" w:rsidRDefault="00607E48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C00BB4">
              <w:rPr>
                <w:b/>
                <w:sz w:val="20"/>
              </w:rPr>
              <w:t>4</w:t>
            </w:r>
            <w:r w:rsidRPr="007D3526">
              <w:rPr>
                <w:b/>
                <w:sz w:val="20"/>
              </w:rPr>
              <w:t>/201</w:t>
            </w:r>
            <w:r w:rsidR="00C00BB4">
              <w:rPr>
                <w:b/>
                <w:sz w:val="20"/>
              </w:rPr>
              <w:t>3</w:t>
            </w:r>
          </w:p>
        </w:tc>
      </w:tr>
      <w:tr w:rsidR="00607E48" w:rsidRPr="007D3526" w:rsidTr="00ED18DA">
        <w:trPr>
          <w:trHeight w:val="143"/>
        </w:trPr>
        <w:tc>
          <w:tcPr>
            <w:tcW w:w="3353" w:type="dxa"/>
            <w:vMerge/>
            <w:shd w:val="clear" w:color="auto" w:fill="F2DBDB" w:themeFill="accent2" w:themeFillTint="33"/>
          </w:tcPr>
          <w:p w:rsidR="00607E48" w:rsidRPr="007D3526" w:rsidRDefault="00607E48" w:rsidP="00ED18DA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2DBDB" w:themeFill="accent2" w:themeFillTint="33"/>
          </w:tcPr>
          <w:p w:rsidR="00607E48" w:rsidRPr="007D3526" w:rsidRDefault="00607E48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C00BB4">
              <w:rPr>
                <w:b/>
                <w:sz w:val="20"/>
              </w:rPr>
              <w:t>3</w:t>
            </w:r>
          </w:p>
        </w:tc>
        <w:tc>
          <w:tcPr>
            <w:tcW w:w="1769" w:type="dxa"/>
            <w:shd w:val="clear" w:color="auto" w:fill="F2DBDB" w:themeFill="accent2" w:themeFillTint="33"/>
          </w:tcPr>
          <w:p w:rsidR="00607E48" w:rsidRPr="007D3526" w:rsidRDefault="00607E48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C00BB4">
              <w:rPr>
                <w:b/>
                <w:sz w:val="20"/>
              </w:rPr>
              <w:t>4</w:t>
            </w:r>
          </w:p>
        </w:tc>
        <w:tc>
          <w:tcPr>
            <w:tcW w:w="1769" w:type="dxa"/>
            <w:shd w:val="clear" w:color="auto" w:fill="F2DBDB" w:themeFill="accent2" w:themeFillTint="33"/>
          </w:tcPr>
          <w:p w:rsidR="00607E48" w:rsidRPr="007D3526" w:rsidRDefault="00607E48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607E48" w:rsidRPr="007D3526" w:rsidRDefault="00607E48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607E48" w:rsidRPr="007D3526" w:rsidTr="00ED18DA">
        <w:trPr>
          <w:trHeight w:val="482"/>
        </w:trPr>
        <w:tc>
          <w:tcPr>
            <w:tcW w:w="3353" w:type="dxa"/>
          </w:tcPr>
          <w:p w:rsidR="00607E48" w:rsidRPr="007D3526" w:rsidRDefault="00607E48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607E48" w:rsidRPr="007D3526" w:rsidRDefault="000500F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2 715 576,3</w:t>
            </w:r>
          </w:p>
        </w:tc>
        <w:tc>
          <w:tcPr>
            <w:tcW w:w="1769" w:type="dxa"/>
            <w:vAlign w:val="center"/>
          </w:tcPr>
          <w:p w:rsidR="00607E48" w:rsidRPr="007D3526" w:rsidRDefault="000500F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3 314 254,9</w:t>
            </w:r>
          </w:p>
        </w:tc>
        <w:tc>
          <w:tcPr>
            <w:tcW w:w="1769" w:type="dxa"/>
            <w:vAlign w:val="center"/>
          </w:tcPr>
          <w:p w:rsidR="00607E48" w:rsidRPr="007D3526" w:rsidRDefault="000500F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598 678,6</w:t>
            </w:r>
          </w:p>
        </w:tc>
        <w:tc>
          <w:tcPr>
            <w:tcW w:w="1953" w:type="dxa"/>
            <w:vAlign w:val="center"/>
          </w:tcPr>
          <w:p w:rsidR="00607E48" w:rsidRPr="007D3526" w:rsidRDefault="000500F5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122,0</w:t>
            </w:r>
          </w:p>
        </w:tc>
      </w:tr>
      <w:tr w:rsidR="00607E48" w:rsidRPr="007D3526" w:rsidTr="00ED18DA">
        <w:trPr>
          <w:trHeight w:val="502"/>
        </w:trPr>
        <w:tc>
          <w:tcPr>
            <w:tcW w:w="3353" w:type="dxa"/>
          </w:tcPr>
          <w:p w:rsidR="00607E48" w:rsidRPr="007D3526" w:rsidRDefault="00607E48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607E48" w:rsidRPr="007D3526" w:rsidRDefault="001A2FA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0500F5">
              <w:rPr>
                <w:sz w:val="20"/>
              </w:rPr>
              <w:t>867 348,6</w:t>
            </w:r>
          </w:p>
        </w:tc>
        <w:tc>
          <w:tcPr>
            <w:tcW w:w="1769" w:type="dxa"/>
            <w:vAlign w:val="center"/>
          </w:tcPr>
          <w:p w:rsidR="00607E48" w:rsidRPr="007D3526" w:rsidRDefault="000500F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2 150 865,2</w:t>
            </w:r>
          </w:p>
        </w:tc>
        <w:tc>
          <w:tcPr>
            <w:tcW w:w="1769" w:type="dxa"/>
            <w:vAlign w:val="center"/>
          </w:tcPr>
          <w:p w:rsidR="00607E48" w:rsidRPr="007D3526" w:rsidRDefault="000500F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283 516,6</w:t>
            </w:r>
          </w:p>
        </w:tc>
        <w:tc>
          <w:tcPr>
            <w:tcW w:w="1953" w:type="dxa"/>
            <w:vAlign w:val="center"/>
          </w:tcPr>
          <w:p w:rsidR="00607E48" w:rsidRPr="007D3526" w:rsidRDefault="000500F5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115,2</w:t>
            </w:r>
          </w:p>
        </w:tc>
      </w:tr>
      <w:tr w:rsidR="00607E48" w:rsidRPr="007D3526" w:rsidTr="00ED18DA">
        <w:trPr>
          <w:trHeight w:val="482"/>
        </w:trPr>
        <w:tc>
          <w:tcPr>
            <w:tcW w:w="3353" w:type="dxa"/>
          </w:tcPr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607E48" w:rsidRPr="007D3526" w:rsidRDefault="000500F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848 227,7</w:t>
            </w:r>
          </w:p>
        </w:tc>
        <w:tc>
          <w:tcPr>
            <w:tcW w:w="1769" w:type="dxa"/>
            <w:vAlign w:val="center"/>
          </w:tcPr>
          <w:p w:rsidR="00607E48" w:rsidRPr="007D3526" w:rsidRDefault="000500F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1 163 389,7</w:t>
            </w:r>
          </w:p>
        </w:tc>
        <w:tc>
          <w:tcPr>
            <w:tcW w:w="1769" w:type="dxa"/>
            <w:vAlign w:val="center"/>
          </w:tcPr>
          <w:p w:rsidR="00607E48" w:rsidRPr="007D3526" w:rsidRDefault="000500F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315 162,0</w:t>
            </w:r>
          </w:p>
        </w:tc>
        <w:tc>
          <w:tcPr>
            <w:tcW w:w="1953" w:type="dxa"/>
            <w:vAlign w:val="center"/>
          </w:tcPr>
          <w:p w:rsidR="00607E48" w:rsidRPr="007D3526" w:rsidRDefault="000500F5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137,2</w:t>
            </w:r>
          </w:p>
        </w:tc>
      </w:tr>
      <w:tr w:rsidR="00607E48" w:rsidRPr="007D3526" w:rsidTr="00ED18DA">
        <w:trPr>
          <w:trHeight w:val="251"/>
        </w:trPr>
        <w:tc>
          <w:tcPr>
            <w:tcW w:w="3353" w:type="dxa"/>
          </w:tcPr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607E48" w:rsidRPr="007D3526" w:rsidRDefault="000500F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4 582 924,9</w:t>
            </w:r>
          </w:p>
        </w:tc>
        <w:tc>
          <w:tcPr>
            <w:tcW w:w="1769" w:type="dxa"/>
            <w:vAlign w:val="center"/>
          </w:tcPr>
          <w:p w:rsidR="00607E48" w:rsidRPr="007D3526" w:rsidRDefault="000500F5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5 465 120,1</w:t>
            </w:r>
          </w:p>
        </w:tc>
        <w:tc>
          <w:tcPr>
            <w:tcW w:w="1769" w:type="dxa"/>
            <w:vAlign w:val="center"/>
          </w:tcPr>
          <w:p w:rsidR="00607E48" w:rsidRPr="007D3526" w:rsidRDefault="000500F5" w:rsidP="00ED18DA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882 195,2</w:t>
            </w:r>
          </w:p>
        </w:tc>
        <w:tc>
          <w:tcPr>
            <w:tcW w:w="1953" w:type="dxa"/>
            <w:vAlign w:val="center"/>
          </w:tcPr>
          <w:p w:rsidR="00607E48" w:rsidRPr="007D3526" w:rsidRDefault="000500F5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119,2</w:t>
            </w:r>
          </w:p>
        </w:tc>
      </w:tr>
    </w:tbl>
    <w:p w:rsidR="00607E48" w:rsidRDefault="00607E48" w:rsidP="00607E48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MZe</w:t>
      </w:r>
    </w:p>
    <w:p w:rsidR="00607E48" w:rsidRPr="006859F0" w:rsidRDefault="00607E48" w:rsidP="00607E48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Export mléčné suroviny</w:t>
      </w:r>
      <w:r w:rsidRPr="00A079D8">
        <w:rPr>
          <w:sz w:val="22"/>
          <w:szCs w:val="22"/>
        </w:rPr>
        <w:t xml:space="preserve"> (</w:t>
      </w:r>
      <w:r w:rsidRPr="00A079D8">
        <w:rPr>
          <w:sz w:val="22"/>
          <w:szCs w:val="22"/>
          <w:u w:val="single"/>
        </w:rPr>
        <w:t>vývoz zboží s nízkou přidanou hodnotou)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představuje </w:t>
      </w:r>
      <w:r w:rsidR="00F51ACA">
        <w:rPr>
          <w:sz w:val="22"/>
          <w:szCs w:val="22"/>
          <w:u w:val="single"/>
        </w:rPr>
        <w:t>2</w:t>
      </w:r>
      <w:r w:rsidR="00BB6991">
        <w:rPr>
          <w:sz w:val="22"/>
          <w:szCs w:val="22"/>
          <w:u w:val="single"/>
        </w:rPr>
        <w:t>8</w:t>
      </w:r>
      <w:r w:rsidR="00F51ACA">
        <w:rPr>
          <w:sz w:val="22"/>
          <w:szCs w:val="22"/>
          <w:u w:val="single"/>
        </w:rPr>
        <w:t>,0</w:t>
      </w:r>
      <w:r w:rsidRPr="00E536CF">
        <w:rPr>
          <w:sz w:val="22"/>
          <w:szCs w:val="22"/>
          <w:u w:val="single"/>
        </w:rPr>
        <w:t xml:space="preserve"> % </w:t>
      </w:r>
      <w:r>
        <w:rPr>
          <w:sz w:val="22"/>
          <w:szCs w:val="22"/>
        </w:rPr>
        <w:t xml:space="preserve">z celkové finanční hodnoty vývozu </w:t>
      </w:r>
    </w:p>
    <w:p w:rsidR="00607E48" w:rsidRPr="00A079D8" w:rsidRDefault="00607E48" w:rsidP="00607E48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Vývoz sýrů a tvarohů tvoří </w:t>
      </w:r>
      <w:r w:rsidR="00BB6991">
        <w:rPr>
          <w:sz w:val="22"/>
          <w:szCs w:val="22"/>
        </w:rPr>
        <w:t>22,7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607E48" w:rsidRDefault="00607E48" w:rsidP="00607E48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</w:t>
      </w:r>
      <w:r>
        <w:rPr>
          <w:sz w:val="22"/>
          <w:szCs w:val="22"/>
        </w:rPr>
        <w:t xml:space="preserve">bchodu u másla a sýrů a tvarohů; dovoz sýrů a tvarohů představuje </w:t>
      </w:r>
      <w:r>
        <w:rPr>
          <w:sz w:val="22"/>
          <w:szCs w:val="22"/>
        </w:rPr>
        <w:br/>
      </w:r>
      <w:r w:rsidR="00FB32A8">
        <w:rPr>
          <w:sz w:val="22"/>
          <w:szCs w:val="22"/>
        </w:rPr>
        <w:t>57,3</w:t>
      </w:r>
      <w:r>
        <w:rPr>
          <w:sz w:val="22"/>
          <w:szCs w:val="22"/>
        </w:rPr>
        <w:t xml:space="preserve"> % celkového dovozu mléka a mléčných výrobků (ve finančním vyjádření)</w:t>
      </w:r>
    </w:p>
    <w:p w:rsidR="00607E48" w:rsidRDefault="00607E48" w:rsidP="00607E48">
      <w:pPr>
        <w:ind w:right="29"/>
        <w:jc w:val="both"/>
        <w:rPr>
          <w:sz w:val="22"/>
          <w:szCs w:val="22"/>
        </w:rPr>
      </w:pPr>
    </w:p>
    <w:p w:rsidR="00607E48" w:rsidRPr="007B426C" w:rsidRDefault="00607E48" w:rsidP="00607E48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Pr="007B426C">
        <w:rPr>
          <w:b/>
        </w:rPr>
        <w:t xml:space="preserve"> obchodu s mlékem a mlékárenskými výrobky za </w:t>
      </w:r>
      <w:r>
        <w:rPr>
          <w:b/>
        </w:rPr>
        <w:t xml:space="preserve">leden </w:t>
      </w:r>
      <w:r w:rsidR="00211567">
        <w:rPr>
          <w:b/>
        </w:rPr>
        <w:t xml:space="preserve">– únor </w:t>
      </w:r>
      <w:r>
        <w:rPr>
          <w:b/>
        </w:rPr>
        <w:t>201</w:t>
      </w:r>
      <w:r w:rsidR="00C00BB4">
        <w:rPr>
          <w:b/>
        </w:rPr>
        <w:t>3</w:t>
      </w:r>
      <w:r>
        <w:rPr>
          <w:b/>
        </w:rPr>
        <w:t xml:space="preserve"> a 201</w:t>
      </w:r>
      <w:r w:rsidR="00C00BB4">
        <w:rPr>
          <w:b/>
        </w:rPr>
        <w:t>4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11"/>
        <w:gridCol w:w="919"/>
        <w:gridCol w:w="932"/>
        <w:gridCol w:w="964"/>
        <w:gridCol w:w="768"/>
        <w:gridCol w:w="709"/>
        <w:gridCol w:w="1138"/>
        <w:gridCol w:w="1105"/>
        <w:gridCol w:w="1161"/>
      </w:tblGrid>
      <w:tr w:rsidR="00607E48" w:rsidRPr="009A018E" w:rsidTr="00A57BB8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607E48" w:rsidRPr="007B426C" w:rsidRDefault="00607E48" w:rsidP="00ED18DA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607E48" w:rsidRPr="00D850D8" w:rsidRDefault="00607E48" w:rsidP="00C00B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 </w:t>
            </w:r>
            <w:r w:rsidR="00211567">
              <w:rPr>
                <w:b/>
                <w:sz w:val="16"/>
                <w:szCs w:val="16"/>
              </w:rPr>
              <w:t>- II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7B426C" w:rsidRDefault="00607E48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477" w:type="dxa"/>
            <w:gridSpan w:val="2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7B426C" w:rsidRDefault="00607E48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404" w:type="dxa"/>
            <w:gridSpan w:val="3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7B426C" w:rsidRDefault="00607E48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607E48" w:rsidRPr="009A018E" w:rsidTr="00A57BB8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7B426C" w:rsidRDefault="00607E48" w:rsidP="00ED18DA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7B426C" w:rsidRDefault="00607E48" w:rsidP="00ED18DA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D850D8" w:rsidRDefault="00607E48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D850D8" w:rsidRDefault="00607E48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D850D8" w:rsidRDefault="00607E48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768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9C190A" w:rsidRDefault="00607E48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9C190A" w:rsidRDefault="00607E48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38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D850D8" w:rsidRDefault="00607E48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D850D8" w:rsidRDefault="00607E48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D850D8" w:rsidRDefault="00607E48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607E48" w:rsidRPr="009A018E" w:rsidTr="00A57BB8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607E48" w:rsidRPr="007B426C" w:rsidRDefault="00607E4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Mléko a smet. nezah.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607E48" w:rsidRDefault="00E408B4" w:rsidP="00ED18DA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C00BB4">
              <w:rPr>
                <w:sz w:val="20"/>
              </w:rPr>
              <w:t>3</w:t>
            </w:r>
          </w:p>
          <w:p w:rsidR="00E408B4" w:rsidRPr="007B426C" w:rsidRDefault="00E408B4" w:rsidP="00C00BB4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C00BB4">
              <w:rPr>
                <w:sz w:val="20"/>
              </w:rPr>
              <w:t>4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F51ACA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13 676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11 915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F51ACA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112 664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117 805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F51ACA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98 988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105 890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14,39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17,41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9,85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12,06</w:t>
            </w:r>
          </w:p>
        </w:tc>
        <w:tc>
          <w:tcPr>
            <w:tcW w:w="1138" w:type="dxa"/>
            <w:tcBorders>
              <w:top w:val="nil"/>
            </w:tcBorders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196 793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207 450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1 110 104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1 420 358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913 311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1 212 908</w:t>
            </w:r>
          </w:p>
        </w:tc>
      </w:tr>
      <w:tr w:rsidR="00C00BB4" w:rsidRPr="009A018E" w:rsidTr="00A57BB8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C00BB4" w:rsidRPr="00086D95" w:rsidRDefault="00C00BB4" w:rsidP="00ED18DA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>Mléko a smet. zahuš. (0402)</w:t>
            </w:r>
          </w:p>
        </w:tc>
        <w:tc>
          <w:tcPr>
            <w:tcW w:w="811" w:type="dxa"/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vAlign w:val="center"/>
          </w:tcPr>
          <w:p w:rsidR="00F51ACA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1 651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1 220</w:t>
            </w:r>
          </w:p>
        </w:tc>
        <w:tc>
          <w:tcPr>
            <w:tcW w:w="932" w:type="dxa"/>
            <w:vAlign w:val="center"/>
          </w:tcPr>
          <w:p w:rsidR="00F51ACA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5 534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5 658</w:t>
            </w:r>
          </w:p>
        </w:tc>
        <w:tc>
          <w:tcPr>
            <w:tcW w:w="964" w:type="dxa"/>
            <w:vAlign w:val="center"/>
          </w:tcPr>
          <w:p w:rsidR="00F51ACA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3 883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4 438</w:t>
            </w:r>
          </w:p>
        </w:tc>
        <w:tc>
          <w:tcPr>
            <w:tcW w:w="768" w:type="dxa"/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62,06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46,69</w:t>
            </w:r>
          </w:p>
        </w:tc>
        <w:tc>
          <w:tcPr>
            <w:tcW w:w="709" w:type="dxa"/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70,15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91,44</w:t>
            </w:r>
          </w:p>
        </w:tc>
        <w:tc>
          <w:tcPr>
            <w:tcW w:w="1138" w:type="dxa"/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102 488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56 945</w:t>
            </w:r>
          </w:p>
        </w:tc>
        <w:tc>
          <w:tcPr>
            <w:tcW w:w="1105" w:type="dxa"/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388 249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517 334</w:t>
            </w:r>
          </w:p>
        </w:tc>
        <w:tc>
          <w:tcPr>
            <w:tcW w:w="1161" w:type="dxa"/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285 761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460 389</w:t>
            </w:r>
          </w:p>
        </w:tc>
      </w:tr>
      <w:tr w:rsidR="00C00BB4" w:rsidRPr="009A018E" w:rsidTr="00A57BB8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vAlign w:val="center"/>
          </w:tcPr>
          <w:p w:rsidR="00F51ACA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6 625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7 457</w:t>
            </w:r>
          </w:p>
        </w:tc>
        <w:tc>
          <w:tcPr>
            <w:tcW w:w="932" w:type="dxa"/>
            <w:vAlign w:val="center"/>
          </w:tcPr>
          <w:p w:rsidR="00F51ACA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10 520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10 516</w:t>
            </w:r>
          </w:p>
        </w:tc>
        <w:tc>
          <w:tcPr>
            <w:tcW w:w="964" w:type="dxa"/>
            <w:vAlign w:val="center"/>
          </w:tcPr>
          <w:p w:rsidR="00F51ACA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3 895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3 059</w:t>
            </w:r>
          </w:p>
        </w:tc>
        <w:tc>
          <w:tcPr>
            <w:tcW w:w="768" w:type="dxa"/>
            <w:vAlign w:val="center"/>
          </w:tcPr>
          <w:p w:rsidR="00A57BB8" w:rsidRDefault="00860CAA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29,08</w:t>
            </w:r>
          </w:p>
          <w:p w:rsidR="00860CAA" w:rsidRPr="007B426C" w:rsidRDefault="00860CAA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31,50</w:t>
            </w:r>
          </w:p>
        </w:tc>
        <w:tc>
          <w:tcPr>
            <w:tcW w:w="709" w:type="dxa"/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26,39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28,01</w:t>
            </w:r>
          </w:p>
        </w:tc>
        <w:tc>
          <w:tcPr>
            <w:tcW w:w="1138" w:type="dxa"/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192 670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234 886</w:t>
            </w:r>
          </w:p>
        </w:tc>
        <w:tc>
          <w:tcPr>
            <w:tcW w:w="1105" w:type="dxa"/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277 604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294 515</w:t>
            </w:r>
          </w:p>
        </w:tc>
        <w:tc>
          <w:tcPr>
            <w:tcW w:w="1161" w:type="dxa"/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84 934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59 629</w:t>
            </w:r>
          </w:p>
        </w:tc>
      </w:tr>
      <w:tr w:rsidR="00C00BB4" w:rsidRPr="009A018E" w:rsidTr="00A57BB8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vAlign w:val="center"/>
          </w:tcPr>
          <w:p w:rsidR="00F51ACA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4 844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8 057</w:t>
            </w:r>
          </w:p>
        </w:tc>
        <w:tc>
          <w:tcPr>
            <w:tcW w:w="932" w:type="dxa"/>
            <w:vAlign w:val="center"/>
          </w:tcPr>
          <w:p w:rsidR="00F51ACA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8 824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9 911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F51ACA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3 980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1 854</w:t>
            </w:r>
          </w:p>
        </w:tc>
        <w:tc>
          <w:tcPr>
            <w:tcW w:w="768" w:type="dxa"/>
            <w:vAlign w:val="center"/>
          </w:tcPr>
          <w:p w:rsidR="00A57BB8" w:rsidRPr="001A2FA5" w:rsidRDefault="00860CAA" w:rsidP="00A57BB8">
            <w:pPr>
              <w:jc w:val="right"/>
              <w:rPr>
                <w:sz w:val="20"/>
              </w:rPr>
            </w:pPr>
            <w:r w:rsidRPr="001A2FA5">
              <w:rPr>
                <w:sz w:val="20"/>
              </w:rPr>
              <w:t>14,86</w:t>
            </w:r>
          </w:p>
          <w:p w:rsidR="00860CAA" w:rsidRPr="00A57BB8" w:rsidRDefault="00860CAA" w:rsidP="00A57BB8">
            <w:pPr>
              <w:jc w:val="right"/>
              <w:rPr>
                <w:sz w:val="16"/>
                <w:szCs w:val="16"/>
              </w:rPr>
            </w:pPr>
            <w:r w:rsidRPr="001A2FA5">
              <w:rPr>
                <w:sz w:val="20"/>
              </w:rPr>
              <w:t>15,34</w:t>
            </w:r>
          </w:p>
        </w:tc>
        <w:tc>
          <w:tcPr>
            <w:tcW w:w="709" w:type="dxa"/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24,76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25,94</w:t>
            </w:r>
          </w:p>
        </w:tc>
        <w:tc>
          <w:tcPr>
            <w:tcW w:w="1138" w:type="dxa"/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71 997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123 627</w:t>
            </w:r>
          </w:p>
        </w:tc>
        <w:tc>
          <w:tcPr>
            <w:tcW w:w="1105" w:type="dxa"/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218 475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257 133</w:t>
            </w:r>
          </w:p>
        </w:tc>
        <w:tc>
          <w:tcPr>
            <w:tcW w:w="1161" w:type="dxa"/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146 478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133 506</w:t>
            </w:r>
          </w:p>
        </w:tc>
      </w:tr>
      <w:tr w:rsidR="00C00BB4" w:rsidRPr="009A018E" w:rsidTr="00A57BB8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vAlign w:val="center"/>
          </w:tcPr>
          <w:p w:rsidR="00F51ACA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2 876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2 728</w:t>
            </w:r>
          </w:p>
        </w:tc>
        <w:tc>
          <w:tcPr>
            <w:tcW w:w="932" w:type="dxa"/>
            <w:vAlign w:val="center"/>
          </w:tcPr>
          <w:p w:rsidR="00F51ACA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685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732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F51ACA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-2 191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-1 996</w:t>
            </w:r>
          </w:p>
        </w:tc>
        <w:tc>
          <w:tcPr>
            <w:tcW w:w="768" w:type="dxa"/>
            <w:vAlign w:val="center"/>
          </w:tcPr>
          <w:p w:rsidR="00A57BB8" w:rsidRDefault="00860CAA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87,30</w:t>
            </w:r>
          </w:p>
          <w:p w:rsidR="00860CAA" w:rsidRPr="00A57BB8" w:rsidRDefault="00860CAA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108,77</w:t>
            </w:r>
          </w:p>
        </w:tc>
        <w:tc>
          <w:tcPr>
            <w:tcW w:w="709" w:type="dxa"/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80,43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99,59</w:t>
            </w:r>
          </w:p>
        </w:tc>
        <w:tc>
          <w:tcPr>
            <w:tcW w:w="1138" w:type="dxa"/>
            <w:vAlign w:val="center"/>
          </w:tcPr>
          <w:p w:rsidR="00A57BB8" w:rsidRDefault="00860CAA" w:rsidP="008D3C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251 091</w:t>
            </w:r>
          </w:p>
          <w:p w:rsidR="00860CAA" w:rsidRPr="007B426C" w:rsidRDefault="00860CAA" w:rsidP="008D3C61">
            <w:pPr>
              <w:jc w:val="right"/>
              <w:rPr>
                <w:sz w:val="20"/>
              </w:rPr>
            </w:pPr>
            <w:r>
              <w:rPr>
                <w:sz w:val="20"/>
              </w:rPr>
              <w:t>296 682</w:t>
            </w:r>
          </w:p>
        </w:tc>
        <w:tc>
          <w:tcPr>
            <w:tcW w:w="1105" w:type="dxa"/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55 136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72 920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A57BB8" w:rsidRDefault="00860CAA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-195 955</w:t>
            </w:r>
          </w:p>
          <w:p w:rsidR="00860CAA" w:rsidRPr="007B426C" w:rsidRDefault="00860CAA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-223 762</w:t>
            </w:r>
          </w:p>
        </w:tc>
      </w:tr>
      <w:tr w:rsidR="00C00BB4" w:rsidRPr="009A018E" w:rsidTr="00A57BB8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F51ACA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13 231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12 877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F51ACA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7 805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7 289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-5 426</w:t>
            </w:r>
          </w:p>
          <w:p w:rsidR="00860CAA" w:rsidRPr="00273A33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-5 588</w:t>
            </w: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C00BB4" w:rsidRDefault="00860CAA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79,54</w:t>
            </w:r>
          </w:p>
          <w:p w:rsidR="00860CAA" w:rsidRPr="007B426C" w:rsidRDefault="00860CAA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95,62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A57BB8" w:rsidRDefault="00860CAA" w:rsidP="00ED1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85,33</w:t>
            </w:r>
          </w:p>
          <w:p w:rsidR="00860CAA" w:rsidRPr="008D3C61" w:rsidRDefault="00860CAA" w:rsidP="00ED1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103,17</w:t>
            </w:r>
          </w:p>
        </w:tc>
        <w:tc>
          <w:tcPr>
            <w:tcW w:w="1138" w:type="dxa"/>
            <w:tcBorders>
              <w:bottom w:val="double" w:sz="4" w:space="0" w:color="auto"/>
            </w:tcBorders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1 052 309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1 231 276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A57BB8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666 008</w:t>
            </w:r>
          </w:p>
          <w:p w:rsidR="00860CAA" w:rsidRPr="007B426C" w:rsidRDefault="00860CAA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751 996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A57BB8" w:rsidRDefault="00860CAA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-386 301</w:t>
            </w:r>
          </w:p>
          <w:p w:rsidR="00860CAA" w:rsidRPr="007B426C" w:rsidRDefault="00860CAA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-479 280</w:t>
            </w:r>
          </w:p>
        </w:tc>
      </w:tr>
    </w:tbl>
    <w:p w:rsidR="00607E48" w:rsidRDefault="00607E48" w:rsidP="00607E4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MZe</w:t>
      </w:r>
    </w:p>
    <w:p w:rsidR="00607E48" w:rsidRDefault="00607E48" w:rsidP="00607E48">
      <w:pPr>
        <w:ind w:left="284"/>
        <w:outlineLvl w:val="0"/>
        <w:rPr>
          <w:b/>
        </w:rPr>
      </w:pPr>
    </w:p>
    <w:p w:rsidR="00607E48" w:rsidRPr="007B426C" w:rsidRDefault="00607E48" w:rsidP="00607E48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>se z ČR, v</w:t>
      </w:r>
      <w:r w:rsidR="00951365">
        <w:rPr>
          <w:sz w:val="22"/>
          <w:szCs w:val="22"/>
        </w:rPr>
        <w:t> období leden až únor</w:t>
      </w:r>
      <w:r w:rsidR="008D3C61">
        <w:rPr>
          <w:sz w:val="22"/>
          <w:szCs w:val="22"/>
        </w:rPr>
        <w:t xml:space="preserve"> 201</w:t>
      </w:r>
      <w:r w:rsidR="00E52F25">
        <w:rPr>
          <w:sz w:val="22"/>
          <w:szCs w:val="22"/>
        </w:rPr>
        <w:t>4</w:t>
      </w:r>
      <w:r w:rsidR="008D3C61">
        <w:rPr>
          <w:sz w:val="22"/>
          <w:szCs w:val="22"/>
        </w:rPr>
        <w:t>,</w:t>
      </w:r>
      <w:r>
        <w:rPr>
          <w:sz w:val="22"/>
          <w:szCs w:val="22"/>
        </w:rPr>
        <w:t xml:space="preserve"> vyvezly</w:t>
      </w:r>
      <w:r w:rsidRPr="00D66B6A">
        <w:rPr>
          <w:sz w:val="22"/>
          <w:szCs w:val="22"/>
        </w:rPr>
        <w:t xml:space="preserve"> do </w:t>
      </w:r>
      <w:r w:rsidR="00951365">
        <w:rPr>
          <w:sz w:val="22"/>
          <w:szCs w:val="22"/>
        </w:rPr>
        <w:t>54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světa. V meziročním porovnání došlo ke </w:t>
      </w:r>
      <w:r>
        <w:rPr>
          <w:b/>
          <w:sz w:val="22"/>
          <w:szCs w:val="22"/>
        </w:rPr>
        <w:t>zvýšení</w:t>
      </w:r>
      <w:r w:rsidRPr="00076E30">
        <w:rPr>
          <w:b/>
          <w:sz w:val="22"/>
          <w:szCs w:val="22"/>
        </w:rPr>
        <w:t xml:space="preserve"> finanční hodnoty vývozu o </w:t>
      </w:r>
      <w:r w:rsidR="00951365">
        <w:rPr>
          <w:b/>
          <w:sz w:val="22"/>
          <w:szCs w:val="22"/>
        </w:rPr>
        <w:t>22,0</w:t>
      </w:r>
      <w:r w:rsidRPr="00076E30">
        <w:rPr>
          <w:b/>
          <w:sz w:val="22"/>
          <w:szCs w:val="22"/>
        </w:rPr>
        <w:t xml:space="preserve"> %,</w:t>
      </w:r>
      <w:r>
        <w:rPr>
          <w:sz w:val="22"/>
          <w:szCs w:val="22"/>
        </w:rPr>
        <w:t xml:space="preserve"> tj. cca o </w:t>
      </w:r>
      <w:r w:rsidR="00951365">
        <w:rPr>
          <w:sz w:val="22"/>
          <w:szCs w:val="22"/>
        </w:rPr>
        <w:t>598,7</w:t>
      </w:r>
      <w:r>
        <w:rPr>
          <w:sz w:val="22"/>
          <w:szCs w:val="22"/>
        </w:rPr>
        <w:t xml:space="preserve"> mil. Kč. </w:t>
      </w:r>
      <w:r w:rsidR="008D3C61">
        <w:rPr>
          <w:b/>
          <w:sz w:val="22"/>
          <w:szCs w:val="22"/>
        </w:rPr>
        <w:t>6</w:t>
      </w:r>
      <w:r w:rsidR="002A42B6">
        <w:rPr>
          <w:b/>
          <w:sz w:val="22"/>
          <w:szCs w:val="22"/>
        </w:rPr>
        <w:t>1</w:t>
      </w:r>
      <w:r w:rsidR="008D3C61">
        <w:rPr>
          <w:b/>
          <w:sz w:val="22"/>
          <w:szCs w:val="22"/>
        </w:rPr>
        <w:t>,</w:t>
      </w:r>
      <w:r w:rsidR="00E52F25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%</w:t>
      </w:r>
      <w:r w:rsidRPr="0072395D">
        <w:rPr>
          <w:b/>
          <w:sz w:val="22"/>
          <w:szCs w:val="22"/>
        </w:rPr>
        <w:t xml:space="preserve"> finančního objemu vývozu představuje export do </w:t>
      </w:r>
      <w:r>
        <w:rPr>
          <w:b/>
          <w:sz w:val="22"/>
          <w:szCs w:val="22"/>
        </w:rPr>
        <w:t>3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 (do Německa </w:t>
      </w:r>
      <w:r w:rsidR="002A42B6">
        <w:rPr>
          <w:sz w:val="22"/>
          <w:szCs w:val="22"/>
        </w:rPr>
        <w:t>29,8</w:t>
      </w:r>
      <w:r>
        <w:rPr>
          <w:sz w:val="22"/>
          <w:szCs w:val="22"/>
        </w:rPr>
        <w:t xml:space="preserve"> %, na Slovensko </w:t>
      </w:r>
      <w:r w:rsidR="002A42B6">
        <w:rPr>
          <w:sz w:val="22"/>
          <w:szCs w:val="22"/>
        </w:rPr>
        <w:t>20,2</w:t>
      </w:r>
      <w:r>
        <w:rPr>
          <w:sz w:val="22"/>
          <w:szCs w:val="22"/>
        </w:rPr>
        <w:t xml:space="preserve"> %, do Itálie </w:t>
      </w:r>
      <w:r w:rsidR="002A42B6">
        <w:rPr>
          <w:sz w:val="22"/>
          <w:szCs w:val="22"/>
        </w:rPr>
        <w:t>11,9</w:t>
      </w:r>
      <w:r>
        <w:rPr>
          <w:sz w:val="22"/>
          <w:szCs w:val="22"/>
        </w:rPr>
        <w:t xml:space="preserve"> %). Do zemí EU-28 se v daném období vyvezlo </w:t>
      </w:r>
      <w:r w:rsidR="00E52F25">
        <w:rPr>
          <w:sz w:val="22"/>
          <w:szCs w:val="22"/>
        </w:rPr>
        <w:t>83,</w:t>
      </w:r>
      <w:r w:rsidR="002A42B6">
        <w:rPr>
          <w:sz w:val="22"/>
          <w:szCs w:val="22"/>
        </w:rPr>
        <w:t>5</w:t>
      </w:r>
      <w:r>
        <w:rPr>
          <w:sz w:val="22"/>
          <w:szCs w:val="22"/>
        </w:rPr>
        <w:t xml:space="preserve"> % podílu z finanční hodnoty vývozu mléka a mléčných výrobků. </w:t>
      </w:r>
      <w:r w:rsidRPr="008C5B94">
        <w:rPr>
          <w:sz w:val="22"/>
          <w:szCs w:val="22"/>
        </w:rPr>
        <w:t xml:space="preserve">Podíl vývozu do třetích zemí představoval v daném období </w:t>
      </w:r>
      <w:r w:rsidR="00E52F25">
        <w:rPr>
          <w:sz w:val="22"/>
          <w:szCs w:val="22"/>
        </w:rPr>
        <w:t>16,</w:t>
      </w:r>
      <w:r w:rsidR="002A42B6">
        <w:rPr>
          <w:sz w:val="22"/>
          <w:szCs w:val="22"/>
        </w:rPr>
        <w:t>5</w:t>
      </w:r>
      <w:r w:rsidRPr="008C5B94">
        <w:rPr>
          <w:sz w:val="22"/>
          <w:szCs w:val="22"/>
        </w:rPr>
        <w:t xml:space="preserve"> %.</w:t>
      </w:r>
      <w:r>
        <w:rPr>
          <w:sz w:val="22"/>
          <w:szCs w:val="22"/>
        </w:rPr>
        <w:t xml:space="preserve"> Vývoz do třetích zemí tvořily převážně destinace – Libanon, </w:t>
      </w:r>
      <w:r w:rsidR="002A42B6">
        <w:rPr>
          <w:sz w:val="22"/>
          <w:szCs w:val="22"/>
        </w:rPr>
        <w:t xml:space="preserve">Thajsko, Malajsie, </w:t>
      </w:r>
      <w:r w:rsidR="00E52F25">
        <w:rPr>
          <w:sz w:val="22"/>
          <w:szCs w:val="22"/>
        </w:rPr>
        <w:t xml:space="preserve">Rusko, </w:t>
      </w:r>
      <w:r w:rsidR="002A42B6">
        <w:rPr>
          <w:sz w:val="22"/>
          <w:szCs w:val="22"/>
        </w:rPr>
        <w:t>Saudská Arábie,</w:t>
      </w:r>
      <w:r w:rsidR="002A42B6" w:rsidRPr="002A42B6">
        <w:rPr>
          <w:sz w:val="22"/>
          <w:szCs w:val="22"/>
        </w:rPr>
        <w:t xml:space="preserve"> </w:t>
      </w:r>
      <w:r w:rsidR="002A42B6">
        <w:rPr>
          <w:sz w:val="22"/>
          <w:szCs w:val="22"/>
        </w:rPr>
        <w:t>Bangladéš,</w:t>
      </w:r>
      <w:r w:rsidR="002A42B6" w:rsidRPr="002A42B6">
        <w:rPr>
          <w:sz w:val="22"/>
          <w:szCs w:val="22"/>
        </w:rPr>
        <w:t xml:space="preserve"> </w:t>
      </w:r>
      <w:r w:rsidR="002A42B6">
        <w:rPr>
          <w:sz w:val="22"/>
          <w:szCs w:val="22"/>
        </w:rPr>
        <w:t>Spojené arabské emiráty, Čína,</w:t>
      </w:r>
      <w:r>
        <w:rPr>
          <w:sz w:val="22"/>
          <w:szCs w:val="22"/>
        </w:rPr>
        <w:t xml:space="preserve"> </w:t>
      </w:r>
      <w:r w:rsidR="002A42B6">
        <w:rPr>
          <w:sz w:val="22"/>
          <w:szCs w:val="22"/>
        </w:rPr>
        <w:t xml:space="preserve">Indonésie, </w:t>
      </w:r>
      <w:r w:rsidR="00A6518F">
        <w:rPr>
          <w:sz w:val="22"/>
          <w:szCs w:val="22"/>
        </w:rPr>
        <w:t>Ukrajina</w:t>
      </w:r>
      <w:r w:rsidR="008D3C61">
        <w:rPr>
          <w:sz w:val="22"/>
          <w:szCs w:val="22"/>
        </w:rPr>
        <w:t>.</w:t>
      </w:r>
      <w:r>
        <w:rPr>
          <w:sz w:val="22"/>
          <w:szCs w:val="22"/>
        </w:rPr>
        <w:t xml:space="preserve"> Předmětem obchodu s těmito z</w:t>
      </w:r>
      <w:r w:rsidR="00A6518F">
        <w:rPr>
          <w:sz w:val="22"/>
          <w:szCs w:val="22"/>
        </w:rPr>
        <w:t>eměmi byly zejména sušená mléka a</w:t>
      </w:r>
      <w:r>
        <w:rPr>
          <w:sz w:val="22"/>
          <w:szCs w:val="22"/>
        </w:rPr>
        <w:t xml:space="preserve"> syrovátka, </w:t>
      </w:r>
      <w:r w:rsidR="00A6518F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bílé sýry, </w:t>
      </w:r>
      <w:r w:rsidR="00A6518F">
        <w:rPr>
          <w:sz w:val="22"/>
          <w:szCs w:val="22"/>
        </w:rPr>
        <w:t>sýry s plísní a Eidam</w:t>
      </w:r>
      <w:r>
        <w:rPr>
          <w:sz w:val="22"/>
          <w:szCs w:val="22"/>
        </w:rPr>
        <w:t xml:space="preserve">. 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>
        <w:rPr>
          <w:sz w:val="22"/>
          <w:szCs w:val="22"/>
          <w:u w:val="single"/>
        </w:rPr>
        <w:t>42,</w:t>
      </w:r>
      <w:r w:rsidR="00362F68">
        <w:rPr>
          <w:sz w:val="22"/>
          <w:szCs w:val="22"/>
          <w:u w:val="single"/>
        </w:rPr>
        <w:t>9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A6518F">
        <w:rPr>
          <w:sz w:val="22"/>
          <w:szCs w:val="22"/>
        </w:rPr>
        <w:t>2</w:t>
      </w:r>
      <w:r w:rsidR="00362F68">
        <w:rPr>
          <w:sz w:val="22"/>
          <w:szCs w:val="22"/>
        </w:rPr>
        <w:t>8</w:t>
      </w:r>
      <w:r w:rsidR="00A6518F">
        <w:rPr>
          <w:sz w:val="22"/>
          <w:szCs w:val="22"/>
        </w:rPr>
        <w:t>,0</w:t>
      </w:r>
      <w:r>
        <w:rPr>
          <w:sz w:val="22"/>
          <w:szCs w:val="22"/>
        </w:rPr>
        <w:t xml:space="preserve"> %. 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362F68">
        <w:rPr>
          <w:sz w:val="22"/>
          <w:szCs w:val="22"/>
        </w:rPr>
        <w:t> období leden až únor</w:t>
      </w:r>
      <w:r>
        <w:rPr>
          <w:sz w:val="22"/>
          <w:szCs w:val="22"/>
        </w:rPr>
        <w:t xml:space="preserve"> 201</w:t>
      </w:r>
      <w:r w:rsidR="00A6518F">
        <w:rPr>
          <w:sz w:val="22"/>
          <w:szCs w:val="22"/>
        </w:rPr>
        <w:t>4</w:t>
      </w:r>
      <w:r>
        <w:rPr>
          <w:sz w:val="22"/>
          <w:szCs w:val="22"/>
        </w:rPr>
        <w:t xml:space="preserve"> se meziročně </w:t>
      </w:r>
      <w:r w:rsidR="00362F68">
        <w:rPr>
          <w:sz w:val="22"/>
          <w:szCs w:val="22"/>
        </w:rPr>
        <w:t>zvýšil</w:t>
      </w:r>
      <w:r>
        <w:rPr>
          <w:sz w:val="22"/>
          <w:szCs w:val="22"/>
        </w:rPr>
        <w:t xml:space="preserve"> objem vývozu mléka v cisternách o </w:t>
      </w:r>
      <w:r w:rsidR="00362F68">
        <w:rPr>
          <w:sz w:val="22"/>
          <w:szCs w:val="22"/>
        </w:rPr>
        <w:t>3,9</w:t>
      </w:r>
      <w:r w:rsidR="008D3C61">
        <w:rPr>
          <w:sz w:val="22"/>
          <w:szCs w:val="22"/>
        </w:rPr>
        <w:t xml:space="preserve"> </w:t>
      </w:r>
      <w:r w:rsidR="00A6518F">
        <w:rPr>
          <w:sz w:val="22"/>
          <w:szCs w:val="22"/>
        </w:rPr>
        <w:t xml:space="preserve">%, </w:t>
      </w:r>
      <w:r>
        <w:rPr>
          <w:sz w:val="22"/>
          <w:szCs w:val="22"/>
        </w:rPr>
        <w:t xml:space="preserve">konzumního mléka o </w:t>
      </w:r>
      <w:r w:rsidR="00362F68">
        <w:rPr>
          <w:sz w:val="22"/>
          <w:szCs w:val="22"/>
        </w:rPr>
        <w:t>5,9</w:t>
      </w:r>
      <w:r>
        <w:rPr>
          <w:sz w:val="22"/>
          <w:szCs w:val="22"/>
        </w:rPr>
        <w:t xml:space="preserve"> %</w:t>
      </w:r>
      <w:r w:rsidR="008D3C61">
        <w:rPr>
          <w:sz w:val="22"/>
          <w:szCs w:val="22"/>
        </w:rPr>
        <w:t xml:space="preserve"> a smetany</w:t>
      </w:r>
      <w:r w:rsidR="00362F68">
        <w:rPr>
          <w:sz w:val="22"/>
          <w:szCs w:val="22"/>
        </w:rPr>
        <w:t xml:space="preserve"> konzumní</w:t>
      </w:r>
      <w:r w:rsidR="008D3C61">
        <w:rPr>
          <w:sz w:val="22"/>
          <w:szCs w:val="22"/>
        </w:rPr>
        <w:t xml:space="preserve"> o </w:t>
      </w:r>
      <w:r w:rsidR="00362F68">
        <w:rPr>
          <w:sz w:val="22"/>
          <w:szCs w:val="22"/>
        </w:rPr>
        <w:t>6</w:t>
      </w:r>
      <w:r w:rsidR="00A6518F">
        <w:rPr>
          <w:sz w:val="22"/>
          <w:szCs w:val="22"/>
        </w:rPr>
        <w:t>3</w:t>
      </w:r>
      <w:r w:rsidR="008D3C61">
        <w:rPr>
          <w:sz w:val="22"/>
          <w:szCs w:val="22"/>
        </w:rPr>
        <w:t xml:space="preserve"> %.</w:t>
      </w:r>
      <w:r w:rsidR="00A6518F">
        <w:rPr>
          <w:sz w:val="22"/>
          <w:szCs w:val="22"/>
        </w:rPr>
        <w:t xml:space="preserve"> Meziročně se </w:t>
      </w:r>
      <w:r w:rsidR="00362F68">
        <w:rPr>
          <w:sz w:val="22"/>
          <w:szCs w:val="22"/>
        </w:rPr>
        <w:t>snížil</w:t>
      </w:r>
      <w:r w:rsidR="00A6518F">
        <w:rPr>
          <w:sz w:val="22"/>
          <w:szCs w:val="22"/>
        </w:rPr>
        <w:t xml:space="preserve"> vývoz smetan </w:t>
      </w:r>
      <w:r w:rsidR="00362F68">
        <w:rPr>
          <w:sz w:val="22"/>
          <w:szCs w:val="22"/>
        </w:rPr>
        <w:t>v cisternách</w:t>
      </w:r>
      <w:r w:rsidR="00A6518F">
        <w:rPr>
          <w:sz w:val="22"/>
          <w:szCs w:val="22"/>
        </w:rPr>
        <w:t xml:space="preserve"> o </w:t>
      </w:r>
      <w:r w:rsidR="00362F68">
        <w:rPr>
          <w:sz w:val="22"/>
          <w:szCs w:val="22"/>
        </w:rPr>
        <w:t>4,2</w:t>
      </w:r>
      <w:r w:rsidR="00A6518F">
        <w:rPr>
          <w:sz w:val="22"/>
          <w:szCs w:val="22"/>
        </w:rPr>
        <w:t xml:space="preserve"> %.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362F68">
        <w:rPr>
          <w:sz w:val="22"/>
          <w:szCs w:val="22"/>
        </w:rPr>
        <w:t>22,7</w:t>
      </w:r>
      <w:r>
        <w:rPr>
          <w:sz w:val="22"/>
          <w:szCs w:val="22"/>
        </w:rPr>
        <w:t xml:space="preserve"> %). </w:t>
      </w:r>
      <w:r w:rsidR="00A6518F">
        <w:rPr>
          <w:sz w:val="22"/>
          <w:szCs w:val="22"/>
          <w:u w:val="single"/>
        </w:rPr>
        <w:t>V</w:t>
      </w:r>
      <w:r w:rsidR="00362F68">
        <w:rPr>
          <w:sz w:val="22"/>
          <w:szCs w:val="22"/>
          <w:u w:val="single"/>
        </w:rPr>
        <w:t> prvních dvou měsících roku</w:t>
      </w:r>
      <w:r w:rsidR="00A6518F">
        <w:rPr>
          <w:sz w:val="22"/>
          <w:szCs w:val="22"/>
          <w:u w:val="single"/>
        </w:rPr>
        <w:t xml:space="preserve"> 2014 se snížil</w:t>
      </w:r>
      <w:r w:rsidRPr="00BD7D96">
        <w:rPr>
          <w:sz w:val="22"/>
          <w:szCs w:val="22"/>
          <w:u w:val="single"/>
        </w:rPr>
        <w:t xml:space="preserve"> objemu vývozu sýrů a tvarohů </w:t>
      </w:r>
      <w:r w:rsidR="00A6518F">
        <w:rPr>
          <w:sz w:val="22"/>
          <w:szCs w:val="22"/>
          <w:u w:val="single"/>
        </w:rPr>
        <w:t>o 6,</w:t>
      </w:r>
      <w:r w:rsidR="00362F68">
        <w:rPr>
          <w:sz w:val="22"/>
          <w:szCs w:val="22"/>
          <w:u w:val="single"/>
        </w:rPr>
        <w:t>6</w:t>
      </w:r>
      <w:r w:rsidR="00A6518F">
        <w:rPr>
          <w:sz w:val="22"/>
          <w:szCs w:val="22"/>
          <w:u w:val="single"/>
        </w:rPr>
        <w:t xml:space="preserve"> % </w:t>
      </w:r>
      <w:r>
        <w:rPr>
          <w:sz w:val="22"/>
          <w:szCs w:val="22"/>
        </w:rPr>
        <w:t xml:space="preserve">(meziročně </w:t>
      </w:r>
      <w:r w:rsidR="00A6518F">
        <w:rPr>
          <w:sz w:val="22"/>
          <w:szCs w:val="22"/>
        </w:rPr>
        <w:t>se snížil</w:t>
      </w:r>
      <w:r>
        <w:rPr>
          <w:sz w:val="22"/>
          <w:szCs w:val="22"/>
        </w:rPr>
        <w:t xml:space="preserve"> vývoz tvarohů</w:t>
      </w:r>
      <w:r w:rsidR="00362F68">
        <w:rPr>
          <w:sz w:val="22"/>
          <w:szCs w:val="22"/>
        </w:rPr>
        <w:t>, strouhaných sýrů</w:t>
      </w:r>
      <w:r>
        <w:rPr>
          <w:sz w:val="22"/>
          <w:szCs w:val="22"/>
        </w:rPr>
        <w:t xml:space="preserve"> a čerstvých sýrů</w:t>
      </w:r>
      <w:r w:rsidR="00A6518F">
        <w:rPr>
          <w:sz w:val="22"/>
          <w:szCs w:val="22"/>
        </w:rPr>
        <w:t xml:space="preserve"> a sýrů ostatních,</w:t>
      </w:r>
      <w:r>
        <w:rPr>
          <w:sz w:val="22"/>
          <w:szCs w:val="22"/>
        </w:rPr>
        <w:t xml:space="preserve"> dále došlo k meziročnímu navýšení objemu vývozu tavených sýrů </w:t>
      </w:r>
      <w:r w:rsidR="00A6518F">
        <w:rPr>
          <w:sz w:val="22"/>
          <w:szCs w:val="22"/>
        </w:rPr>
        <w:t>a sýrů s modrou plísní</w:t>
      </w:r>
      <w:r>
        <w:rPr>
          <w:sz w:val="22"/>
          <w:szCs w:val="22"/>
        </w:rPr>
        <w:t xml:space="preserve">). Objem vývozu sušeného odtučněného mléka se v meziročním porovnání </w:t>
      </w:r>
      <w:r w:rsidR="00A6518F">
        <w:rPr>
          <w:sz w:val="22"/>
          <w:szCs w:val="22"/>
        </w:rPr>
        <w:t>leden</w:t>
      </w:r>
      <w:r w:rsidR="00362F68">
        <w:rPr>
          <w:sz w:val="22"/>
          <w:szCs w:val="22"/>
        </w:rPr>
        <w:t>-únor</w:t>
      </w:r>
      <w:r>
        <w:rPr>
          <w:sz w:val="22"/>
          <w:szCs w:val="22"/>
        </w:rPr>
        <w:t xml:space="preserve"> 201</w:t>
      </w:r>
      <w:r w:rsidR="00A6518F">
        <w:rPr>
          <w:sz w:val="22"/>
          <w:szCs w:val="22"/>
        </w:rPr>
        <w:t>4</w:t>
      </w:r>
      <w:r>
        <w:rPr>
          <w:sz w:val="22"/>
          <w:szCs w:val="22"/>
        </w:rPr>
        <w:t>/</w:t>
      </w:r>
      <w:r w:rsidR="00A6518F">
        <w:rPr>
          <w:sz w:val="22"/>
          <w:szCs w:val="22"/>
        </w:rPr>
        <w:t>leden</w:t>
      </w:r>
      <w:r w:rsidR="00362F68">
        <w:rPr>
          <w:sz w:val="22"/>
          <w:szCs w:val="22"/>
        </w:rPr>
        <w:t>-únor</w:t>
      </w:r>
      <w:r>
        <w:rPr>
          <w:sz w:val="22"/>
          <w:szCs w:val="22"/>
        </w:rPr>
        <w:t xml:space="preserve"> 201</w:t>
      </w:r>
      <w:r w:rsidR="00A6518F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A6518F">
        <w:rPr>
          <w:sz w:val="22"/>
          <w:szCs w:val="22"/>
        </w:rPr>
        <w:t>zvýšil</w:t>
      </w:r>
      <w:r>
        <w:rPr>
          <w:sz w:val="22"/>
          <w:szCs w:val="22"/>
        </w:rPr>
        <w:t xml:space="preserve"> o </w:t>
      </w:r>
      <w:r w:rsidR="00362F68">
        <w:rPr>
          <w:sz w:val="22"/>
          <w:szCs w:val="22"/>
        </w:rPr>
        <w:t>44,3</w:t>
      </w:r>
      <w:r>
        <w:rPr>
          <w:sz w:val="22"/>
          <w:szCs w:val="22"/>
        </w:rPr>
        <w:t xml:space="preserve"> %, naopak vývoz sušeného mléka plnotučného </w:t>
      </w:r>
      <w:r w:rsidR="00A6518F">
        <w:rPr>
          <w:sz w:val="22"/>
          <w:szCs w:val="22"/>
        </w:rPr>
        <w:t>se snížil</w:t>
      </w:r>
      <w:r w:rsidR="006D73F2">
        <w:rPr>
          <w:sz w:val="22"/>
          <w:szCs w:val="22"/>
        </w:rPr>
        <w:t xml:space="preserve"> (</w:t>
      </w:r>
      <w:r w:rsidR="00A6518F">
        <w:rPr>
          <w:sz w:val="22"/>
          <w:szCs w:val="22"/>
        </w:rPr>
        <w:t xml:space="preserve">o </w:t>
      </w:r>
      <w:r w:rsidR="00362F68">
        <w:rPr>
          <w:sz w:val="22"/>
          <w:szCs w:val="22"/>
        </w:rPr>
        <w:t>3</w:t>
      </w:r>
      <w:r w:rsidR="00A6518F">
        <w:rPr>
          <w:sz w:val="22"/>
          <w:szCs w:val="22"/>
        </w:rPr>
        <w:t>2,</w:t>
      </w:r>
      <w:r w:rsidR="00362F68">
        <w:rPr>
          <w:sz w:val="22"/>
          <w:szCs w:val="22"/>
        </w:rPr>
        <w:t>5</w:t>
      </w:r>
      <w:r w:rsidR="00A6518F">
        <w:rPr>
          <w:sz w:val="22"/>
          <w:szCs w:val="22"/>
        </w:rPr>
        <w:t xml:space="preserve"> </w:t>
      </w:r>
      <w:r>
        <w:rPr>
          <w:sz w:val="22"/>
          <w:szCs w:val="22"/>
        </w:rPr>
        <w:t>%</w:t>
      </w:r>
      <w:r w:rsidR="006D73F2">
        <w:rPr>
          <w:sz w:val="22"/>
          <w:szCs w:val="22"/>
        </w:rPr>
        <w:t>)</w:t>
      </w:r>
      <w:r>
        <w:rPr>
          <w:sz w:val="22"/>
          <w:szCs w:val="22"/>
        </w:rPr>
        <w:t xml:space="preserve">. Vývoz kondenzovaných mlék byl meziročně </w:t>
      </w:r>
      <w:r w:rsidR="007679E5">
        <w:rPr>
          <w:sz w:val="22"/>
          <w:szCs w:val="22"/>
        </w:rPr>
        <w:t>niž</w:t>
      </w:r>
      <w:r w:rsidR="00A65B07">
        <w:rPr>
          <w:sz w:val="22"/>
          <w:szCs w:val="22"/>
        </w:rPr>
        <w:t>ší</w:t>
      </w:r>
      <w:r>
        <w:rPr>
          <w:sz w:val="22"/>
          <w:szCs w:val="22"/>
        </w:rPr>
        <w:t xml:space="preserve"> o </w:t>
      </w:r>
      <w:r w:rsidR="00362F68">
        <w:rPr>
          <w:sz w:val="22"/>
          <w:szCs w:val="22"/>
        </w:rPr>
        <w:t>15,1</w:t>
      </w:r>
      <w:r>
        <w:rPr>
          <w:sz w:val="22"/>
          <w:szCs w:val="22"/>
        </w:rPr>
        <w:t xml:space="preserve"> %. Objem vývozu jogurtů </w:t>
      </w:r>
      <w:r w:rsidR="00A65B07">
        <w:rPr>
          <w:sz w:val="22"/>
          <w:szCs w:val="22"/>
        </w:rPr>
        <w:t>se</w:t>
      </w:r>
      <w:r>
        <w:rPr>
          <w:sz w:val="22"/>
          <w:szCs w:val="22"/>
        </w:rPr>
        <w:t xml:space="preserve"> meziročně </w:t>
      </w:r>
      <w:r w:rsidR="00A65B07">
        <w:rPr>
          <w:sz w:val="22"/>
          <w:szCs w:val="22"/>
        </w:rPr>
        <w:t xml:space="preserve">snížil </w:t>
      </w:r>
      <w:r>
        <w:rPr>
          <w:sz w:val="22"/>
          <w:szCs w:val="22"/>
        </w:rPr>
        <w:t xml:space="preserve">o </w:t>
      </w:r>
      <w:r w:rsidR="00362F68">
        <w:rPr>
          <w:sz w:val="22"/>
          <w:szCs w:val="22"/>
        </w:rPr>
        <w:t>8,7</w:t>
      </w:r>
      <w:r>
        <w:rPr>
          <w:sz w:val="22"/>
          <w:szCs w:val="22"/>
        </w:rPr>
        <w:t xml:space="preserve"> %, </w:t>
      </w:r>
      <w:r w:rsidR="00A65B07">
        <w:rPr>
          <w:sz w:val="22"/>
          <w:szCs w:val="22"/>
        </w:rPr>
        <w:t>zvýši</w:t>
      </w:r>
      <w:r>
        <w:rPr>
          <w:sz w:val="22"/>
          <w:szCs w:val="22"/>
        </w:rPr>
        <w:t xml:space="preserve">l se vývoz ostatních zakysaných mléčných výrobků o </w:t>
      </w:r>
      <w:r w:rsidR="00362F68">
        <w:rPr>
          <w:sz w:val="22"/>
          <w:szCs w:val="22"/>
        </w:rPr>
        <w:t>24</w:t>
      </w:r>
      <w:r w:rsidR="00A65B07">
        <w:rPr>
          <w:sz w:val="22"/>
          <w:szCs w:val="22"/>
        </w:rPr>
        <w:t>,3</w:t>
      </w:r>
      <w:r>
        <w:rPr>
          <w:sz w:val="22"/>
          <w:szCs w:val="22"/>
        </w:rPr>
        <w:t xml:space="preserve"> %. Vývoz másla </w:t>
      </w:r>
      <w:r w:rsidR="00A65B07">
        <w:rPr>
          <w:sz w:val="22"/>
          <w:szCs w:val="22"/>
        </w:rPr>
        <w:t>a tuků z mléka byl za období leden</w:t>
      </w:r>
      <w:r w:rsidR="00362F68">
        <w:rPr>
          <w:sz w:val="22"/>
          <w:szCs w:val="22"/>
        </w:rPr>
        <w:t>-únor</w:t>
      </w:r>
      <w:r w:rsidR="00A65B07">
        <w:rPr>
          <w:sz w:val="22"/>
          <w:szCs w:val="22"/>
        </w:rPr>
        <w:t xml:space="preserve"> 2014 meziročně </w:t>
      </w:r>
      <w:r w:rsidR="00362F68">
        <w:rPr>
          <w:sz w:val="22"/>
          <w:szCs w:val="22"/>
        </w:rPr>
        <w:t>vyšší</w:t>
      </w:r>
      <w:r w:rsidR="00A65B07">
        <w:rPr>
          <w:sz w:val="22"/>
          <w:szCs w:val="22"/>
        </w:rPr>
        <w:t xml:space="preserve"> o </w:t>
      </w:r>
      <w:r w:rsidR="00362F68">
        <w:rPr>
          <w:sz w:val="22"/>
          <w:szCs w:val="22"/>
        </w:rPr>
        <w:t>6,9 %.</w:t>
      </w:r>
      <w:r w:rsidR="00A65B07">
        <w:rPr>
          <w:sz w:val="22"/>
          <w:szCs w:val="22"/>
        </w:rPr>
        <w:t xml:space="preserve"> </w:t>
      </w:r>
    </w:p>
    <w:p w:rsidR="00607E48" w:rsidRDefault="00607E48" w:rsidP="00607E48">
      <w:pPr>
        <w:ind w:left="284"/>
        <w:outlineLvl w:val="0"/>
        <w:rPr>
          <w:b/>
        </w:rPr>
      </w:pPr>
    </w:p>
    <w:p w:rsidR="00607E48" w:rsidRPr="007B426C" w:rsidRDefault="00607E48" w:rsidP="00607E48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07E48" w:rsidRDefault="00607E48" w:rsidP="00607E48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362F68">
        <w:rPr>
          <w:sz w:val="22"/>
          <w:szCs w:val="22"/>
        </w:rPr>
        <w:t>45,1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 w:rsidR="00362F68">
        <w:rPr>
          <w:sz w:val="22"/>
          <w:szCs w:val="22"/>
        </w:rPr>
        <w:t>25,5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>
        <w:rPr>
          <w:sz w:val="22"/>
          <w:szCs w:val="22"/>
        </w:rPr>
        <w:t>12,</w:t>
      </w:r>
      <w:r w:rsidR="00362F68">
        <w:rPr>
          <w:sz w:val="22"/>
          <w:szCs w:val="22"/>
        </w:rPr>
        <w:t>2</w:t>
      </w:r>
      <w:r w:rsidRPr="001C27A9">
        <w:rPr>
          <w:sz w:val="22"/>
          <w:szCs w:val="22"/>
        </w:rPr>
        <w:t xml:space="preserve"> %) představují celkem </w:t>
      </w:r>
      <w:r>
        <w:rPr>
          <w:sz w:val="22"/>
          <w:szCs w:val="22"/>
        </w:rPr>
        <w:t>8</w:t>
      </w:r>
      <w:r w:rsidR="00362F68">
        <w:rPr>
          <w:sz w:val="22"/>
          <w:szCs w:val="22"/>
        </w:rPr>
        <w:t>2</w:t>
      </w:r>
      <w:r>
        <w:rPr>
          <w:sz w:val="22"/>
          <w:szCs w:val="22"/>
        </w:rPr>
        <w:t>,</w:t>
      </w:r>
      <w:r w:rsidR="00362F68">
        <w:rPr>
          <w:sz w:val="22"/>
          <w:szCs w:val="22"/>
        </w:rPr>
        <w:t>8</w:t>
      </w:r>
      <w:r w:rsidRPr="001C27A9">
        <w:rPr>
          <w:sz w:val="22"/>
          <w:szCs w:val="22"/>
        </w:rPr>
        <w:t xml:space="preserve"> % veškerého dovozu mléka a mléčných výrobků (z finančního vyjádření).</w:t>
      </w:r>
      <w:r>
        <w:rPr>
          <w:sz w:val="22"/>
          <w:szCs w:val="22"/>
        </w:rPr>
        <w:t xml:space="preserve"> V</w:t>
      </w:r>
      <w:r w:rsidR="00362F68">
        <w:rPr>
          <w:sz w:val="22"/>
          <w:szCs w:val="22"/>
        </w:rPr>
        <w:t> </w:t>
      </w:r>
      <w:r w:rsidR="002C6BD1">
        <w:rPr>
          <w:sz w:val="22"/>
          <w:szCs w:val="22"/>
        </w:rPr>
        <w:t>lednu</w:t>
      </w:r>
      <w:r w:rsidR="00362F68">
        <w:rPr>
          <w:sz w:val="22"/>
          <w:szCs w:val="22"/>
        </w:rPr>
        <w:t xml:space="preserve"> až únoru </w:t>
      </w:r>
      <w:r>
        <w:rPr>
          <w:sz w:val="22"/>
          <w:szCs w:val="22"/>
        </w:rPr>
        <w:t>201</w:t>
      </w:r>
      <w:r w:rsidR="002C6BD1">
        <w:rPr>
          <w:sz w:val="22"/>
          <w:szCs w:val="22"/>
        </w:rPr>
        <w:t>4</w:t>
      </w:r>
      <w:r w:rsidRPr="00AB3150">
        <w:rPr>
          <w:sz w:val="22"/>
          <w:szCs w:val="22"/>
        </w:rPr>
        <w:t xml:space="preserve"> se mléko </w:t>
      </w:r>
      <w:r>
        <w:rPr>
          <w:sz w:val="22"/>
          <w:szCs w:val="22"/>
        </w:rPr>
        <w:br/>
      </w:r>
      <w:r w:rsidRPr="00AB3150">
        <w:rPr>
          <w:sz w:val="22"/>
          <w:szCs w:val="22"/>
        </w:rPr>
        <w:t xml:space="preserve">a mléčné výrobky dovezly do ČR </w:t>
      </w:r>
      <w:r w:rsidRPr="0072395D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</w:t>
      </w:r>
      <w:r w:rsidR="002C6BD1">
        <w:rPr>
          <w:b/>
          <w:sz w:val="22"/>
          <w:szCs w:val="22"/>
        </w:rPr>
        <w:t>2</w:t>
      </w:r>
      <w:r w:rsidR="00362F68">
        <w:rPr>
          <w:b/>
          <w:sz w:val="22"/>
          <w:szCs w:val="22"/>
        </w:rPr>
        <w:t>9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>, ze zemí EU-28 celkem 99,</w:t>
      </w:r>
      <w:r w:rsidR="00362F68">
        <w:rPr>
          <w:sz w:val="22"/>
          <w:szCs w:val="22"/>
        </w:rPr>
        <w:t>5</w:t>
      </w:r>
      <w:r>
        <w:rPr>
          <w:sz w:val="22"/>
          <w:szCs w:val="22"/>
        </w:rPr>
        <w:t xml:space="preserve"> %. V meziročním porovnání došlo ke </w:t>
      </w:r>
      <w:r>
        <w:rPr>
          <w:b/>
          <w:sz w:val="22"/>
          <w:szCs w:val="22"/>
        </w:rPr>
        <w:t>zvýšení</w:t>
      </w:r>
      <w:r w:rsidRPr="003E3ABB">
        <w:rPr>
          <w:b/>
          <w:sz w:val="22"/>
          <w:szCs w:val="22"/>
        </w:rPr>
        <w:t xml:space="preserve"> finanční hodnoty dovozu</w:t>
      </w:r>
      <w:r>
        <w:rPr>
          <w:sz w:val="22"/>
          <w:szCs w:val="22"/>
        </w:rPr>
        <w:t xml:space="preserve"> o </w:t>
      </w:r>
      <w:r w:rsidR="00362F68">
        <w:rPr>
          <w:sz w:val="22"/>
          <w:szCs w:val="22"/>
        </w:rPr>
        <w:t>283,5</w:t>
      </w:r>
      <w:r>
        <w:rPr>
          <w:sz w:val="22"/>
          <w:szCs w:val="22"/>
        </w:rPr>
        <w:t xml:space="preserve"> mil. Kč, tj. o </w:t>
      </w:r>
      <w:r w:rsidR="00362F68">
        <w:rPr>
          <w:sz w:val="22"/>
          <w:szCs w:val="22"/>
        </w:rPr>
        <w:t>15,2</w:t>
      </w:r>
      <w:r>
        <w:rPr>
          <w:sz w:val="22"/>
          <w:szCs w:val="22"/>
        </w:rPr>
        <w:t xml:space="preserve"> %. </w:t>
      </w:r>
    </w:p>
    <w:p w:rsidR="00607E48" w:rsidRDefault="00607E48" w:rsidP="00607E48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Objemy dovozu sýrů (včetně tvarohů) se v meziročním porovnání </w:t>
      </w:r>
      <w:r w:rsidR="002C6BD1">
        <w:rPr>
          <w:sz w:val="22"/>
          <w:szCs w:val="22"/>
        </w:rPr>
        <w:t>leden</w:t>
      </w:r>
      <w:r w:rsidR="00362F68">
        <w:rPr>
          <w:sz w:val="22"/>
          <w:szCs w:val="22"/>
        </w:rPr>
        <w:t>-únor</w:t>
      </w:r>
      <w:r>
        <w:rPr>
          <w:sz w:val="22"/>
          <w:szCs w:val="22"/>
        </w:rPr>
        <w:t xml:space="preserve"> 201</w:t>
      </w:r>
      <w:r w:rsidR="002C6BD1">
        <w:rPr>
          <w:sz w:val="22"/>
          <w:szCs w:val="22"/>
        </w:rPr>
        <w:t>4</w:t>
      </w:r>
      <w:r>
        <w:rPr>
          <w:sz w:val="22"/>
          <w:szCs w:val="22"/>
        </w:rPr>
        <w:t>/</w:t>
      </w:r>
      <w:r w:rsidR="002C6BD1">
        <w:rPr>
          <w:sz w:val="22"/>
          <w:szCs w:val="22"/>
        </w:rPr>
        <w:t>leden</w:t>
      </w:r>
      <w:r w:rsidR="00362F68">
        <w:rPr>
          <w:sz w:val="22"/>
          <w:szCs w:val="22"/>
        </w:rPr>
        <w:t>-únor</w:t>
      </w:r>
      <w:r>
        <w:rPr>
          <w:sz w:val="22"/>
          <w:szCs w:val="22"/>
        </w:rPr>
        <w:t xml:space="preserve"> 201</w:t>
      </w:r>
      <w:r w:rsidR="002C6BD1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2C6BD1">
        <w:rPr>
          <w:sz w:val="22"/>
          <w:szCs w:val="22"/>
        </w:rPr>
        <w:t>snížily</w:t>
      </w:r>
      <w:r>
        <w:rPr>
          <w:sz w:val="22"/>
          <w:szCs w:val="22"/>
        </w:rPr>
        <w:t xml:space="preserve">, a to o </w:t>
      </w:r>
      <w:r w:rsidR="00362F68">
        <w:rPr>
          <w:sz w:val="22"/>
          <w:szCs w:val="22"/>
        </w:rPr>
        <w:t>354</w:t>
      </w:r>
      <w:r>
        <w:rPr>
          <w:sz w:val="22"/>
          <w:szCs w:val="22"/>
        </w:rPr>
        <w:t xml:space="preserve"> t na celkových </w:t>
      </w:r>
      <w:r w:rsidR="00362F68">
        <w:rPr>
          <w:sz w:val="22"/>
          <w:szCs w:val="22"/>
        </w:rPr>
        <w:t>12 877</w:t>
      </w:r>
      <w:r>
        <w:rPr>
          <w:sz w:val="22"/>
          <w:szCs w:val="22"/>
        </w:rPr>
        <w:t xml:space="preserve"> t. 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 xml:space="preserve">Toto dovážené množství představovalo </w:t>
      </w:r>
      <w:r w:rsidR="00362F68">
        <w:rPr>
          <w:b/>
          <w:color w:val="4F6228" w:themeColor="accent3" w:themeShade="80"/>
          <w:sz w:val="22"/>
          <w:szCs w:val="22"/>
          <w:u w:val="single"/>
        </w:rPr>
        <w:t>58,6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 xml:space="preserve"> % objemu domácí výroby sýrů</w:t>
      </w:r>
      <w:r>
        <w:rPr>
          <w:b/>
          <w:color w:val="4F6228" w:themeColor="accent3" w:themeShade="80"/>
          <w:sz w:val="22"/>
          <w:szCs w:val="22"/>
          <w:u w:val="single"/>
        </w:rPr>
        <w:t xml:space="preserve"> 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>a tvarohů</w:t>
      </w:r>
      <w:r w:rsidRPr="007239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za dané období. Největší objemy sýrů a tvarohů se do ČR dovezly z Německa </w:t>
      </w:r>
      <w:r w:rsidRPr="002D63F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z celkově dovezených </w:t>
      </w:r>
      <w:r w:rsidR="00362F68">
        <w:rPr>
          <w:i/>
          <w:sz w:val="22"/>
          <w:szCs w:val="22"/>
        </w:rPr>
        <w:t>5 945</w:t>
      </w:r>
      <w:r>
        <w:rPr>
          <w:i/>
          <w:sz w:val="22"/>
          <w:szCs w:val="22"/>
        </w:rPr>
        <w:t xml:space="preserve"> t z Německa bylo </w:t>
      </w:r>
      <w:r w:rsidRPr="002D63FB">
        <w:rPr>
          <w:i/>
          <w:sz w:val="22"/>
          <w:szCs w:val="22"/>
        </w:rPr>
        <w:t xml:space="preserve">např. </w:t>
      </w:r>
      <w:r w:rsidR="00362F68">
        <w:rPr>
          <w:i/>
          <w:sz w:val="22"/>
          <w:szCs w:val="22"/>
        </w:rPr>
        <w:t>1 925</w:t>
      </w:r>
      <w:r w:rsidRPr="002D63FB">
        <w:rPr>
          <w:i/>
          <w:sz w:val="22"/>
          <w:szCs w:val="22"/>
        </w:rPr>
        <w:t xml:space="preserve"> t Eidamu za průměrnou dovozní cenu </w:t>
      </w:r>
      <w:r w:rsidR="00362F68">
        <w:rPr>
          <w:i/>
          <w:sz w:val="22"/>
          <w:szCs w:val="22"/>
        </w:rPr>
        <w:t>99,58</w:t>
      </w:r>
      <w:r w:rsidRPr="002D63FB">
        <w:rPr>
          <w:i/>
          <w:sz w:val="22"/>
          <w:szCs w:val="22"/>
        </w:rPr>
        <w:t xml:space="preserve"> Kč/kg – </w:t>
      </w:r>
      <w:r w:rsidRPr="002D63FB">
        <w:rPr>
          <w:i/>
          <w:sz w:val="22"/>
          <w:szCs w:val="22"/>
          <w:u w:val="single"/>
        </w:rPr>
        <w:t>přitom spotřebitelská cena Eidamu na domácím trhu ČR v </w:t>
      </w:r>
      <w:r w:rsidRPr="00E6206B">
        <w:rPr>
          <w:i/>
          <w:sz w:val="22"/>
          <w:szCs w:val="22"/>
          <w:u w:val="single"/>
        </w:rPr>
        <w:t>měsíci</w:t>
      </w:r>
      <w:r w:rsidRPr="002F1C93">
        <w:rPr>
          <w:i/>
          <w:sz w:val="22"/>
          <w:szCs w:val="22"/>
          <w:u w:val="single"/>
        </w:rPr>
        <w:t xml:space="preserve"> </w:t>
      </w:r>
      <w:r w:rsidR="00362F68" w:rsidRPr="00362F68">
        <w:rPr>
          <w:i/>
          <w:sz w:val="22"/>
          <w:szCs w:val="22"/>
          <w:u w:val="single"/>
        </w:rPr>
        <w:t xml:space="preserve">únoru </w:t>
      </w:r>
      <w:r w:rsidR="002C6BD1">
        <w:rPr>
          <w:sz w:val="22"/>
          <w:szCs w:val="22"/>
          <w:u w:val="single"/>
        </w:rPr>
        <w:t>2014</w:t>
      </w:r>
      <w:r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byla </w:t>
      </w:r>
      <w:r w:rsidR="00583A96">
        <w:rPr>
          <w:i/>
          <w:sz w:val="22"/>
          <w:szCs w:val="22"/>
          <w:u w:val="single"/>
        </w:rPr>
        <w:t>16</w:t>
      </w:r>
      <w:r w:rsidR="00283AA4">
        <w:rPr>
          <w:i/>
          <w:sz w:val="22"/>
          <w:szCs w:val="22"/>
          <w:u w:val="single"/>
        </w:rPr>
        <w:t>5</w:t>
      </w:r>
      <w:r w:rsidR="00583A96">
        <w:rPr>
          <w:i/>
          <w:sz w:val="22"/>
          <w:szCs w:val="22"/>
          <w:u w:val="single"/>
        </w:rPr>
        <w:t>,</w:t>
      </w:r>
      <w:r w:rsidR="00283AA4">
        <w:rPr>
          <w:i/>
          <w:sz w:val="22"/>
          <w:szCs w:val="22"/>
          <w:u w:val="single"/>
        </w:rPr>
        <w:t>41</w:t>
      </w:r>
      <w:r w:rsidRPr="002D63FB">
        <w:rPr>
          <w:i/>
          <w:sz w:val="22"/>
          <w:szCs w:val="22"/>
          <w:u w:val="single"/>
        </w:rPr>
        <w:t xml:space="preserve"> Kč/kg </w:t>
      </w:r>
      <w:r>
        <w:rPr>
          <w:i/>
          <w:sz w:val="22"/>
          <w:szCs w:val="22"/>
          <w:u w:val="single"/>
        </w:rPr>
        <w:t>,</w:t>
      </w:r>
      <w:r>
        <w:rPr>
          <w:i/>
          <w:sz w:val="22"/>
          <w:szCs w:val="22"/>
        </w:rPr>
        <w:t xml:space="preserve"> </w:t>
      </w:r>
      <w:r w:rsidR="00283AA4">
        <w:rPr>
          <w:i/>
          <w:sz w:val="22"/>
          <w:szCs w:val="22"/>
        </w:rPr>
        <w:t>2 265</w:t>
      </w:r>
      <w:r w:rsidR="002C6BD1"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>t čerstvých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 xml:space="preserve">sýrů a tvarohů za průměrnou dovozní cenu </w:t>
      </w:r>
      <w:r w:rsidR="00283AA4">
        <w:rPr>
          <w:i/>
          <w:sz w:val="22"/>
          <w:szCs w:val="22"/>
        </w:rPr>
        <w:t>63,77</w:t>
      </w:r>
      <w:r w:rsidRPr="002D63FB">
        <w:rPr>
          <w:i/>
          <w:sz w:val="22"/>
          <w:szCs w:val="22"/>
        </w:rPr>
        <w:t xml:space="preserve"> Kč/kg</w:t>
      </w:r>
      <w:r>
        <w:rPr>
          <w:i/>
          <w:sz w:val="22"/>
          <w:szCs w:val="22"/>
        </w:rPr>
        <w:t xml:space="preserve"> a dále </w:t>
      </w:r>
      <w:r w:rsidR="00283AA4">
        <w:rPr>
          <w:i/>
          <w:sz w:val="22"/>
          <w:szCs w:val="22"/>
        </w:rPr>
        <w:t>655</w:t>
      </w:r>
      <w:r>
        <w:rPr>
          <w:i/>
          <w:sz w:val="22"/>
          <w:szCs w:val="22"/>
        </w:rPr>
        <w:t xml:space="preserve"> t Goudy za </w:t>
      </w:r>
      <w:r w:rsidR="00283AA4">
        <w:rPr>
          <w:i/>
          <w:sz w:val="22"/>
          <w:szCs w:val="22"/>
        </w:rPr>
        <w:t>103,76</w:t>
      </w:r>
      <w:r>
        <w:rPr>
          <w:i/>
          <w:sz w:val="22"/>
          <w:szCs w:val="22"/>
        </w:rPr>
        <w:t xml:space="preserve"> Kč/kg – spotřebitelská cena na českém trhu v </w:t>
      </w:r>
      <w:r w:rsidR="00283AA4">
        <w:rPr>
          <w:sz w:val="22"/>
          <w:szCs w:val="22"/>
        </w:rPr>
        <w:t>únoru</w:t>
      </w:r>
      <w:r>
        <w:rPr>
          <w:i/>
          <w:sz w:val="22"/>
          <w:szCs w:val="22"/>
        </w:rPr>
        <w:t xml:space="preserve"> 201</w:t>
      </w:r>
      <w:r w:rsidR="002C6BD1">
        <w:rPr>
          <w:i/>
          <w:sz w:val="22"/>
          <w:szCs w:val="22"/>
        </w:rPr>
        <w:t>4</w:t>
      </w:r>
      <w:r>
        <w:rPr>
          <w:i/>
          <w:sz w:val="22"/>
          <w:szCs w:val="22"/>
        </w:rPr>
        <w:t xml:space="preserve"> byla </w:t>
      </w:r>
      <w:r w:rsidR="00283AA4">
        <w:rPr>
          <w:i/>
          <w:sz w:val="22"/>
          <w:szCs w:val="22"/>
        </w:rPr>
        <w:t>221,50</w:t>
      </w:r>
      <w:r>
        <w:rPr>
          <w:i/>
          <w:sz w:val="22"/>
          <w:szCs w:val="22"/>
        </w:rPr>
        <w:t xml:space="preserve"> Kč/kg</w:t>
      </w:r>
      <w:r w:rsidRPr="002D63FB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a z </w:t>
      </w:r>
      <w:r w:rsidRPr="002D63FB">
        <w:rPr>
          <w:sz w:val="22"/>
          <w:szCs w:val="22"/>
        </w:rPr>
        <w:t xml:space="preserve">Polska </w:t>
      </w:r>
      <w:r w:rsidRPr="002D63FB">
        <w:rPr>
          <w:i/>
          <w:sz w:val="22"/>
          <w:szCs w:val="22"/>
          <w:u w:val="single"/>
        </w:rPr>
        <w:t>(</w:t>
      </w:r>
      <w:r>
        <w:rPr>
          <w:i/>
          <w:sz w:val="22"/>
          <w:szCs w:val="22"/>
          <w:u w:val="single"/>
        </w:rPr>
        <w:t xml:space="preserve">z celkových </w:t>
      </w:r>
      <w:r w:rsidR="00283AA4">
        <w:rPr>
          <w:i/>
          <w:sz w:val="22"/>
          <w:szCs w:val="22"/>
          <w:u w:val="single"/>
        </w:rPr>
        <w:t>4 159</w:t>
      </w:r>
      <w:r>
        <w:rPr>
          <w:i/>
          <w:sz w:val="22"/>
          <w:szCs w:val="22"/>
          <w:u w:val="single"/>
        </w:rPr>
        <w:t xml:space="preserve"> t dovezených z Polska představovaly </w:t>
      </w:r>
      <w:r w:rsidRPr="002D63FB">
        <w:rPr>
          <w:i/>
          <w:sz w:val="22"/>
          <w:szCs w:val="22"/>
          <w:u w:val="single"/>
        </w:rPr>
        <w:t xml:space="preserve">např. tavené sýry – </w:t>
      </w:r>
      <w:r w:rsidR="00283AA4">
        <w:rPr>
          <w:i/>
          <w:sz w:val="22"/>
          <w:szCs w:val="22"/>
          <w:u w:val="single"/>
        </w:rPr>
        <w:t>888</w:t>
      </w:r>
      <w:r w:rsidRPr="002D63FB">
        <w:rPr>
          <w:i/>
          <w:sz w:val="22"/>
          <w:szCs w:val="22"/>
          <w:u w:val="single"/>
        </w:rPr>
        <w:t xml:space="preserve"> t za </w:t>
      </w:r>
      <w:r w:rsidR="00283AA4">
        <w:rPr>
          <w:i/>
          <w:sz w:val="22"/>
          <w:szCs w:val="22"/>
          <w:u w:val="single"/>
        </w:rPr>
        <w:t>76,29</w:t>
      </w:r>
      <w:r w:rsidRPr="002D63FB">
        <w:rPr>
          <w:i/>
          <w:sz w:val="22"/>
          <w:szCs w:val="22"/>
          <w:u w:val="single"/>
        </w:rPr>
        <w:t xml:space="preserve"> Kč/kg,</w:t>
      </w:r>
      <w:r w:rsidRPr="002D63FB"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na domácím trhu ČR byla spotřebitelská cena </w:t>
      </w:r>
      <w:r w:rsidR="00283AA4">
        <w:rPr>
          <w:i/>
          <w:sz w:val="22"/>
          <w:szCs w:val="22"/>
          <w:u w:val="single"/>
        </w:rPr>
        <w:t>210,86</w:t>
      </w:r>
      <w:r w:rsidRPr="002D63FB">
        <w:rPr>
          <w:i/>
          <w:sz w:val="22"/>
          <w:szCs w:val="22"/>
          <w:u w:val="single"/>
        </w:rPr>
        <w:t xml:space="preserve"> Kč/kg</w:t>
      </w:r>
      <w:r w:rsidRPr="002D63FB">
        <w:rPr>
          <w:i/>
          <w:sz w:val="22"/>
          <w:szCs w:val="22"/>
        </w:rPr>
        <w:t xml:space="preserve">, Eidam – </w:t>
      </w:r>
      <w:r w:rsidR="00283AA4">
        <w:rPr>
          <w:i/>
          <w:sz w:val="22"/>
          <w:szCs w:val="22"/>
        </w:rPr>
        <w:t>71</w:t>
      </w:r>
      <w:r w:rsidR="002C6BD1">
        <w:rPr>
          <w:i/>
          <w:sz w:val="22"/>
          <w:szCs w:val="22"/>
        </w:rPr>
        <w:t>4</w:t>
      </w:r>
      <w:r w:rsidRPr="002D63FB">
        <w:rPr>
          <w:i/>
          <w:sz w:val="22"/>
          <w:szCs w:val="22"/>
        </w:rPr>
        <w:t xml:space="preserve"> t za </w:t>
      </w:r>
      <w:r w:rsidR="002C6BD1">
        <w:rPr>
          <w:i/>
          <w:sz w:val="22"/>
          <w:szCs w:val="22"/>
        </w:rPr>
        <w:t>101,</w:t>
      </w:r>
      <w:r w:rsidR="00283AA4">
        <w:rPr>
          <w:i/>
          <w:sz w:val="22"/>
          <w:szCs w:val="22"/>
        </w:rPr>
        <w:t>54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>Kč/kg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. Meziročně </w:t>
      </w:r>
      <w:r w:rsidR="002C6BD1">
        <w:rPr>
          <w:sz w:val="22"/>
          <w:szCs w:val="22"/>
        </w:rPr>
        <w:t xml:space="preserve">vyšší </w:t>
      </w:r>
      <w:r>
        <w:rPr>
          <w:sz w:val="22"/>
          <w:szCs w:val="22"/>
        </w:rPr>
        <w:t xml:space="preserve">byly objemy dovozu jogurtů a ostatních zakysaných mléčných výrobků (o </w:t>
      </w:r>
      <w:r w:rsidR="00283AA4">
        <w:rPr>
          <w:sz w:val="22"/>
          <w:szCs w:val="22"/>
        </w:rPr>
        <w:t>832</w:t>
      </w:r>
      <w:r>
        <w:rPr>
          <w:sz w:val="22"/>
          <w:szCs w:val="22"/>
        </w:rPr>
        <w:t xml:space="preserve"> t, tj. o </w:t>
      </w:r>
      <w:r w:rsidR="00283AA4">
        <w:rPr>
          <w:sz w:val="22"/>
          <w:szCs w:val="22"/>
        </w:rPr>
        <w:t>12,6</w:t>
      </w:r>
      <w:r>
        <w:rPr>
          <w:sz w:val="22"/>
          <w:szCs w:val="22"/>
        </w:rPr>
        <w:t xml:space="preserve"> %).</w:t>
      </w: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DOVOZY z vybraných zemí (% z celkově dovezeného objemu daného sortimentu zboží)</w:t>
      </w:r>
    </w:p>
    <w:tbl>
      <w:tblPr>
        <w:tblW w:w="1011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1134"/>
        <w:gridCol w:w="1559"/>
        <w:gridCol w:w="13"/>
        <w:gridCol w:w="1547"/>
        <w:gridCol w:w="1559"/>
        <w:gridCol w:w="1610"/>
      </w:tblGrid>
      <w:tr w:rsidR="00607E48" w:rsidRPr="005C00CE" w:rsidTr="00ED18DA">
        <w:trPr>
          <w:cantSplit/>
          <w:trHeight w:val="163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607E48" w:rsidRPr="005C00CE" w:rsidRDefault="00607E48" w:rsidP="00ED18DA">
            <w:pPr>
              <w:rPr>
                <w:sz w:val="22"/>
                <w:szCs w:val="22"/>
              </w:rPr>
            </w:pPr>
            <w:r w:rsidRPr="005C00CE">
              <w:rPr>
                <w:sz w:val="22"/>
                <w:szCs w:val="22"/>
              </w:rPr>
              <w:t>Název zboží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607E48" w:rsidRPr="002A7358" w:rsidRDefault="00607E48" w:rsidP="00ED18DA">
            <w:pPr>
              <w:jc w:val="center"/>
              <w:rPr>
                <w:sz w:val="22"/>
                <w:szCs w:val="22"/>
              </w:rPr>
            </w:pPr>
            <w:r w:rsidRPr="002A7358">
              <w:rPr>
                <w:sz w:val="22"/>
                <w:szCs w:val="22"/>
              </w:rPr>
              <w:t>Jednotky</w:t>
            </w:r>
          </w:p>
        </w:tc>
        <w:tc>
          <w:tcPr>
            <w:tcW w:w="628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5C00CE" w:rsidRDefault="00211567" w:rsidP="00C00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Únor</w:t>
            </w:r>
            <w:r w:rsidR="00607E48" w:rsidRPr="005C00CE">
              <w:rPr>
                <w:b/>
                <w:sz w:val="22"/>
                <w:szCs w:val="22"/>
              </w:rPr>
              <w:t xml:space="preserve"> 201</w:t>
            </w:r>
            <w:r w:rsidR="00C00BB4">
              <w:rPr>
                <w:b/>
                <w:sz w:val="22"/>
                <w:szCs w:val="22"/>
              </w:rPr>
              <w:t>4</w:t>
            </w:r>
          </w:p>
        </w:tc>
      </w:tr>
      <w:tr w:rsidR="00607E48" w:rsidRPr="005C00CE" w:rsidTr="00ED18DA">
        <w:trPr>
          <w:cantSplit/>
          <w:trHeight w:val="163"/>
        </w:trPr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5C00CE" w:rsidRDefault="00607E48" w:rsidP="00ED18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Země celkem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Německo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Polsko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Slovensko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nezah. </w:t>
            </w:r>
            <w:r w:rsidRPr="002A7358">
              <w:rPr>
                <w:b/>
                <w:sz w:val="18"/>
                <w:szCs w:val="18"/>
              </w:rPr>
              <w:t>(0401)</w:t>
            </w:r>
          </w:p>
        </w:tc>
        <w:tc>
          <w:tcPr>
            <w:tcW w:w="1134" w:type="dxa"/>
            <w:tcBorders>
              <w:top w:val="nil"/>
            </w:tcBorders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tcBorders>
              <w:top w:val="nil"/>
            </w:tcBorders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51,2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6,3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38,0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07E48" w:rsidRPr="002A7358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11 915</w:t>
            </w:r>
          </w:p>
        </w:tc>
        <w:tc>
          <w:tcPr>
            <w:tcW w:w="1547" w:type="dxa"/>
            <w:vAlign w:val="center"/>
          </w:tcPr>
          <w:p w:rsidR="00607E48" w:rsidRPr="002A7358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6 097</w:t>
            </w:r>
          </w:p>
        </w:tc>
        <w:tc>
          <w:tcPr>
            <w:tcW w:w="1559" w:type="dxa"/>
            <w:vAlign w:val="center"/>
          </w:tcPr>
          <w:p w:rsidR="00607E48" w:rsidRPr="002A7358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752</w:t>
            </w:r>
          </w:p>
        </w:tc>
        <w:tc>
          <w:tcPr>
            <w:tcW w:w="1610" w:type="dxa"/>
            <w:vAlign w:val="center"/>
          </w:tcPr>
          <w:p w:rsidR="00607E48" w:rsidRPr="002A7358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4 530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zahuš. </w:t>
            </w:r>
            <w:r w:rsidRPr="002A7358">
              <w:rPr>
                <w:b/>
                <w:sz w:val="18"/>
                <w:szCs w:val="18"/>
              </w:rPr>
              <w:t>(0402)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61,4</w:t>
            </w:r>
          </w:p>
        </w:tc>
        <w:tc>
          <w:tcPr>
            <w:tcW w:w="1559" w:type="dxa"/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5,4</w:t>
            </w:r>
          </w:p>
        </w:tc>
        <w:tc>
          <w:tcPr>
            <w:tcW w:w="1610" w:type="dxa"/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17,6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1 220</w:t>
            </w:r>
          </w:p>
        </w:tc>
        <w:tc>
          <w:tcPr>
            <w:tcW w:w="1547" w:type="dxa"/>
            <w:vAlign w:val="center"/>
          </w:tcPr>
          <w:p w:rsidR="00607E48" w:rsidRPr="002A7358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749</w:t>
            </w:r>
          </w:p>
        </w:tc>
        <w:tc>
          <w:tcPr>
            <w:tcW w:w="1559" w:type="dxa"/>
            <w:vAlign w:val="center"/>
          </w:tcPr>
          <w:p w:rsidR="00607E48" w:rsidRPr="002A7358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66</w:t>
            </w:r>
          </w:p>
        </w:tc>
        <w:tc>
          <w:tcPr>
            <w:tcW w:w="1610" w:type="dxa"/>
            <w:vAlign w:val="center"/>
          </w:tcPr>
          <w:p w:rsidR="00607E48" w:rsidRPr="002A7358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215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Jogurty, kefíry apod. </w:t>
            </w:r>
            <w:r w:rsidRPr="002A7358">
              <w:rPr>
                <w:b/>
                <w:sz w:val="18"/>
                <w:szCs w:val="18"/>
              </w:rPr>
              <w:t>(0403)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50,9</w:t>
            </w:r>
          </w:p>
        </w:tc>
        <w:tc>
          <w:tcPr>
            <w:tcW w:w="1559" w:type="dxa"/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33,5</w:t>
            </w:r>
          </w:p>
        </w:tc>
        <w:tc>
          <w:tcPr>
            <w:tcW w:w="1610" w:type="dxa"/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F969B0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7 457</w:t>
            </w:r>
          </w:p>
        </w:tc>
        <w:tc>
          <w:tcPr>
            <w:tcW w:w="1547" w:type="dxa"/>
            <w:vAlign w:val="center"/>
          </w:tcPr>
          <w:p w:rsidR="00607E48" w:rsidRPr="00F969B0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3 794</w:t>
            </w:r>
          </w:p>
        </w:tc>
        <w:tc>
          <w:tcPr>
            <w:tcW w:w="1559" w:type="dxa"/>
            <w:vAlign w:val="center"/>
          </w:tcPr>
          <w:p w:rsidR="00607E48" w:rsidRPr="00F969B0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2 497</w:t>
            </w:r>
          </w:p>
        </w:tc>
        <w:tc>
          <w:tcPr>
            <w:tcW w:w="1610" w:type="dxa"/>
            <w:vAlign w:val="center"/>
          </w:tcPr>
          <w:p w:rsidR="00607E48" w:rsidRPr="00F969B0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456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Syrovátka </w:t>
            </w:r>
            <w:r w:rsidRPr="002A7358">
              <w:rPr>
                <w:b/>
                <w:sz w:val="18"/>
                <w:szCs w:val="18"/>
              </w:rPr>
              <w:t>(0404)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49,2</w:t>
            </w:r>
          </w:p>
        </w:tc>
        <w:tc>
          <w:tcPr>
            <w:tcW w:w="1559" w:type="dxa"/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3,1</w:t>
            </w:r>
          </w:p>
        </w:tc>
        <w:tc>
          <w:tcPr>
            <w:tcW w:w="1610" w:type="dxa"/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15,5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F969B0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8 057</w:t>
            </w:r>
          </w:p>
        </w:tc>
        <w:tc>
          <w:tcPr>
            <w:tcW w:w="1547" w:type="dxa"/>
            <w:vAlign w:val="center"/>
          </w:tcPr>
          <w:p w:rsidR="00607E48" w:rsidRPr="00F969B0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3 967</w:t>
            </w:r>
          </w:p>
        </w:tc>
        <w:tc>
          <w:tcPr>
            <w:tcW w:w="1559" w:type="dxa"/>
            <w:vAlign w:val="center"/>
          </w:tcPr>
          <w:p w:rsidR="00607E48" w:rsidRPr="00F969B0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248</w:t>
            </w:r>
          </w:p>
        </w:tc>
        <w:tc>
          <w:tcPr>
            <w:tcW w:w="1610" w:type="dxa"/>
            <w:vAlign w:val="center"/>
          </w:tcPr>
          <w:p w:rsidR="00607E48" w:rsidRPr="00F969B0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1 252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Máslo </w:t>
            </w:r>
            <w:r w:rsidRPr="002A7358">
              <w:rPr>
                <w:b/>
                <w:sz w:val="18"/>
                <w:szCs w:val="18"/>
              </w:rPr>
              <w:t>(0405)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43,1</w:t>
            </w:r>
          </w:p>
        </w:tc>
        <w:tc>
          <w:tcPr>
            <w:tcW w:w="1559" w:type="dxa"/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24,7</w:t>
            </w:r>
          </w:p>
        </w:tc>
        <w:tc>
          <w:tcPr>
            <w:tcW w:w="1610" w:type="dxa"/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17,0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F969B0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2 728</w:t>
            </w:r>
          </w:p>
        </w:tc>
        <w:tc>
          <w:tcPr>
            <w:tcW w:w="1547" w:type="dxa"/>
            <w:vAlign w:val="center"/>
          </w:tcPr>
          <w:p w:rsidR="00607E48" w:rsidRPr="00F969B0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1 177</w:t>
            </w:r>
          </w:p>
        </w:tc>
        <w:tc>
          <w:tcPr>
            <w:tcW w:w="1559" w:type="dxa"/>
            <w:vAlign w:val="center"/>
          </w:tcPr>
          <w:p w:rsidR="00607E48" w:rsidRPr="00F969B0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674</w:t>
            </w:r>
          </w:p>
        </w:tc>
        <w:tc>
          <w:tcPr>
            <w:tcW w:w="1610" w:type="dxa"/>
            <w:vAlign w:val="center"/>
          </w:tcPr>
          <w:p w:rsidR="00607E48" w:rsidRPr="00F969B0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463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Sýry a tvarohy </w:t>
            </w:r>
            <w:r w:rsidRPr="002A7358">
              <w:rPr>
                <w:b/>
                <w:sz w:val="18"/>
                <w:szCs w:val="18"/>
              </w:rPr>
              <w:t>(0406)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46,2</w:t>
            </w:r>
          </w:p>
        </w:tc>
        <w:tc>
          <w:tcPr>
            <w:tcW w:w="1559" w:type="dxa"/>
            <w:vAlign w:val="center"/>
          </w:tcPr>
          <w:p w:rsidR="00607E48" w:rsidRPr="002F0A68" w:rsidRDefault="002F0A68" w:rsidP="00ED18DA">
            <w:pPr>
              <w:jc w:val="center"/>
              <w:rPr>
                <w:b/>
                <w:sz w:val="20"/>
              </w:rPr>
            </w:pPr>
            <w:r w:rsidRPr="002F0A68">
              <w:rPr>
                <w:b/>
                <w:sz w:val="20"/>
              </w:rPr>
              <w:t>32,3</w:t>
            </w:r>
          </w:p>
        </w:tc>
        <w:tc>
          <w:tcPr>
            <w:tcW w:w="1610" w:type="dxa"/>
            <w:vAlign w:val="center"/>
          </w:tcPr>
          <w:p w:rsidR="00607E48" w:rsidRPr="002A7358" w:rsidRDefault="002F0A68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7,9</w:t>
            </w:r>
          </w:p>
        </w:tc>
      </w:tr>
      <w:tr w:rsidR="00607E48" w:rsidRPr="005C00CE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7E48" w:rsidRPr="005C00CE" w:rsidRDefault="00607E48" w:rsidP="00ED18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tcBorders>
              <w:bottom w:val="double" w:sz="4" w:space="0" w:color="auto"/>
            </w:tcBorders>
            <w:vAlign w:val="center"/>
          </w:tcPr>
          <w:p w:rsidR="00607E48" w:rsidRPr="00F969B0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12 877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607E48" w:rsidRPr="00F969B0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5 945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07E48" w:rsidRPr="00F969B0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4 159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:rsidR="00607E48" w:rsidRPr="00F969B0" w:rsidRDefault="002F0A6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1 017</w:t>
            </w:r>
          </w:p>
        </w:tc>
      </w:tr>
    </w:tbl>
    <w:p w:rsidR="00607E48" w:rsidRDefault="00607E48" w:rsidP="00607E4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MZe</w:t>
      </w: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2C6BD1" w:rsidRDefault="002C6BD1" w:rsidP="00607E48">
      <w:pPr>
        <w:ind w:left="426"/>
        <w:rPr>
          <w:b/>
          <w:sz w:val="22"/>
          <w:szCs w:val="22"/>
        </w:rPr>
      </w:pPr>
    </w:p>
    <w:p w:rsidR="002C6BD1" w:rsidRDefault="002C6BD1" w:rsidP="00607E48">
      <w:pPr>
        <w:ind w:left="426"/>
        <w:rPr>
          <w:b/>
          <w:sz w:val="22"/>
          <w:szCs w:val="22"/>
        </w:rPr>
      </w:pPr>
    </w:p>
    <w:p w:rsidR="002C6BD1" w:rsidRDefault="002C6BD1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Pr="00E167C9" w:rsidRDefault="00607E48" w:rsidP="00607E48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607E48" w:rsidRPr="009A018E" w:rsidTr="00ED18DA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607E48" w:rsidRPr="00D66B6A" w:rsidTr="00ED18DA">
        <w:trPr>
          <w:trHeight w:val="201"/>
        </w:trPr>
        <w:tc>
          <w:tcPr>
            <w:tcW w:w="91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607E48" w:rsidRPr="00D66B6A" w:rsidTr="00ED18DA">
        <w:trPr>
          <w:trHeight w:val="193"/>
        </w:trPr>
        <w:tc>
          <w:tcPr>
            <w:tcW w:w="91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607E48" w:rsidRPr="00D66B6A" w:rsidTr="00ED18DA">
        <w:trPr>
          <w:trHeight w:val="185"/>
        </w:trPr>
        <w:tc>
          <w:tcPr>
            <w:tcW w:w="91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607E48" w:rsidRPr="00D66B6A" w:rsidTr="00ED18DA">
        <w:trPr>
          <w:trHeight w:val="177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607E48" w:rsidRPr="009A018E" w:rsidTr="00ED18DA">
        <w:trPr>
          <w:trHeight w:val="22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607E48" w:rsidRPr="00D66B6A" w:rsidTr="00ED18DA">
        <w:trPr>
          <w:trHeight w:val="155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607E48" w:rsidRPr="009A018E" w:rsidTr="00ED18DA">
        <w:trPr>
          <w:trHeight w:val="22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607E48" w:rsidRPr="00D66B6A" w:rsidTr="00ED18DA">
        <w:trPr>
          <w:trHeight w:val="133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607E48" w:rsidRPr="009A018E" w:rsidTr="00ED18DA">
        <w:trPr>
          <w:trHeight w:val="22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607E48" w:rsidRPr="00D66B6A" w:rsidTr="00ED18DA">
        <w:trPr>
          <w:trHeight w:val="98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607E48" w:rsidRPr="009A018E" w:rsidTr="00ED18DA">
        <w:trPr>
          <w:trHeight w:val="241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38 763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607E48" w:rsidRPr="007A5D6A" w:rsidRDefault="00607E48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607E48" w:rsidRPr="00D66B6A" w:rsidTr="00ED18DA">
        <w:trPr>
          <w:trHeight w:val="203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</w:tr>
      <w:tr w:rsidR="00607E48" w:rsidRPr="006440F7" w:rsidTr="00ED18DA">
        <w:trPr>
          <w:trHeight w:val="20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38 234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39 887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43 763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52 095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37 742</w:t>
            </w:r>
          </w:p>
        </w:tc>
        <w:tc>
          <w:tcPr>
            <w:tcW w:w="844" w:type="dxa"/>
          </w:tcPr>
          <w:p w:rsidR="00607E48" w:rsidRPr="00CF1A4D" w:rsidRDefault="00607E48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534 524</w:t>
            </w:r>
          </w:p>
        </w:tc>
      </w:tr>
      <w:tr w:rsidR="00607E48" w:rsidRPr="00D66B6A" w:rsidTr="00ED18DA">
        <w:trPr>
          <w:trHeight w:val="203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7,72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8,25</w:t>
            </w:r>
          </w:p>
        </w:tc>
      </w:tr>
      <w:tr w:rsidR="00607E48" w:rsidRPr="006136AD" w:rsidTr="00ED18DA">
        <w:trPr>
          <w:trHeight w:val="203"/>
        </w:trPr>
        <w:tc>
          <w:tcPr>
            <w:tcW w:w="913" w:type="dxa"/>
            <w:vAlign w:val="center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44 678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38 779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42 741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43 326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48 312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43 274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41 472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40 195</w:t>
            </w:r>
          </w:p>
        </w:tc>
        <w:tc>
          <w:tcPr>
            <w:tcW w:w="723" w:type="dxa"/>
          </w:tcPr>
          <w:p w:rsidR="00607E48" w:rsidRPr="006136AD" w:rsidRDefault="00FF29F4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40 061</w:t>
            </w:r>
          </w:p>
        </w:tc>
        <w:tc>
          <w:tcPr>
            <w:tcW w:w="723" w:type="dxa"/>
          </w:tcPr>
          <w:p w:rsidR="00607E48" w:rsidRPr="006136AD" w:rsidRDefault="00FF29F4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37 530</w:t>
            </w:r>
          </w:p>
        </w:tc>
        <w:tc>
          <w:tcPr>
            <w:tcW w:w="723" w:type="dxa"/>
          </w:tcPr>
          <w:p w:rsidR="00607E48" w:rsidRPr="006136AD" w:rsidRDefault="00FF29F4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40 445</w:t>
            </w:r>
          </w:p>
        </w:tc>
        <w:tc>
          <w:tcPr>
            <w:tcW w:w="844" w:type="dxa"/>
          </w:tcPr>
          <w:p w:rsidR="00607E48" w:rsidRPr="007848A9" w:rsidRDefault="00FF29F4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508 466</w:t>
            </w:r>
          </w:p>
        </w:tc>
      </w:tr>
      <w:tr w:rsidR="00607E48" w:rsidRPr="00D66B6A" w:rsidTr="00C00BB4">
        <w:trPr>
          <w:trHeight w:val="203"/>
        </w:trPr>
        <w:tc>
          <w:tcPr>
            <w:tcW w:w="913" w:type="dxa"/>
            <w:vAlign w:val="center"/>
          </w:tcPr>
          <w:p w:rsidR="00607E48" w:rsidRPr="00D66B6A" w:rsidRDefault="00607E48" w:rsidP="00C00BB4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8,71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9,42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9,00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9,51</w:t>
            </w:r>
          </w:p>
        </w:tc>
        <w:tc>
          <w:tcPr>
            <w:tcW w:w="723" w:type="dxa"/>
          </w:tcPr>
          <w:p w:rsidR="00607E48" w:rsidRDefault="00607E48" w:rsidP="00FF29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</w:t>
            </w:r>
            <w:r w:rsidR="00FF29F4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10,53</w:t>
            </w:r>
          </w:p>
        </w:tc>
        <w:tc>
          <w:tcPr>
            <w:tcW w:w="723" w:type="dxa"/>
          </w:tcPr>
          <w:p w:rsidR="00607E48" w:rsidRDefault="00FF29F4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10,70</w:t>
            </w:r>
          </w:p>
        </w:tc>
        <w:tc>
          <w:tcPr>
            <w:tcW w:w="844" w:type="dxa"/>
          </w:tcPr>
          <w:p w:rsidR="00607E48" w:rsidRDefault="00FF29F4" w:rsidP="00FF29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9,26</w:t>
            </w:r>
          </w:p>
        </w:tc>
      </w:tr>
      <w:tr w:rsidR="00C00BB4" w:rsidRPr="006136AD" w:rsidTr="00F51ACA">
        <w:trPr>
          <w:trHeight w:val="203"/>
        </w:trPr>
        <w:tc>
          <w:tcPr>
            <w:tcW w:w="913" w:type="dxa"/>
            <w:vAlign w:val="center"/>
          </w:tcPr>
          <w:p w:rsidR="00C00BB4" w:rsidRPr="006136AD" w:rsidRDefault="00C00BB4" w:rsidP="00C00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723" w:type="dxa"/>
          </w:tcPr>
          <w:p w:rsidR="00C00BB4" w:rsidRPr="006136AD" w:rsidRDefault="00AD2650" w:rsidP="00F5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45 554</w:t>
            </w:r>
          </w:p>
        </w:tc>
        <w:tc>
          <w:tcPr>
            <w:tcW w:w="723" w:type="dxa"/>
          </w:tcPr>
          <w:p w:rsidR="00C00BB4" w:rsidRPr="006136AD" w:rsidRDefault="002F0A68" w:rsidP="00F5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40 622</w:t>
            </w: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C00BB4" w:rsidRPr="007848A9" w:rsidRDefault="002F0A68" w:rsidP="00F51AC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86 176</w:t>
            </w:r>
          </w:p>
        </w:tc>
      </w:tr>
      <w:tr w:rsidR="00C00BB4" w:rsidRPr="00D66B6A" w:rsidTr="00ED18D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C00BB4" w:rsidRPr="00D66B6A" w:rsidRDefault="00C00BB4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AD2650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2F0A6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FF29F4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C00BB4" w:rsidRDefault="002F0A68" w:rsidP="00FF29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10,78</w:t>
            </w:r>
          </w:p>
        </w:tc>
      </w:tr>
    </w:tbl>
    <w:p w:rsidR="00607E48" w:rsidRDefault="00607E48" w:rsidP="00607E48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  <w:r w:rsidR="00FF29F4">
        <w:rPr>
          <w:i/>
          <w:sz w:val="18"/>
          <w:szCs w:val="18"/>
        </w:rPr>
        <w:t>, čísla jsou zaokrouhlena</w:t>
      </w:r>
    </w:p>
    <w:p w:rsidR="00C90ACA" w:rsidRDefault="00C90ACA" w:rsidP="00607E48">
      <w:pPr>
        <w:ind w:left="426"/>
        <w:rPr>
          <w:i/>
          <w:sz w:val="18"/>
          <w:szCs w:val="18"/>
        </w:rPr>
      </w:pPr>
    </w:p>
    <w:p w:rsidR="0037384E" w:rsidRDefault="0037384E" w:rsidP="00607E48">
      <w:pPr>
        <w:ind w:left="426"/>
        <w:rPr>
          <w:i/>
          <w:sz w:val="18"/>
          <w:szCs w:val="18"/>
        </w:rPr>
      </w:pPr>
      <w:r w:rsidRPr="0037384E">
        <w:rPr>
          <w:i/>
          <w:noProof/>
          <w:sz w:val="18"/>
          <w:szCs w:val="18"/>
        </w:rPr>
        <w:drawing>
          <wp:inline distT="0" distB="0" distL="0" distR="0">
            <wp:extent cx="6325235" cy="3858895"/>
            <wp:effectExtent l="19050" t="0" r="18415" b="8255"/>
            <wp:docPr id="2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7384E" w:rsidRDefault="0037384E" w:rsidP="00607E48">
      <w:pPr>
        <w:ind w:left="426"/>
        <w:rPr>
          <w:i/>
          <w:sz w:val="18"/>
          <w:szCs w:val="18"/>
        </w:rPr>
      </w:pPr>
    </w:p>
    <w:p w:rsidR="0037384E" w:rsidRDefault="0037384E" w:rsidP="00607E48">
      <w:pPr>
        <w:ind w:left="426"/>
        <w:rPr>
          <w:i/>
          <w:sz w:val="18"/>
          <w:szCs w:val="18"/>
        </w:rPr>
      </w:pPr>
    </w:p>
    <w:p w:rsidR="00607E48" w:rsidRDefault="00607E48" w:rsidP="00607E48">
      <w:pPr>
        <w:ind w:left="426"/>
        <w:rPr>
          <w:i/>
          <w:sz w:val="18"/>
          <w:szCs w:val="18"/>
        </w:rPr>
      </w:pPr>
    </w:p>
    <w:sectPr w:rsidR="00607E48" w:rsidSect="00E628BE">
      <w:footerReference w:type="even" r:id="rId12"/>
      <w:footerReference w:type="default" r:id="rId13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316" w:rsidRDefault="00640316" w:rsidP="00CC65A3">
      <w:pPr>
        <w:pStyle w:val="POZNMKA"/>
      </w:pPr>
      <w:r>
        <w:separator/>
      </w:r>
    </w:p>
  </w:endnote>
  <w:endnote w:type="continuationSeparator" w:id="0">
    <w:p w:rsidR="00640316" w:rsidRDefault="00640316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61E" w:rsidRDefault="005E2765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0461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0461E" w:rsidRDefault="00C0461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61E" w:rsidRDefault="00C0461E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MZe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5E2765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5E2765" w:rsidRPr="00697EEE">
      <w:rPr>
        <w:sz w:val="20"/>
      </w:rPr>
      <w:fldChar w:fldCharType="separate"/>
    </w:r>
    <w:r w:rsidR="002C0029">
      <w:rPr>
        <w:noProof/>
        <w:sz w:val="20"/>
      </w:rPr>
      <w:t>1</w:t>
    </w:r>
    <w:r w:rsidR="005E2765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316" w:rsidRDefault="00640316" w:rsidP="00CC65A3">
      <w:pPr>
        <w:pStyle w:val="POZNMKA"/>
      </w:pPr>
      <w:r>
        <w:separator/>
      </w:r>
    </w:p>
  </w:footnote>
  <w:footnote w:type="continuationSeparator" w:id="0">
    <w:p w:rsidR="00640316" w:rsidRDefault="00640316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461CCE"/>
    <w:multiLevelType w:val="hybridMultilevel"/>
    <w:tmpl w:val="CF1274A4"/>
    <w:lvl w:ilvl="0" w:tplc="5058C7B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20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71E"/>
    <w:rsid w:val="00000F1E"/>
    <w:rsid w:val="000019CE"/>
    <w:rsid w:val="00001A31"/>
    <w:rsid w:val="00002C77"/>
    <w:rsid w:val="00002D0D"/>
    <w:rsid w:val="00003C63"/>
    <w:rsid w:val="000049A0"/>
    <w:rsid w:val="000055CA"/>
    <w:rsid w:val="00007195"/>
    <w:rsid w:val="00007C41"/>
    <w:rsid w:val="000106CE"/>
    <w:rsid w:val="00012207"/>
    <w:rsid w:val="00012F42"/>
    <w:rsid w:val="00013315"/>
    <w:rsid w:val="0001367C"/>
    <w:rsid w:val="00013C17"/>
    <w:rsid w:val="000150E6"/>
    <w:rsid w:val="00016B58"/>
    <w:rsid w:val="00016B8C"/>
    <w:rsid w:val="00017D30"/>
    <w:rsid w:val="000204FD"/>
    <w:rsid w:val="00020734"/>
    <w:rsid w:val="000211D5"/>
    <w:rsid w:val="00021C9C"/>
    <w:rsid w:val="000224CD"/>
    <w:rsid w:val="00022B6B"/>
    <w:rsid w:val="00022EEE"/>
    <w:rsid w:val="0002348D"/>
    <w:rsid w:val="000235A4"/>
    <w:rsid w:val="000246C4"/>
    <w:rsid w:val="00025012"/>
    <w:rsid w:val="000254E0"/>
    <w:rsid w:val="00031078"/>
    <w:rsid w:val="000318B5"/>
    <w:rsid w:val="0003197D"/>
    <w:rsid w:val="00031EE4"/>
    <w:rsid w:val="00031F89"/>
    <w:rsid w:val="00032E30"/>
    <w:rsid w:val="0003494F"/>
    <w:rsid w:val="0003547D"/>
    <w:rsid w:val="00035859"/>
    <w:rsid w:val="00035A55"/>
    <w:rsid w:val="00035EDA"/>
    <w:rsid w:val="00037590"/>
    <w:rsid w:val="00041C6F"/>
    <w:rsid w:val="00041E21"/>
    <w:rsid w:val="00043EE3"/>
    <w:rsid w:val="00043F99"/>
    <w:rsid w:val="0004555A"/>
    <w:rsid w:val="000461B3"/>
    <w:rsid w:val="000500F5"/>
    <w:rsid w:val="00052EC9"/>
    <w:rsid w:val="0005309F"/>
    <w:rsid w:val="00055815"/>
    <w:rsid w:val="00057EC8"/>
    <w:rsid w:val="0006023F"/>
    <w:rsid w:val="00060EAD"/>
    <w:rsid w:val="00064F31"/>
    <w:rsid w:val="00067180"/>
    <w:rsid w:val="00070819"/>
    <w:rsid w:val="00070D27"/>
    <w:rsid w:val="00070F10"/>
    <w:rsid w:val="00073840"/>
    <w:rsid w:val="00074A94"/>
    <w:rsid w:val="000751BE"/>
    <w:rsid w:val="000752B7"/>
    <w:rsid w:val="00075744"/>
    <w:rsid w:val="0007613A"/>
    <w:rsid w:val="00076E30"/>
    <w:rsid w:val="00077F64"/>
    <w:rsid w:val="00083C39"/>
    <w:rsid w:val="00083F92"/>
    <w:rsid w:val="00084764"/>
    <w:rsid w:val="00086B4B"/>
    <w:rsid w:val="00086D95"/>
    <w:rsid w:val="00086DC1"/>
    <w:rsid w:val="000873D8"/>
    <w:rsid w:val="00090A40"/>
    <w:rsid w:val="000921FC"/>
    <w:rsid w:val="00093864"/>
    <w:rsid w:val="00093FC1"/>
    <w:rsid w:val="00095002"/>
    <w:rsid w:val="00095191"/>
    <w:rsid w:val="00095A92"/>
    <w:rsid w:val="000970CE"/>
    <w:rsid w:val="0009794F"/>
    <w:rsid w:val="000A014B"/>
    <w:rsid w:val="000A0590"/>
    <w:rsid w:val="000A0774"/>
    <w:rsid w:val="000A0A13"/>
    <w:rsid w:val="000A1231"/>
    <w:rsid w:val="000A1645"/>
    <w:rsid w:val="000A323E"/>
    <w:rsid w:val="000A4D6F"/>
    <w:rsid w:val="000A6357"/>
    <w:rsid w:val="000A68F7"/>
    <w:rsid w:val="000A7511"/>
    <w:rsid w:val="000B11DB"/>
    <w:rsid w:val="000B244A"/>
    <w:rsid w:val="000B2702"/>
    <w:rsid w:val="000B309D"/>
    <w:rsid w:val="000B3CC0"/>
    <w:rsid w:val="000B5EF6"/>
    <w:rsid w:val="000C0488"/>
    <w:rsid w:val="000C1206"/>
    <w:rsid w:val="000C1EE2"/>
    <w:rsid w:val="000C230D"/>
    <w:rsid w:val="000C342C"/>
    <w:rsid w:val="000C3B02"/>
    <w:rsid w:val="000C3CEA"/>
    <w:rsid w:val="000C49DF"/>
    <w:rsid w:val="000C7815"/>
    <w:rsid w:val="000D007A"/>
    <w:rsid w:val="000D02C3"/>
    <w:rsid w:val="000D0E8F"/>
    <w:rsid w:val="000D17ED"/>
    <w:rsid w:val="000D1CC3"/>
    <w:rsid w:val="000D3096"/>
    <w:rsid w:val="000D34BD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E69CA"/>
    <w:rsid w:val="000F006B"/>
    <w:rsid w:val="000F2F4D"/>
    <w:rsid w:val="000F3DC4"/>
    <w:rsid w:val="000F4B99"/>
    <w:rsid w:val="000F4C25"/>
    <w:rsid w:val="000F5255"/>
    <w:rsid w:val="000F6240"/>
    <w:rsid w:val="000F66A8"/>
    <w:rsid w:val="000F6AC7"/>
    <w:rsid w:val="000F74BD"/>
    <w:rsid w:val="001005DD"/>
    <w:rsid w:val="0010140F"/>
    <w:rsid w:val="00102FF5"/>
    <w:rsid w:val="001031E4"/>
    <w:rsid w:val="00103784"/>
    <w:rsid w:val="00103F62"/>
    <w:rsid w:val="0010523F"/>
    <w:rsid w:val="00105304"/>
    <w:rsid w:val="0010530A"/>
    <w:rsid w:val="00106672"/>
    <w:rsid w:val="00106D95"/>
    <w:rsid w:val="00107C56"/>
    <w:rsid w:val="00110D86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2DA4"/>
    <w:rsid w:val="00123BE9"/>
    <w:rsid w:val="00124352"/>
    <w:rsid w:val="00124D52"/>
    <w:rsid w:val="00125F4A"/>
    <w:rsid w:val="00126559"/>
    <w:rsid w:val="00127B6F"/>
    <w:rsid w:val="00130949"/>
    <w:rsid w:val="0013132E"/>
    <w:rsid w:val="0013178A"/>
    <w:rsid w:val="00131A9C"/>
    <w:rsid w:val="0013239D"/>
    <w:rsid w:val="001326C3"/>
    <w:rsid w:val="00133F4A"/>
    <w:rsid w:val="0013447D"/>
    <w:rsid w:val="001356B8"/>
    <w:rsid w:val="0013670C"/>
    <w:rsid w:val="00137BA9"/>
    <w:rsid w:val="001413C5"/>
    <w:rsid w:val="00142BE6"/>
    <w:rsid w:val="00143FAE"/>
    <w:rsid w:val="00144ECC"/>
    <w:rsid w:val="00145B62"/>
    <w:rsid w:val="00145FC0"/>
    <w:rsid w:val="001478F0"/>
    <w:rsid w:val="001479E3"/>
    <w:rsid w:val="001514E2"/>
    <w:rsid w:val="00151FF5"/>
    <w:rsid w:val="00152389"/>
    <w:rsid w:val="00152BC8"/>
    <w:rsid w:val="00157A92"/>
    <w:rsid w:val="00165A73"/>
    <w:rsid w:val="0016687B"/>
    <w:rsid w:val="001668B0"/>
    <w:rsid w:val="00166F08"/>
    <w:rsid w:val="00167538"/>
    <w:rsid w:val="001675D5"/>
    <w:rsid w:val="001676E4"/>
    <w:rsid w:val="001704CF"/>
    <w:rsid w:val="00170C55"/>
    <w:rsid w:val="00170F97"/>
    <w:rsid w:val="00171C8B"/>
    <w:rsid w:val="001735B8"/>
    <w:rsid w:val="00173632"/>
    <w:rsid w:val="00174720"/>
    <w:rsid w:val="001747EF"/>
    <w:rsid w:val="001751FD"/>
    <w:rsid w:val="001758D9"/>
    <w:rsid w:val="001772BE"/>
    <w:rsid w:val="001776BB"/>
    <w:rsid w:val="00177E5C"/>
    <w:rsid w:val="001803CF"/>
    <w:rsid w:val="00181582"/>
    <w:rsid w:val="00182114"/>
    <w:rsid w:val="00184FB8"/>
    <w:rsid w:val="0019001D"/>
    <w:rsid w:val="0019057A"/>
    <w:rsid w:val="001907A3"/>
    <w:rsid w:val="00190AB9"/>
    <w:rsid w:val="00191111"/>
    <w:rsid w:val="00192AB0"/>
    <w:rsid w:val="0019350C"/>
    <w:rsid w:val="00194354"/>
    <w:rsid w:val="00194FB9"/>
    <w:rsid w:val="00196EBB"/>
    <w:rsid w:val="001A12F4"/>
    <w:rsid w:val="001A2FA5"/>
    <w:rsid w:val="001A43F7"/>
    <w:rsid w:val="001A490F"/>
    <w:rsid w:val="001A5848"/>
    <w:rsid w:val="001A6466"/>
    <w:rsid w:val="001A6A20"/>
    <w:rsid w:val="001A6C5C"/>
    <w:rsid w:val="001A71E3"/>
    <w:rsid w:val="001A72CA"/>
    <w:rsid w:val="001B0F0C"/>
    <w:rsid w:val="001B15CB"/>
    <w:rsid w:val="001B2621"/>
    <w:rsid w:val="001B2961"/>
    <w:rsid w:val="001B4C95"/>
    <w:rsid w:val="001B520F"/>
    <w:rsid w:val="001B6118"/>
    <w:rsid w:val="001C107D"/>
    <w:rsid w:val="001C14F3"/>
    <w:rsid w:val="001C2058"/>
    <w:rsid w:val="001C27A9"/>
    <w:rsid w:val="001C5DF9"/>
    <w:rsid w:val="001C6242"/>
    <w:rsid w:val="001C64F5"/>
    <w:rsid w:val="001C7082"/>
    <w:rsid w:val="001C7D81"/>
    <w:rsid w:val="001D0301"/>
    <w:rsid w:val="001D371C"/>
    <w:rsid w:val="001D4C0F"/>
    <w:rsid w:val="001D596F"/>
    <w:rsid w:val="001D60D6"/>
    <w:rsid w:val="001D6DFD"/>
    <w:rsid w:val="001E02A3"/>
    <w:rsid w:val="001E2528"/>
    <w:rsid w:val="001E3C0A"/>
    <w:rsid w:val="001E5A13"/>
    <w:rsid w:val="001E61DC"/>
    <w:rsid w:val="001E66F3"/>
    <w:rsid w:val="001E76BE"/>
    <w:rsid w:val="001F2767"/>
    <w:rsid w:val="001F3EDF"/>
    <w:rsid w:val="001F459A"/>
    <w:rsid w:val="001F4D08"/>
    <w:rsid w:val="001F548D"/>
    <w:rsid w:val="001F5B53"/>
    <w:rsid w:val="001F77B6"/>
    <w:rsid w:val="00200314"/>
    <w:rsid w:val="00200EDE"/>
    <w:rsid w:val="00202F7A"/>
    <w:rsid w:val="002035C3"/>
    <w:rsid w:val="0020367C"/>
    <w:rsid w:val="002056B1"/>
    <w:rsid w:val="00206618"/>
    <w:rsid w:val="002101AC"/>
    <w:rsid w:val="0021076D"/>
    <w:rsid w:val="00210E45"/>
    <w:rsid w:val="00211567"/>
    <w:rsid w:val="00211C25"/>
    <w:rsid w:val="00214C4A"/>
    <w:rsid w:val="00216855"/>
    <w:rsid w:val="00217203"/>
    <w:rsid w:val="002215EC"/>
    <w:rsid w:val="00222020"/>
    <w:rsid w:val="00224FE0"/>
    <w:rsid w:val="002251BE"/>
    <w:rsid w:val="00227A59"/>
    <w:rsid w:val="00230C89"/>
    <w:rsid w:val="00235254"/>
    <w:rsid w:val="0023608B"/>
    <w:rsid w:val="002409AD"/>
    <w:rsid w:val="002413B9"/>
    <w:rsid w:val="00241A17"/>
    <w:rsid w:val="00243F2B"/>
    <w:rsid w:val="00245370"/>
    <w:rsid w:val="002454BF"/>
    <w:rsid w:val="002462C9"/>
    <w:rsid w:val="00247465"/>
    <w:rsid w:val="00250969"/>
    <w:rsid w:val="00253A25"/>
    <w:rsid w:val="002566ED"/>
    <w:rsid w:val="002567B0"/>
    <w:rsid w:val="00257BB1"/>
    <w:rsid w:val="00260F75"/>
    <w:rsid w:val="00261AA9"/>
    <w:rsid w:val="002646A1"/>
    <w:rsid w:val="002646E5"/>
    <w:rsid w:val="00265534"/>
    <w:rsid w:val="002662AE"/>
    <w:rsid w:val="00267C50"/>
    <w:rsid w:val="00271160"/>
    <w:rsid w:val="002711C5"/>
    <w:rsid w:val="002715E3"/>
    <w:rsid w:val="00271F22"/>
    <w:rsid w:val="00272382"/>
    <w:rsid w:val="002725B2"/>
    <w:rsid w:val="00272702"/>
    <w:rsid w:val="002728E5"/>
    <w:rsid w:val="0027336E"/>
    <w:rsid w:val="00273A33"/>
    <w:rsid w:val="0027491B"/>
    <w:rsid w:val="00274CF9"/>
    <w:rsid w:val="00276DF1"/>
    <w:rsid w:val="00276FAC"/>
    <w:rsid w:val="00280399"/>
    <w:rsid w:val="00281B69"/>
    <w:rsid w:val="00282125"/>
    <w:rsid w:val="002824C4"/>
    <w:rsid w:val="00283AA4"/>
    <w:rsid w:val="00284072"/>
    <w:rsid w:val="002847D2"/>
    <w:rsid w:val="002853DF"/>
    <w:rsid w:val="00287047"/>
    <w:rsid w:val="00287AD5"/>
    <w:rsid w:val="002908B7"/>
    <w:rsid w:val="00291D3E"/>
    <w:rsid w:val="002962E7"/>
    <w:rsid w:val="002A03B3"/>
    <w:rsid w:val="002A27D3"/>
    <w:rsid w:val="002A42B6"/>
    <w:rsid w:val="002A5117"/>
    <w:rsid w:val="002A6601"/>
    <w:rsid w:val="002A685C"/>
    <w:rsid w:val="002A7068"/>
    <w:rsid w:val="002A7358"/>
    <w:rsid w:val="002B0C7A"/>
    <w:rsid w:val="002B13BE"/>
    <w:rsid w:val="002B2318"/>
    <w:rsid w:val="002B2C35"/>
    <w:rsid w:val="002B3AAA"/>
    <w:rsid w:val="002B42B0"/>
    <w:rsid w:val="002B495D"/>
    <w:rsid w:val="002B5AAB"/>
    <w:rsid w:val="002B69E4"/>
    <w:rsid w:val="002B6D43"/>
    <w:rsid w:val="002B6EEC"/>
    <w:rsid w:val="002B7AE3"/>
    <w:rsid w:val="002C0029"/>
    <w:rsid w:val="002C0FB7"/>
    <w:rsid w:val="002C1156"/>
    <w:rsid w:val="002C2A30"/>
    <w:rsid w:val="002C4513"/>
    <w:rsid w:val="002C60F9"/>
    <w:rsid w:val="002C6BD1"/>
    <w:rsid w:val="002C6D93"/>
    <w:rsid w:val="002D076E"/>
    <w:rsid w:val="002D120F"/>
    <w:rsid w:val="002D135B"/>
    <w:rsid w:val="002D19FB"/>
    <w:rsid w:val="002D2689"/>
    <w:rsid w:val="002D313C"/>
    <w:rsid w:val="002D36A7"/>
    <w:rsid w:val="002D4C36"/>
    <w:rsid w:val="002D5179"/>
    <w:rsid w:val="002D5757"/>
    <w:rsid w:val="002D6217"/>
    <w:rsid w:val="002D63FB"/>
    <w:rsid w:val="002D72F8"/>
    <w:rsid w:val="002E06F0"/>
    <w:rsid w:val="002E3858"/>
    <w:rsid w:val="002E40F4"/>
    <w:rsid w:val="002E541F"/>
    <w:rsid w:val="002E5531"/>
    <w:rsid w:val="002E5775"/>
    <w:rsid w:val="002E6002"/>
    <w:rsid w:val="002E6C86"/>
    <w:rsid w:val="002E6EF3"/>
    <w:rsid w:val="002F0103"/>
    <w:rsid w:val="002F0A68"/>
    <w:rsid w:val="002F0BC0"/>
    <w:rsid w:val="002F11F3"/>
    <w:rsid w:val="002F1635"/>
    <w:rsid w:val="002F1C93"/>
    <w:rsid w:val="002F1F57"/>
    <w:rsid w:val="002F228E"/>
    <w:rsid w:val="002F46AE"/>
    <w:rsid w:val="002F6C39"/>
    <w:rsid w:val="002F77AC"/>
    <w:rsid w:val="003003E0"/>
    <w:rsid w:val="00300C75"/>
    <w:rsid w:val="00301D61"/>
    <w:rsid w:val="00304834"/>
    <w:rsid w:val="0030629E"/>
    <w:rsid w:val="00310967"/>
    <w:rsid w:val="00311A72"/>
    <w:rsid w:val="003126DF"/>
    <w:rsid w:val="00313FDD"/>
    <w:rsid w:val="00314FC9"/>
    <w:rsid w:val="003153D5"/>
    <w:rsid w:val="003169B3"/>
    <w:rsid w:val="003174B0"/>
    <w:rsid w:val="00320A89"/>
    <w:rsid w:val="003222F7"/>
    <w:rsid w:val="003232DC"/>
    <w:rsid w:val="00323549"/>
    <w:rsid w:val="0032448A"/>
    <w:rsid w:val="003245B5"/>
    <w:rsid w:val="00325DE3"/>
    <w:rsid w:val="00330A12"/>
    <w:rsid w:val="00330CEB"/>
    <w:rsid w:val="0033194C"/>
    <w:rsid w:val="00331B80"/>
    <w:rsid w:val="0033227D"/>
    <w:rsid w:val="00333792"/>
    <w:rsid w:val="00334026"/>
    <w:rsid w:val="0033469B"/>
    <w:rsid w:val="00335269"/>
    <w:rsid w:val="00335A7A"/>
    <w:rsid w:val="00337CAA"/>
    <w:rsid w:val="003414C0"/>
    <w:rsid w:val="00341B13"/>
    <w:rsid w:val="00344251"/>
    <w:rsid w:val="00345233"/>
    <w:rsid w:val="003472EC"/>
    <w:rsid w:val="00350E14"/>
    <w:rsid w:val="003511A0"/>
    <w:rsid w:val="00351458"/>
    <w:rsid w:val="00352B06"/>
    <w:rsid w:val="00355FB5"/>
    <w:rsid w:val="0035731C"/>
    <w:rsid w:val="00361365"/>
    <w:rsid w:val="003617D9"/>
    <w:rsid w:val="00362F68"/>
    <w:rsid w:val="00363513"/>
    <w:rsid w:val="00365042"/>
    <w:rsid w:val="003652AC"/>
    <w:rsid w:val="00371077"/>
    <w:rsid w:val="00371A36"/>
    <w:rsid w:val="00371AF8"/>
    <w:rsid w:val="00372287"/>
    <w:rsid w:val="0037384E"/>
    <w:rsid w:val="003741E5"/>
    <w:rsid w:val="00374245"/>
    <w:rsid w:val="00374857"/>
    <w:rsid w:val="00374E59"/>
    <w:rsid w:val="0037568B"/>
    <w:rsid w:val="00381C8F"/>
    <w:rsid w:val="00384133"/>
    <w:rsid w:val="003849CC"/>
    <w:rsid w:val="0039318D"/>
    <w:rsid w:val="00394489"/>
    <w:rsid w:val="003944AA"/>
    <w:rsid w:val="00394C2C"/>
    <w:rsid w:val="00395423"/>
    <w:rsid w:val="003967CB"/>
    <w:rsid w:val="00396A8C"/>
    <w:rsid w:val="003978E1"/>
    <w:rsid w:val="003A0CBB"/>
    <w:rsid w:val="003A1122"/>
    <w:rsid w:val="003A4142"/>
    <w:rsid w:val="003A42A4"/>
    <w:rsid w:val="003B2A2F"/>
    <w:rsid w:val="003B420A"/>
    <w:rsid w:val="003B43AA"/>
    <w:rsid w:val="003B47C3"/>
    <w:rsid w:val="003B59CD"/>
    <w:rsid w:val="003B710E"/>
    <w:rsid w:val="003C03B2"/>
    <w:rsid w:val="003C0B6C"/>
    <w:rsid w:val="003C37BD"/>
    <w:rsid w:val="003C5319"/>
    <w:rsid w:val="003C60B6"/>
    <w:rsid w:val="003C652E"/>
    <w:rsid w:val="003C7191"/>
    <w:rsid w:val="003C72DA"/>
    <w:rsid w:val="003D0558"/>
    <w:rsid w:val="003D0F05"/>
    <w:rsid w:val="003D13B5"/>
    <w:rsid w:val="003D2298"/>
    <w:rsid w:val="003E0E25"/>
    <w:rsid w:val="003E1701"/>
    <w:rsid w:val="003E222D"/>
    <w:rsid w:val="003E2F84"/>
    <w:rsid w:val="003E3ABB"/>
    <w:rsid w:val="003E4F3B"/>
    <w:rsid w:val="003E5FB8"/>
    <w:rsid w:val="003E6616"/>
    <w:rsid w:val="003E6F2B"/>
    <w:rsid w:val="003E7503"/>
    <w:rsid w:val="003E7DE7"/>
    <w:rsid w:val="003F1271"/>
    <w:rsid w:val="003F211F"/>
    <w:rsid w:val="003F31B9"/>
    <w:rsid w:val="003F4FB3"/>
    <w:rsid w:val="003F4FC7"/>
    <w:rsid w:val="004010FE"/>
    <w:rsid w:val="00403358"/>
    <w:rsid w:val="0040378B"/>
    <w:rsid w:val="00404981"/>
    <w:rsid w:val="00404A66"/>
    <w:rsid w:val="00405FF4"/>
    <w:rsid w:val="0041173E"/>
    <w:rsid w:val="0041286D"/>
    <w:rsid w:val="004140F5"/>
    <w:rsid w:val="00414476"/>
    <w:rsid w:val="00414B37"/>
    <w:rsid w:val="004151D2"/>
    <w:rsid w:val="00415DD1"/>
    <w:rsid w:val="004174AE"/>
    <w:rsid w:val="00422B81"/>
    <w:rsid w:val="00422C1B"/>
    <w:rsid w:val="00423B34"/>
    <w:rsid w:val="00423F31"/>
    <w:rsid w:val="00424775"/>
    <w:rsid w:val="004249DB"/>
    <w:rsid w:val="00425178"/>
    <w:rsid w:val="004259EB"/>
    <w:rsid w:val="00426E2A"/>
    <w:rsid w:val="004300E2"/>
    <w:rsid w:val="00431C68"/>
    <w:rsid w:val="0043218B"/>
    <w:rsid w:val="00432CBE"/>
    <w:rsid w:val="00434080"/>
    <w:rsid w:val="004341FB"/>
    <w:rsid w:val="00435AEB"/>
    <w:rsid w:val="00436DBA"/>
    <w:rsid w:val="004376CA"/>
    <w:rsid w:val="00440357"/>
    <w:rsid w:val="0044132B"/>
    <w:rsid w:val="00441866"/>
    <w:rsid w:val="0044189B"/>
    <w:rsid w:val="004419D1"/>
    <w:rsid w:val="00443203"/>
    <w:rsid w:val="00446238"/>
    <w:rsid w:val="004470F9"/>
    <w:rsid w:val="00451794"/>
    <w:rsid w:val="00452675"/>
    <w:rsid w:val="00452EB2"/>
    <w:rsid w:val="004552EF"/>
    <w:rsid w:val="00455377"/>
    <w:rsid w:val="00456054"/>
    <w:rsid w:val="0045657A"/>
    <w:rsid w:val="00457C56"/>
    <w:rsid w:val="00457CC5"/>
    <w:rsid w:val="00460E6C"/>
    <w:rsid w:val="00462136"/>
    <w:rsid w:val="00463A91"/>
    <w:rsid w:val="00463AB7"/>
    <w:rsid w:val="00464794"/>
    <w:rsid w:val="00464B0D"/>
    <w:rsid w:val="00465DA7"/>
    <w:rsid w:val="00466E8A"/>
    <w:rsid w:val="004674E8"/>
    <w:rsid w:val="00467D46"/>
    <w:rsid w:val="0047013D"/>
    <w:rsid w:val="0047133F"/>
    <w:rsid w:val="004715FD"/>
    <w:rsid w:val="00473305"/>
    <w:rsid w:val="004736C3"/>
    <w:rsid w:val="0047414B"/>
    <w:rsid w:val="0047493A"/>
    <w:rsid w:val="00474B9F"/>
    <w:rsid w:val="00475539"/>
    <w:rsid w:val="0047597F"/>
    <w:rsid w:val="00477C67"/>
    <w:rsid w:val="00477E5D"/>
    <w:rsid w:val="00480C96"/>
    <w:rsid w:val="00480F1D"/>
    <w:rsid w:val="00483D14"/>
    <w:rsid w:val="00483E99"/>
    <w:rsid w:val="00485548"/>
    <w:rsid w:val="00493015"/>
    <w:rsid w:val="0049568B"/>
    <w:rsid w:val="00496485"/>
    <w:rsid w:val="00497C1A"/>
    <w:rsid w:val="004A20C5"/>
    <w:rsid w:val="004A3039"/>
    <w:rsid w:val="004A3355"/>
    <w:rsid w:val="004A3DB8"/>
    <w:rsid w:val="004A5019"/>
    <w:rsid w:val="004A696D"/>
    <w:rsid w:val="004A795C"/>
    <w:rsid w:val="004B4DAE"/>
    <w:rsid w:val="004B60E8"/>
    <w:rsid w:val="004C1993"/>
    <w:rsid w:val="004C1E3C"/>
    <w:rsid w:val="004C1FD9"/>
    <w:rsid w:val="004C494B"/>
    <w:rsid w:val="004C5C07"/>
    <w:rsid w:val="004C6883"/>
    <w:rsid w:val="004C7E97"/>
    <w:rsid w:val="004D0062"/>
    <w:rsid w:val="004D0480"/>
    <w:rsid w:val="004D0CD1"/>
    <w:rsid w:val="004D1FA2"/>
    <w:rsid w:val="004D2086"/>
    <w:rsid w:val="004D2622"/>
    <w:rsid w:val="004D2E12"/>
    <w:rsid w:val="004D2EA6"/>
    <w:rsid w:val="004D2F1D"/>
    <w:rsid w:val="004D3B37"/>
    <w:rsid w:val="004D409F"/>
    <w:rsid w:val="004D5D83"/>
    <w:rsid w:val="004D77A0"/>
    <w:rsid w:val="004E1BB4"/>
    <w:rsid w:val="004E25FB"/>
    <w:rsid w:val="004E286D"/>
    <w:rsid w:val="004E3443"/>
    <w:rsid w:val="004E3F76"/>
    <w:rsid w:val="004E4116"/>
    <w:rsid w:val="004E44C8"/>
    <w:rsid w:val="004E4504"/>
    <w:rsid w:val="004E4FA6"/>
    <w:rsid w:val="004E7073"/>
    <w:rsid w:val="004E7422"/>
    <w:rsid w:val="004E759E"/>
    <w:rsid w:val="004F10F9"/>
    <w:rsid w:val="004F218A"/>
    <w:rsid w:val="004F2583"/>
    <w:rsid w:val="004F4325"/>
    <w:rsid w:val="004F62A2"/>
    <w:rsid w:val="00502211"/>
    <w:rsid w:val="0050229B"/>
    <w:rsid w:val="00503C08"/>
    <w:rsid w:val="00504B82"/>
    <w:rsid w:val="00505897"/>
    <w:rsid w:val="005063F8"/>
    <w:rsid w:val="00507D72"/>
    <w:rsid w:val="00507F6B"/>
    <w:rsid w:val="005119C9"/>
    <w:rsid w:val="005123A5"/>
    <w:rsid w:val="00513CF4"/>
    <w:rsid w:val="00513E3A"/>
    <w:rsid w:val="00514153"/>
    <w:rsid w:val="00515726"/>
    <w:rsid w:val="00521010"/>
    <w:rsid w:val="00521317"/>
    <w:rsid w:val="005230C4"/>
    <w:rsid w:val="0052310C"/>
    <w:rsid w:val="00523DBB"/>
    <w:rsid w:val="00526A0B"/>
    <w:rsid w:val="005307FF"/>
    <w:rsid w:val="0053092E"/>
    <w:rsid w:val="00531742"/>
    <w:rsid w:val="0053278E"/>
    <w:rsid w:val="00532876"/>
    <w:rsid w:val="00533F9B"/>
    <w:rsid w:val="005345C1"/>
    <w:rsid w:val="005358A6"/>
    <w:rsid w:val="00536577"/>
    <w:rsid w:val="005368D8"/>
    <w:rsid w:val="00537CE3"/>
    <w:rsid w:val="00537D45"/>
    <w:rsid w:val="005421B0"/>
    <w:rsid w:val="00542A04"/>
    <w:rsid w:val="00543A60"/>
    <w:rsid w:val="005440E9"/>
    <w:rsid w:val="00544F47"/>
    <w:rsid w:val="005450FF"/>
    <w:rsid w:val="00545BBD"/>
    <w:rsid w:val="00545FBF"/>
    <w:rsid w:val="005507D8"/>
    <w:rsid w:val="00551163"/>
    <w:rsid w:val="00551452"/>
    <w:rsid w:val="0055428B"/>
    <w:rsid w:val="005546BF"/>
    <w:rsid w:val="00556D9B"/>
    <w:rsid w:val="00556F7A"/>
    <w:rsid w:val="00561A6A"/>
    <w:rsid w:val="00561AC0"/>
    <w:rsid w:val="005632B5"/>
    <w:rsid w:val="00563ACA"/>
    <w:rsid w:val="00565444"/>
    <w:rsid w:val="00566062"/>
    <w:rsid w:val="00566C85"/>
    <w:rsid w:val="00570070"/>
    <w:rsid w:val="00570098"/>
    <w:rsid w:val="00571880"/>
    <w:rsid w:val="00571930"/>
    <w:rsid w:val="0057273C"/>
    <w:rsid w:val="00572B77"/>
    <w:rsid w:val="00573A50"/>
    <w:rsid w:val="00573C0F"/>
    <w:rsid w:val="0057436F"/>
    <w:rsid w:val="00575B7B"/>
    <w:rsid w:val="00575CA2"/>
    <w:rsid w:val="00575DB8"/>
    <w:rsid w:val="00576D74"/>
    <w:rsid w:val="005807F3"/>
    <w:rsid w:val="005813E5"/>
    <w:rsid w:val="00581B1B"/>
    <w:rsid w:val="00581F9D"/>
    <w:rsid w:val="00583A96"/>
    <w:rsid w:val="0058467D"/>
    <w:rsid w:val="00584FE9"/>
    <w:rsid w:val="00586889"/>
    <w:rsid w:val="00587FB4"/>
    <w:rsid w:val="005904FA"/>
    <w:rsid w:val="005922A8"/>
    <w:rsid w:val="00593F4A"/>
    <w:rsid w:val="005958F6"/>
    <w:rsid w:val="00595C60"/>
    <w:rsid w:val="00596961"/>
    <w:rsid w:val="005A0163"/>
    <w:rsid w:val="005A044F"/>
    <w:rsid w:val="005A3DDC"/>
    <w:rsid w:val="005A3EFF"/>
    <w:rsid w:val="005A452B"/>
    <w:rsid w:val="005A617B"/>
    <w:rsid w:val="005A683B"/>
    <w:rsid w:val="005A7ACC"/>
    <w:rsid w:val="005B0503"/>
    <w:rsid w:val="005B1C75"/>
    <w:rsid w:val="005B2483"/>
    <w:rsid w:val="005B2555"/>
    <w:rsid w:val="005B2F89"/>
    <w:rsid w:val="005B3224"/>
    <w:rsid w:val="005B35B2"/>
    <w:rsid w:val="005B3BD7"/>
    <w:rsid w:val="005B6A71"/>
    <w:rsid w:val="005B7C08"/>
    <w:rsid w:val="005B7C94"/>
    <w:rsid w:val="005C00CE"/>
    <w:rsid w:val="005C34E5"/>
    <w:rsid w:val="005C52D0"/>
    <w:rsid w:val="005C596E"/>
    <w:rsid w:val="005C5BA7"/>
    <w:rsid w:val="005C6D9E"/>
    <w:rsid w:val="005C6DEF"/>
    <w:rsid w:val="005C767E"/>
    <w:rsid w:val="005D0A69"/>
    <w:rsid w:val="005D21DF"/>
    <w:rsid w:val="005D2893"/>
    <w:rsid w:val="005D3E9E"/>
    <w:rsid w:val="005D4285"/>
    <w:rsid w:val="005D7D18"/>
    <w:rsid w:val="005E0EA6"/>
    <w:rsid w:val="005E14CA"/>
    <w:rsid w:val="005E2765"/>
    <w:rsid w:val="005E4F91"/>
    <w:rsid w:val="005E5B1A"/>
    <w:rsid w:val="005E5B1F"/>
    <w:rsid w:val="005E5BFA"/>
    <w:rsid w:val="005E6467"/>
    <w:rsid w:val="005E705E"/>
    <w:rsid w:val="005E7F92"/>
    <w:rsid w:val="005F11E7"/>
    <w:rsid w:val="005F1923"/>
    <w:rsid w:val="005F1DE1"/>
    <w:rsid w:val="005F2144"/>
    <w:rsid w:val="005F332A"/>
    <w:rsid w:val="005F44D0"/>
    <w:rsid w:val="005F689A"/>
    <w:rsid w:val="005F71E5"/>
    <w:rsid w:val="005F726E"/>
    <w:rsid w:val="006000FB"/>
    <w:rsid w:val="0060018C"/>
    <w:rsid w:val="0060057B"/>
    <w:rsid w:val="00601189"/>
    <w:rsid w:val="0060155F"/>
    <w:rsid w:val="00603849"/>
    <w:rsid w:val="00604393"/>
    <w:rsid w:val="00605891"/>
    <w:rsid w:val="00605AC3"/>
    <w:rsid w:val="006063BC"/>
    <w:rsid w:val="00606FA0"/>
    <w:rsid w:val="00607E48"/>
    <w:rsid w:val="00610748"/>
    <w:rsid w:val="00612C27"/>
    <w:rsid w:val="006136AD"/>
    <w:rsid w:val="006141EB"/>
    <w:rsid w:val="0061529E"/>
    <w:rsid w:val="00617473"/>
    <w:rsid w:val="00620B35"/>
    <w:rsid w:val="00621049"/>
    <w:rsid w:val="006230ED"/>
    <w:rsid w:val="00630BC2"/>
    <w:rsid w:val="0063236D"/>
    <w:rsid w:val="00633DAF"/>
    <w:rsid w:val="00635390"/>
    <w:rsid w:val="00635EB7"/>
    <w:rsid w:val="00636C08"/>
    <w:rsid w:val="00637170"/>
    <w:rsid w:val="00640316"/>
    <w:rsid w:val="006408F8"/>
    <w:rsid w:val="0064101A"/>
    <w:rsid w:val="00641781"/>
    <w:rsid w:val="0064212A"/>
    <w:rsid w:val="006440F7"/>
    <w:rsid w:val="00644479"/>
    <w:rsid w:val="00644DF7"/>
    <w:rsid w:val="00644E71"/>
    <w:rsid w:val="0064522D"/>
    <w:rsid w:val="006464CE"/>
    <w:rsid w:val="00646816"/>
    <w:rsid w:val="006514FC"/>
    <w:rsid w:val="00651C48"/>
    <w:rsid w:val="00651D90"/>
    <w:rsid w:val="00651F36"/>
    <w:rsid w:val="0065304A"/>
    <w:rsid w:val="00653C74"/>
    <w:rsid w:val="00654521"/>
    <w:rsid w:val="00655B29"/>
    <w:rsid w:val="00657346"/>
    <w:rsid w:val="0066260B"/>
    <w:rsid w:val="006631F7"/>
    <w:rsid w:val="00663301"/>
    <w:rsid w:val="00666C78"/>
    <w:rsid w:val="00670420"/>
    <w:rsid w:val="00672F03"/>
    <w:rsid w:val="00673DE1"/>
    <w:rsid w:val="00674486"/>
    <w:rsid w:val="00674588"/>
    <w:rsid w:val="006753A3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59F0"/>
    <w:rsid w:val="00687BBA"/>
    <w:rsid w:val="00691FB0"/>
    <w:rsid w:val="00692FCA"/>
    <w:rsid w:val="00693E1D"/>
    <w:rsid w:val="00694813"/>
    <w:rsid w:val="006950FD"/>
    <w:rsid w:val="00697619"/>
    <w:rsid w:val="00697EEE"/>
    <w:rsid w:val="006A0586"/>
    <w:rsid w:val="006A1774"/>
    <w:rsid w:val="006A2A8B"/>
    <w:rsid w:val="006A2BDB"/>
    <w:rsid w:val="006A366B"/>
    <w:rsid w:val="006A37AA"/>
    <w:rsid w:val="006A4068"/>
    <w:rsid w:val="006A443A"/>
    <w:rsid w:val="006A4906"/>
    <w:rsid w:val="006A5C71"/>
    <w:rsid w:val="006A7B8B"/>
    <w:rsid w:val="006B06F4"/>
    <w:rsid w:val="006B0C38"/>
    <w:rsid w:val="006B1E0C"/>
    <w:rsid w:val="006B2128"/>
    <w:rsid w:val="006B27FF"/>
    <w:rsid w:val="006B401F"/>
    <w:rsid w:val="006B4B37"/>
    <w:rsid w:val="006B648D"/>
    <w:rsid w:val="006B64D0"/>
    <w:rsid w:val="006B6624"/>
    <w:rsid w:val="006B739A"/>
    <w:rsid w:val="006B7492"/>
    <w:rsid w:val="006C226C"/>
    <w:rsid w:val="006C37CF"/>
    <w:rsid w:val="006C5047"/>
    <w:rsid w:val="006C513E"/>
    <w:rsid w:val="006C652D"/>
    <w:rsid w:val="006C6C3B"/>
    <w:rsid w:val="006C749E"/>
    <w:rsid w:val="006C7DAE"/>
    <w:rsid w:val="006D0D39"/>
    <w:rsid w:val="006D16EF"/>
    <w:rsid w:val="006D1AFE"/>
    <w:rsid w:val="006D2B0A"/>
    <w:rsid w:val="006D2BE4"/>
    <w:rsid w:val="006D3EA9"/>
    <w:rsid w:val="006D3F2D"/>
    <w:rsid w:val="006D56FE"/>
    <w:rsid w:val="006D685D"/>
    <w:rsid w:val="006D73F2"/>
    <w:rsid w:val="006E05BA"/>
    <w:rsid w:val="006E0E85"/>
    <w:rsid w:val="006E371F"/>
    <w:rsid w:val="006E457B"/>
    <w:rsid w:val="006E4AE1"/>
    <w:rsid w:val="006E55A3"/>
    <w:rsid w:val="006E6529"/>
    <w:rsid w:val="006E7280"/>
    <w:rsid w:val="006E770F"/>
    <w:rsid w:val="006F016A"/>
    <w:rsid w:val="006F331D"/>
    <w:rsid w:val="006F3459"/>
    <w:rsid w:val="006F4E94"/>
    <w:rsid w:val="006F6071"/>
    <w:rsid w:val="006F680A"/>
    <w:rsid w:val="006F7A84"/>
    <w:rsid w:val="006F7C04"/>
    <w:rsid w:val="00702D42"/>
    <w:rsid w:val="00703167"/>
    <w:rsid w:val="00703221"/>
    <w:rsid w:val="00704398"/>
    <w:rsid w:val="00710E31"/>
    <w:rsid w:val="00711C22"/>
    <w:rsid w:val="00712004"/>
    <w:rsid w:val="007120D1"/>
    <w:rsid w:val="007139C8"/>
    <w:rsid w:val="00713E32"/>
    <w:rsid w:val="007175F4"/>
    <w:rsid w:val="007179FC"/>
    <w:rsid w:val="0072124F"/>
    <w:rsid w:val="007213A1"/>
    <w:rsid w:val="007220A9"/>
    <w:rsid w:val="00722318"/>
    <w:rsid w:val="007223D1"/>
    <w:rsid w:val="0072395D"/>
    <w:rsid w:val="00724255"/>
    <w:rsid w:val="00724BC3"/>
    <w:rsid w:val="00725E92"/>
    <w:rsid w:val="00727515"/>
    <w:rsid w:val="007277E0"/>
    <w:rsid w:val="0073002A"/>
    <w:rsid w:val="00732A66"/>
    <w:rsid w:val="00732B76"/>
    <w:rsid w:val="00732EE7"/>
    <w:rsid w:val="00734413"/>
    <w:rsid w:val="00734572"/>
    <w:rsid w:val="007355C4"/>
    <w:rsid w:val="00735893"/>
    <w:rsid w:val="00736D04"/>
    <w:rsid w:val="007371A4"/>
    <w:rsid w:val="00737668"/>
    <w:rsid w:val="00737C9F"/>
    <w:rsid w:val="00737E73"/>
    <w:rsid w:val="007407BC"/>
    <w:rsid w:val="00741FA5"/>
    <w:rsid w:val="00742144"/>
    <w:rsid w:val="007432FB"/>
    <w:rsid w:val="00743984"/>
    <w:rsid w:val="00744D67"/>
    <w:rsid w:val="007457B8"/>
    <w:rsid w:val="00746768"/>
    <w:rsid w:val="00751D3D"/>
    <w:rsid w:val="0075281D"/>
    <w:rsid w:val="00752C16"/>
    <w:rsid w:val="00752E44"/>
    <w:rsid w:val="00753E13"/>
    <w:rsid w:val="0075462E"/>
    <w:rsid w:val="0075482B"/>
    <w:rsid w:val="007554B3"/>
    <w:rsid w:val="00756F10"/>
    <w:rsid w:val="00757572"/>
    <w:rsid w:val="00760078"/>
    <w:rsid w:val="007604D6"/>
    <w:rsid w:val="00761190"/>
    <w:rsid w:val="0076142F"/>
    <w:rsid w:val="00761C42"/>
    <w:rsid w:val="00761D62"/>
    <w:rsid w:val="0076203F"/>
    <w:rsid w:val="007622A6"/>
    <w:rsid w:val="007632A6"/>
    <w:rsid w:val="007633A3"/>
    <w:rsid w:val="00763C34"/>
    <w:rsid w:val="007657DE"/>
    <w:rsid w:val="00765807"/>
    <w:rsid w:val="00765AE3"/>
    <w:rsid w:val="00766116"/>
    <w:rsid w:val="007679E5"/>
    <w:rsid w:val="007706BA"/>
    <w:rsid w:val="00771F76"/>
    <w:rsid w:val="00773D7D"/>
    <w:rsid w:val="007747CF"/>
    <w:rsid w:val="007747FA"/>
    <w:rsid w:val="00774DD7"/>
    <w:rsid w:val="00775B2D"/>
    <w:rsid w:val="007775C8"/>
    <w:rsid w:val="00780382"/>
    <w:rsid w:val="007804CC"/>
    <w:rsid w:val="00780559"/>
    <w:rsid w:val="007848A9"/>
    <w:rsid w:val="00784AB1"/>
    <w:rsid w:val="007858AC"/>
    <w:rsid w:val="00790174"/>
    <w:rsid w:val="00791644"/>
    <w:rsid w:val="0079183E"/>
    <w:rsid w:val="0079369B"/>
    <w:rsid w:val="00793C3E"/>
    <w:rsid w:val="007952AF"/>
    <w:rsid w:val="00796B9A"/>
    <w:rsid w:val="007976F3"/>
    <w:rsid w:val="007A030E"/>
    <w:rsid w:val="007A1D7E"/>
    <w:rsid w:val="007A2905"/>
    <w:rsid w:val="007A33C9"/>
    <w:rsid w:val="007A5D6A"/>
    <w:rsid w:val="007A62DD"/>
    <w:rsid w:val="007A6551"/>
    <w:rsid w:val="007A66DE"/>
    <w:rsid w:val="007B0F9A"/>
    <w:rsid w:val="007B30F6"/>
    <w:rsid w:val="007B3926"/>
    <w:rsid w:val="007B3970"/>
    <w:rsid w:val="007B3CB9"/>
    <w:rsid w:val="007B426C"/>
    <w:rsid w:val="007B4D9A"/>
    <w:rsid w:val="007B5101"/>
    <w:rsid w:val="007B53DC"/>
    <w:rsid w:val="007B55A5"/>
    <w:rsid w:val="007B5B71"/>
    <w:rsid w:val="007B7E31"/>
    <w:rsid w:val="007C0F15"/>
    <w:rsid w:val="007C1F23"/>
    <w:rsid w:val="007C2372"/>
    <w:rsid w:val="007C27F2"/>
    <w:rsid w:val="007C2F1A"/>
    <w:rsid w:val="007C4C8F"/>
    <w:rsid w:val="007C5152"/>
    <w:rsid w:val="007C5540"/>
    <w:rsid w:val="007C5D29"/>
    <w:rsid w:val="007C6F38"/>
    <w:rsid w:val="007C7489"/>
    <w:rsid w:val="007D00F4"/>
    <w:rsid w:val="007D0885"/>
    <w:rsid w:val="007D1A78"/>
    <w:rsid w:val="007D23B6"/>
    <w:rsid w:val="007D3526"/>
    <w:rsid w:val="007D376C"/>
    <w:rsid w:val="007D4341"/>
    <w:rsid w:val="007D4748"/>
    <w:rsid w:val="007D5483"/>
    <w:rsid w:val="007D61DB"/>
    <w:rsid w:val="007E033D"/>
    <w:rsid w:val="007E190A"/>
    <w:rsid w:val="007E1CA7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0A3E"/>
    <w:rsid w:val="007F1C33"/>
    <w:rsid w:val="007F1EC0"/>
    <w:rsid w:val="007F2FD5"/>
    <w:rsid w:val="007F396C"/>
    <w:rsid w:val="007F44F8"/>
    <w:rsid w:val="007F4880"/>
    <w:rsid w:val="007F4BD5"/>
    <w:rsid w:val="007F7BBD"/>
    <w:rsid w:val="00801ACE"/>
    <w:rsid w:val="00801ECA"/>
    <w:rsid w:val="008049FE"/>
    <w:rsid w:val="00805211"/>
    <w:rsid w:val="00807605"/>
    <w:rsid w:val="0081026B"/>
    <w:rsid w:val="008118BD"/>
    <w:rsid w:val="00811DCE"/>
    <w:rsid w:val="00812162"/>
    <w:rsid w:val="008133AE"/>
    <w:rsid w:val="00813478"/>
    <w:rsid w:val="00814383"/>
    <w:rsid w:val="008151F7"/>
    <w:rsid w:val="00816290"/>
    <w:rsid w:val="00817E2D"/>
    <w:rsid w:val="008215A7"/>
    <w:rsid w:val="00822EA2"/>
    <w:rsid w:val="00823EF7"/>
    <w:rsid w:val="00824E36"/>
    <w:rsid w:val="00826D4E"/>
    <w:rsid w:val="00827747"/>
    <w:rsid w:val="00830060"/>
    <w:rsid w:val="008304F8"/>
    <w:rsid w:val="00830538"/>
    <w:rsid w:val="00830FE3"/>
    <w:rsid w:val="0083220E"/>
    <w:rsid w:val="0083258D"/>
    <w:rsid w:val="00832C81"/>
    <w:rsid w:val="00835C59"/>
    <w:rsid w:val="00835E9A"/>
    <w:rsid w:val="008360F1"/>
    <w:rsid w:val="008369BD"/>
    <w:rsid w:val="008377A2"/>
    <w:rsid w:val="0083798F"/>
    <w:rsid w:val="00840271"/>
    <w:rsid w:val="008420FC"/>
    <w:rsid w:val="008421AF"/>
    <w:rsid w:val="0084273A"/>
    <w:rsid w:val="0084346C"/>
    <w:rsid w:val="00843E2A"/>
    <w:rsid w:val="008443C0"/>
    <w:rsid w:val="00844D1D"/>
    <w:rsid w:val="008452D1"/>
    <w:rsid w:val="0084538A"/>
    <w:rsid w:val="008457DD"/>
    <w:rsid w:val="008460CE"/>
    <w:rsid w:val="008477C0"/>
    <w:rsid w:val="00850ED7"/>
    <w:rsid w:val="008534BA"/>
    <w:rsid w:val="00853DC1"/>
    <w:rsid w:val="0085407A"/>
    <w:rsid w:val="008541BB"/>
    <w:rsid w:val="00854452"/>
    <w:rsid w:val="00855A33"/>
    <w:rsid w:val="00856284"/>
    <w:rsid w:val="0085644D"/>
    <w:rsid w:val="0085714B"/>
    <w:rsid w:val="00860C08"/>
    <w:rsid w:val="00860CAA"/>
    <w:rsid w:val="008627C1"/>
    <w:rsid w:val="00862852"/>
    <w:rsid w:val="0086286A"/>
    <w:rsid w:val="008628B2"/>
    <w:rsid w:val="0086440C"/>
    <w:rsid w:val="00864D8E"/>
    <w:rsid w:val="0086576E"/>
    <w:rsid w:val="00865F5E"/>
    <w:rsid w:val="0086621B"/>
    <w:rsid w:val="008670F9"/>
    <w:rsid w:val="0086741A"/>
    <w:rsid w:val="00870B35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1E10"/>
    <w:rsid w:val="0088275A"/>
    <w:rsid w:val="00882F2D"/>
    <w:rsid w:val="00883804"/>
    <w:rsid w:val="008847E9"/>
    <w:rsid w:val="00884A70"/>
    <w:rsid w:val="0088599E"/>
    <w:rsid w:val="008860BC"/>
    <w:rsid w:val="00891AD2"/>
    <w:rsid w:val="00891F18"/>
    <w:rsid w:val="00892320"/>
    <w:rsid w:val="00893D43"/>
    <w:rsid w:val="0089464E"/>
    <w:rsid w:val="00895185"/>
    <w:rsid w:val="00896AD9"/>
    <w:rsid w:val="008974DA"/>
    <w:rsid w:val="008978CB"/>
    <w:rsid w:val="008A0BF6"/>
    <w:rsid w:val="008A3EBB"/>
    <w:rsid w:val="008A5315"/>
    <w:rsid w:val="008A5620"/>
    <w:rsid w:val="008A769C"/>
    <w:rsid w:val="008B10C6"/>
    <w:rsid w:val="008B1992"/>
    <w:rsid w:val="008B19B1"/>
    <w:rsid w:val="008B4288"/>
    <w:rsid w:val="008B492F"/>
    <w:rsid w:val="008B4F24"/>
    <w:rsid w:val="008B7A8A"/>
    <w:rsid w:val="008C0462"/>
    <w:rsid w:val="008C0972"/>
    <w:rsid w:val="008C0C77"/>
    <w:rsid w:val="008C2E56"/>
    <w:rsid w:val="008C412D"/>
    <w:rsid w:val="008C5B94"/>
    <w:rsid w:val="008C71D8"/>
    <w:rsid w:val="008C7B77"/>
    <w:rsid w:val="008C7EDD"/>
    <w:rsid w:val="008D0207"/>
    <w:rsid w:val="008D05EC"/>
    <w:rsid w:val="008D2024"/>
    <w:rsid w:val="008D27FE"/>
    <w:rsid w:val="008D3C61"/>
    <w:rsid w:val="008D48DF"/>
    <w:rsid w:val="008D5306"/>
    <w:rsid w:val="008D577C"/>
    <w:rsid w:val="008D593B"/>
    <w:rsid w:val="008D5D07"/>
    <w:rsid w:val="008E0DCC"/>
    <w:rsid w:val="008E3B84"/>
    <w:rsid w:val="008F4A5A"/>
    <w:rsid w:val="008F5ACE"/>
    <w:rsid w:val="008F71F3"/>
    <w:rsid w:val="00901331"/>
    <w:rsid w:val="00902090"/>
    <w:rsid w:val="00902DCF"/>
    <w:rsid w:val="00903437"/>
    <w:rsid w:val="009035AF"/>
    <w:rsid w:val="00903B7C"/>
    <w:rsid w:val="00904459"/>
    <w:rsid w:val="00905B8A"/>
    <w:rsid w:val="0090709A"/>
    <w:rsid w:val="00910C7E"/>
    <w:rsid w:val="009167C6"/>
    <w:rsid w:val="0091769E"/>
    <w:rsid w:val="009212F5"/>
    <w:rsid w:val="009236F5"/>
    <w:rsid w:val="00923D6B"/>
    <w:rsid w:val="00924FCA"/>
    <w:rsid w:val="00931021"/>
    <w:rsid w:val="009319A9"/>
    <w:rsid w:val="00932589"/>
    <w:rsid w:val="0093283D"/>
    <w:rsid w:val="00932AE2"/>
    <w:rsid w:val="00932C0B"/>
    <w:rsid w:val="00932FC2"/>
    <w:rsid w:val="00933544"/>
    <w:rsid w:val="00934E0D"/>
    <w:rsid w:val="00935513"/>
    <w:rsid w:val="0093673A"/>
    <w:rsid w:val="0094050D"/>
    <w:rsid w:val="00940F0D"/>
    <w:rsid w:val="00941541"/>
    <w:rsid w:val="009422BD"/>
    <w:rsid w:val="00942526"/>
    <w:rsid w:val="00942EC9"/>
    <w:rsid w:val="0094304D"/>
    <w:rsid w:val="009432DA"/>
    <w:rsid w:val="0094461E"/>
    <w:rsid w:val="00945099"/>
    <w:rsid w:val="00945C73"/>
    <w:rsid w:val="00951365"/>
    <w:rsid w:val="0095275C"/>
    <w:rsid w:val="00954576"/>
    <w:rsid w:val="00955C4A"/>
    <w:rsid w:val="00955D0A"/>
    <w:rsid w:val="00956E17"/>
    <w:rsid w:val="00956E81"/>
    <w:rsid w:val="00956FF7"/>
    <w:rsid w:val="009574AB"/>
    <w:rsid w:val="00960845"/>
    <w:rsid w:val="00960C5E"/>
    <w:rsid w:val="00962D0E"/>
    <w:rsid w:val="009639B1"/>
    <w:rsid w:val="00964C14"/>
    <w:rsid w:val="00964D38"/>
    <w:rsid w:val="0096712F"/>
    <w:rsid w:val="00970CAF"/>
    <w:rsid w:val="00972FE2"/>
    <w:rsid w:val="00973CA8"/>
    <w:rsid w:val="00975FEF"/>
    <w:rsid w:val="009760F9"/>
    <w:rsid w:val="009763E6"/>
    <w:rsid w:val="0098023B"/>
    <w:rsid w:val="00980886"/>
    <w:rsid w:val="00981700"/>
    <w:rsid w:val="00983303"/>
    <w:rsid w:val="0098477D"/>
    <w:rsid w:val="00985D84"/>
    <w:rsid w:val="00986DB2"/>
    <w:rsid w:val="009870C9"/>
    <w:rsid w:val="009872B3"/>
    <w:rsid w:val="00990C60"/>
    <w:rsid w:val="009919DE"/>
    <w:rsid w:val="0099270D"/>
    <w:rsid w:val="00995D6C"/>
    <w:rsid w:val="009975E5"/>
    <w:rsid w:val="00997AE8"/>
    <w:rsid w:val="009A018E"/>
    <w:rsid w:val="009A0AD0"/>
    <w:rsid w:val="009A2196"/>
    <w:rsid w:val="009A3674"/>
    <w:rsid w:val="009A52AD"/>
    <w:rsid w:val="009A71BE"/>
    <w:rsid w:val="009A75B7"/>
    <w:rsid w:val="009A7E4F"/>
    <w:rsid w:val="009B2A77"/>
    <w:rsid w:val="009B4731"/>
    <w:rsid w:val="009C08CD"/>
    <w:rsid w:val="009C190A"/>
    <w:rsid w:val="009C23BC"/>
    <w:rsid w:val="009C2877"/>
    <w:rsid w:val="009C379C"/>
    <w:rsid w:val="009C39BA"/>
    <w:rsid w:val="009C5330"/>
    <w:rsid w:val="009C54BB"/>
    <w:rsid w:val="009D0096"/>
    <w:rsid w:val="009D06C4"/>
    <w:rsid w:val="009D1466"/>
    <w:rsid w:val="009D1555"/>
    <w:rsid w:val="009D18AE"/>
    <w:rsid w:val="009D2FBA"/>
    <w:rsid w:val="009D33AD"/>
    <w:rsid w:val="009D638D"/>
    <w:rsid w:val="009D69C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4894"/>
    <w:rsid w:val="009E5BEC"/>
    <w:rsid w:val="009E5CC5"/>
    <w:rsid w:val="009E5E40"/>
    <w:rsid w:val="009E607F"/>
    <w:rsid w:val="009E7303"/>
    <w:rsid w:val="009F040B"/>
    <w:rsid w:val="009F2244"/>
    <w:rsid w:val="009F426B"/>
    <w:rsid w:val="009F57F3"/>
    <w:rsid w:val="009F5E91"/>
    <w:rsid w:val="009F63A5"/>
    <w:rsid w:val="009F6FE7"/>
    <w:rsid w:val="009F79DB"/>
    <w:rsid w:val="009F7F52"/>
    <w:rsid w:val="00A00766"/>
    <w:rsid w:val="00A01E6A"/>
    <w:rsid w:val="00A02283"/>
    <w:rsid w:val="00A039B2"/>
    <w:rsid w:val="00A04098"/>
    <w:rsid w:val="00A05E72"/>
    <w:rsid w:val="00A066A7"/>
    <w:rsid w:val="00A077C8"/>
    <w:rsid w:val="00A079D8"/>
    <w:rsid w:val="00A1084E"/>
    <w:rsid w:val="00A10F79"/>
    <w:rsid w:val="00A111F3"/>
    <w:rsid w:val="00A1140D"/>
    <w:rsid w:val="00A11E5F"/>
    <w:rsid w:val="00A123CA"/>
    <w:rsid w:val="00A12DF0"/>
    <w:rsid w:val="00A13554"/>
    <w:rsid w:val="00A14426"/>
    <w:rsid w:val="00A152D8"/>
    <w:rsid w:val="00A17083"/>
    <w:rsid w:val="00A17A21"/>
    <w:rsid w:val="00A17CA5"/>
    <w:rsid w:val="00A17F26"/>
    <w:rsid w:val="00A2098F"/>
    <w:rsid w:val="00A21B91"/>
    <w:rsid w:val="00A227FC"/>
    <w:rsid w:val="00A22ECF"/>
    <w:rsid w:val="00A232BD"/>
    <w:rsid w:val="00A23B7C"/>
    <w:rsid w:val="00A24EBE"/>
    <w:rsid w:val="00A251D9"/>
    <w:rsid w:val="00A276AF"/>
    <w:rsid w:val="00A3205E"/>
    <w:rsid w:val="00A324BF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EB1"/>
    <w:rsid w:val="00A43D63"/>
    <w:rsid w:val="00A449CB"/>
    <w:rsid w:val="00A46AA5"/>
    <w:rsid w:val="00A47E37"/>
    <w:rsid w:val="00A47E4A"/>
    <w:rsid w:val="00A50806"/>
    <w:rsid w:val="00A50895"/>
    <w:rsid w:val="00A50C58"/>
    <w:rsid w:val="00A553BD"/>
    <w:rsid w:val="00A55871"/>
    <w:rsid w:val="00A56549"/>
    <w:rsid w:val="00A571A7"/>
    <w:rsid w:val="00A57BB8"/>
    <w:rsid w:val="00A61276"/>
    <w:rsid w:val="00A612D8"/>
    <w:rsid w:val="00A61974"/>
    <w:rsid w:val="00A62D5E"/>
    <w:rsid w:val="00A6518F"/>
    <w:rsid w:val="00A657ED"/>
    <w:rsid w:val="00A65B07"/>
    <w:rsid w:val="00A65B3F"/>
    <w:rsid w:val="00A67E64"/>
    <w:rsid w:val="00A72150"/>
    <w:rsid w:val="00A7307D"/>
    <w:rsid w:val="00A73860"/>
    <w:rsid w:val="00A74203"/>
    <w:rsid w:val="00A74525"/>
    <w:rsid w:val="00A758AE"/>
    <w:rsid w:val="00A7656F"/>
    <w:rsid w:val="00A80247"/>
    <w:rsid w:val="00A81110"/>
    <w:rsid w:val="00A81B57"/>
    <w:rsid w:val="00A82D18"/>
    <w:rsid w:val="00A84222"/>
    <w:rsid w:val="00A84E44"/>
    <w:rsid w:val="00A85789"/>
    <w:rsid w:val="00A87442"/>
    <w:rsid w:val="00A9116F"/>
    <w:rsid w:val="00A93732"/>
    <w:rsid w:val="00A941B3"/>
    <w:rsid w:val="00A95B44"/>
    <w:rsid w:val="00A97BFA"/>
    <w:rsid w:val="00AA02BC"/>
    <w:rsid w:val="00AA100F"/>
    <w:rsid w:val="00AA1A40"/>
    <w:rsid w:val="00AA24B8"/>
    <w:rsid w:val="00AA24C0"/>
    <w:rsid w:val="00AA3755"/>
    <w:rsid w:val="00AA5E13"/>
    <w:rsid w:val="00AA66A7"/>
    <w:rsid w:val="00AA68A8"/>
    <w:rsid w:val="00AA6A46"/>
    <w:rsid w:val="00AA73CA"/>
    <w:rsid w:val="00AA78E5"/>
    <w:rsid w:val="00AB033E"/>
    <w:rsid w:val="00AB0983"/>
    <w:rsid w:val="00AB1560"/>
    <w:rsid w:val="00AB1FB4"/>
    <w:rsid w:val="00AC024D"/>
    <w:rsid w:val="00AC0CD4"/>
    <w:rsid w:val="00AC2CC1"/>
    <w:rsid w:val="00AC414F"/>
    <w:rsid w:val="00AC6342"/>
    <w:rsid w:val="00AC6B6C"/>
    <w:rsid w:val="00AC7D1C"/>
    <w:rsid w:val="00AD135F"/>
    <w:rsid w:val="00AD153D"/>
    <w:rsid w:val="00AD1D21"/>
    <w:rsid w:val="00AD2650"/>
    <w:rsid w:val="00AD2955"/>
    <w:rsid w:val="00AD46A6"/>
    <w:rsid w:val="00AD5B1D"/>
    <w:rsid w:val="00AE0067"/>
    <w:rsid w:val="00AE0932"/>
    <w:rsid w:val="00AE0E1B"/>
    <w:rsid w:val="00AE47FF"/>
    <w:rsid w:val="00AE48B7"/>
    <w:rsid w:val="00AE5F9A"/>
    <w:rsid w:val="00AE62EB"/>
    <w:rsid w:val="00AF0E9E"/>
    <w:rsid w:val="00AF151E"/>
    <w:rsid w:val="00AF1680"/>
    <w:rsid w:val="00AF17BA"/>
    <w:rsid w:val="00AF2291"/>
    <w:rsid w:val="00AF304E"/>
    <w:rsid w:val="00AF4896"/>
    <w:rsid w:val="00AF4FA0"/>
    <w:rsid w:val="00AF5046"/>
    <w:rsid w:val="00AF54C9"/>
    <w:rsid w:val="00AF5783"/>
    <w:rsid w:val="00AF61A5"/>
    <w:rsid w:val="00AF637E"/>
    <w:rsid w:val="00AF753B"/>
    <w:rsid w:val="00B005BA"/>
    <w:rsid w:val="00B00EEE"/>
    <w:rsid w:val="00B0180D"/>
    <w:rsid w:val="00B01CAA"/>
    <w:rsid w:val="00B02AAC"/>
    <w:rsid w:val="00B03585"/>
    <w:rsid w:val="00B03D2E"/>
    <w:rsid w:val="00B052EC"/>
    <w:rsid w:val="00B067A7"/>
    <w:rsid w:val="00B07B42"/>
    <w:rsid w:val="00B12C99"/>
    <w:rsid w:val="00B130CC"/>
    <w:rsid w:val="00B14E1E"/>
    <w:rsid w:val="00B153DF"/>
    <w:rsid w:val="00B167B5"/>
    <w:rsid w:val="00B16D6D"/>
    <w:rsid w:val="00B1717D"/>
    <w:rsid w:val="00B17CC1"/>
    <w:rsid w:val="00B200B7"/>
    <w:rsid w:val="00B204C7"/>
    <w:rsid w:val="00B21B41"/>
    <w:rsid w:val="00B22989"/>
    <w:rsid w:val="00B22D11"/>
    <w:rsid w:val="00B24C2B"/>
    <w:rsid w:val="00B26257"/>
    <w:rsid w:val="00B269A0"/>
    <w:rsid w:val="00B26E8A"/>
    <w:rsid w:val="00B277D3"/>
    <w:rsid w:val="00B279B5"/>
    <w:rsid w:val="00B30D53"/>
    <w:rsid w:val="00B31D41"/>
    <w:rsid w:val="00B32E53"/>
    <w:rsid w:val="00B338B3"/>
    <w:rsid w:val="00B3589E"/>
    <w:rsid w:val="00B36AEC"/>
    <w:rsid w:val="00B375A6"/>
    <w:rsid w:val="00B4000A"/>
    <w:rsid w:val="00B4112B"/>
    <w:rsid w:val="00B42775"/>
    <w:rsid w:val="00B43AF0"/>
    <w:rsid w:val="00B43C9C"/>
    <w:rsid w:val="00B456D7"/>
    <w:rsid w:val="00B46D93"/>
    <w:rsid w:val="00B5114E"/>
    <w:rsid w:val="00B51A9F"/>
    <w:rsid w:val="00B5216D"/>
    <w:rsid w:val="00B53721"/>
    <w:rsid w:val="00B54EA5"/>
    <w:rsid w:val="00B55DEA"/>
    <w:rsid w:val="00B5645D"/>
    <w:rsid w:val="00B57AB3"/>
    <w:rsid w:val="00B61A16"/>
    <w:rsid w:val="00B62650"/>
    <w:rsid w:val="00B63035"/>
    <w:rsid w:val="00B6586F"/>
    <w:rsid w:val="00B67573"/>
    <w:rsid w:val="00B725E1"/>
    <w:rsid w:val="00B7473E"/>
    <w:rsid w:val="00B74896"/>
    <w:rsid w:val="00B75249"/>
    <w:rsid w:val="00B76EAA"/>
    <w:rsid w:val="00B81848"/>
    <w:rsid w:val="00B81D7F"/>
    <w:rsid w:val="00B821B9"/>
    <w:rsid w:val="00B83EEE"/>
    <w:rsid w:val="00B84F48"/>
    <w:rsid w:val="00B85074"/>
    <w:rsid w:val="00B86047"/>
    <w:rsid w:val="00B86D36"/>
    <w:rsid w:val="00B87847"/>
    <w:rsid w:val="00B87AA2"/>
    <w:rsid w:val="00B87B36"/>
    <w:rsid w:val="00B90414"/>
    <w:rsid w:val="00B90EC4"/>
    <w:rsid w:val="00B91862"/>
    <w:rsid w:val="00B91BC9"/>
    <w:rsid w:val="00B91DEF"/>
    <w:rsid w:val="00B92280"/>
    <w:rsid w:val="00B92383"/>
    <w:rsid w:val="00B931F9"/>
    <w:rsid w:val="00B9542B"/>
    <w:rsid w:val="00B957B5"/>
    <w:rsid w:val="00B96B87"/>
    <w:rsid w:val="00B96E66"/>
    <w:rsid w:val="00B974FE"/>
    <w:rsid w:val="00B9795B"/>
    <w:rsid w:val="00BA098D"/>
    <w:rsid w:val="00BA0C2F"/>
    <w:rsid w:val="00BA0E91"/>
    <w:rsid w:val="00BA1FE1"/>
    <w:rsid w:val="00BA2902"/>
    <w:rsid w:val="00BA4814"/>
    <w:rsid w:val="00BA6BC2"/>
    <w:rsid w:val="00BB093D"/>
    <w:rsid w:val="00BB19BB"/>
    <w:rsid w:val="00BB4094"/>
    <w:rsid w:val="00BB4C8D"/>
    <w:rsid w:val="00BB567C"/>
    <w:rsid w:val="00BB6991"/>
    <w:rsid w:val="00BB708F"/>
    <w:rsid w:val="00BC161C"/>
    <w:rsid w:val="00BC21B1"/>
    <w:rsid w:val="00BC3AE6"/>
    <w:rsid w:val="00BC6DC0"/>
    <w:rsid w:val="00BC6E15"/>
    <w:rsid w:val="00BD24C2"/>
    <w:rsid w:val="00BD5DF1"/>
    <w:rsid w:val="00BD7D96"/>
    <w:rsid w:val="00BE0C50"/>
    <w:rsid w:val="00BE23F2"/>
    <w:rsid w:val="00BE722E"/>
    <w:rsid w:val="00BE7354"/>
    <w:rsid w:val="00BE7822"/>
    <w:rsid w:val="00BF138A"/>
    <w:rsid w:val="00BF1DD7"/>
    <w:rsid w:val="00BF3776"/>
    <w:rsid w:val="00BF3B2D"/>
    <w:rsid w:val="00BF4BBA"/>
    <w:rsid w:val="00BF4CDC"/>
    <w:rsid w:val="00BF5B82"/>
    <w:rsid w:val="00BF6060"/>
    <w:rsid w:val="00BF669A"/>
    <w:rsid w:val="00BF67F1"/>
    <w:rsid w:val="00BF6D60"/>
    <w:rsid w:val="00BF749F"/>
    <w:rsid w:val="00C0096E"/>
    <w:rsid w:val="00C00BB4"/>
    <w:rsid w:val="00C01A7D"/>
    <w:rsid w:val="00C01B50"/>
    <w:rsid w:val="00C01C12"/>
    <w:rsid w:val="00C02146"/>
    <w:rsid w:val="00C03B3A"/>
    <w:rsid w:val="00C03CC7"/>
    <w:rsid w:val="00C0461E"/>
    <w:rsid w:val="00C04E8F"/>
    <w:rsid w:val="00C07AFE"/>
    <w:rsid w:val="00C07B3A"/>
    <w:rsid w:val="00C10346"/>
    <w:rsid w:val="00C1184C"/>
    <w:rsid w:val="00C13701"/>
    <w:rsid w:val="00C13DE7"/>
    <w:rsid w:val="00C15A28"/>
    <w:rsid w:val="00C168AD"/>
    <w:rsid w:val="00C200CB"/>
    <w:rsid w:val="00C203E0"/>
    <w:rsid w:val="00C21915"/>
    <w:rsid w:val="00C21969"/>
    <w:rsid w:val="00C23C8E"/>
    <w:rsid w:val="00C24149"/>
    <w:rsid w:val="00C247EC"/>
    <w:rsid w:val="00C27A66"/>
    <w:rsid w:val="00C31120"/>
    <w:rsid w:val="00C3124A"/>
    <w:rsid w:val="00C31349"/>
    <w:rsid w:val="00C32D62"/>
    <w:rsid w:val="00C34064"/>
    <w:rsid w:val="00C342BC"/>
    <w:rsid w:val="00C3571A"/>
    <w:rsid w:val="00C35EEC"/>
    <w:rsid w:val="00C36F52"/>
    <w:rsid w:val="00C371A5"/>
    <w:rsid w:val="00C40305"/>
    <w:rsid w:val="00C41679"/>
    <w:rsid w:val="00C42905"/>
    <w:rsid w:val="00C42D3C"/>
    <w:rsid w:val="00C43062"/>
    <w:rsid w:val="00C430A8"/>
    <w:rsid w:val="00C43CBF"/>
    <w:rsid w:val="00C4420E"/>
    <w:rsid w:val="00C445A9"/>
    <w:rsid w:val="00C4792C"/>
    <w:rsid w:val="00C51D9B"/>
    <w:rsid w:val="00C53947"/>
    <w:rsid w:val="00C56C17"/>
    <w:rsid w:val="00C61847"/>
    <w:rsid w:val="00C61FA7"/>
    <w:rsid w:val="00C6257C"/>
    <w:rsid w:val="00C628F4"/>
    <w:rsid w:val="00C632FC"/>
    <w:rsid w:val="00C636D7"/>
    <w:rsid w:val="00C643BC"/>
    <w:rsid w:val="00C64E92"/>
    <w:rsid w:val="00C660B9"/>
    <w:rsid w:val="00C66521"/>
    <w:rsid w:val="00C67C8B"/>
    <w:rsid w:val="00C67D02"/>
    <w:rsid w:val="00C67ECE"/>
    <w:rsid w:val="00C7047F"/>
    <w:rsid w:val="00C7254F"/>
    <w:rsid w:val="00C734EC"/>
    <w:rsid w:val="00C738B2"/>
    <w:rsid w:val="00C739CE"/>
    <w:rsid w:val="00C76FE6"/>
    <w:rsid w:val="00C80F24"/>
    <w:rsid w:val="00C813F3"/>
    <w:rsid w:val="00C81738"/>
    <w:rsid w:val="00C821FD"/>
    <w:rsid w:val="00C833F1"/>
    <w:rsid w:val="00C83B5A"/>
    <w:rsid w:val="00C84239"/>
    <w:rsid w:val="00C84D1C"/>
    <w:rsid w:val="00C86CAA"/>
    <w:rsid w:val="00C87344"/>
    <w:rsid w:val="00C87A70"/>
    <w:rsid w:val="00C87FDA"/>
    <w:rsid w:val="00C90ACA"/>
    <w:rsid w:val="00C90B8A"/>
    <w:rsid w:val="00C914CD"/>
    <w:rsid w:val="00C92D39"/>
    <w:rsid w:val="00C95014"/>
    <w:rsid w:val="00C95C8F"/>
    <w:rsid w:val="00C96645"/>
    <w:rsid w:val="00C976E7"/>
    <w:rsid w:val="00CA233D"/>
    <w:rsid w:val="00CA2381"/>
    <w:rsid w:val="00CA2B80"/>
    <w:rsid w:val="00CA3F93"/>
    <w:rsid w:val="00CA409D"/>
    <w:rsid w:val="00CA462A"/>
    <w:rsid w:val="00CA494E"/>
    <w:rsid w:val="00CA4D99"/>
    <w:rsid w:val="00CA5A9D"/>
    <w:rsid w:val="00CA68AB"/>
    <w:rsid w:val="00CA6EF3"/>
    <w:rsid w:val="00CB0097"/>
    <w:rsid w:val="00CB047D"/>
    <w:rsid w:val="00CB3D01"/>
    <w:rsid w:val="00CB3F95"/>
    <w:rsid w:val="00CB6101"/>
    <w:rsid w:val="00CB679D"/>
    <w:rsid w:val="00CB761C"/>
    <w:rsid w:val="00CB7761"/>
    <w:rsid w:val="00CC0096"/>
    <w:rsid w:val="00CC185B"/>
    <w:rsid w:val="00CC532C"/>
    <w:rsid w:val="00CC5885"/>
    <w:rsid w:val="00CC5BA5"/>
    <w:rsid w:val="00CC5BB9"/>
    <w:rsid w:val="00CC65A3"/>
    <w:rsid w:val="00CD08B6"/>
    <w:rsid w:val="00CD2386"/>
    <w:rsid w:val="00CD5745"/>
    <w:rsid w:val="00CD6515"/>
    <w:rsid w:val="00CD7824"/>
    <w:rsid w:val="00CE033A"/>
    <w:rsid w:val="00CE04A8"/>
    <w:rsid w:val="00CE1DD3"/>
    <w:rsid w:val="00CE2451"/>
    <w:rsid w:val="00CE2C96"/>
    <w:rsid w:val="00CE423C"/>
    <w:rsid w:val="00CE46B3"/>
    <w:rsid w:val="00CE544F"/>
    <w:rsid w:val="00CE59ED"/>
    <w:rsid w:val="00CE70B7"/>
    <w:rsid w:val="00CE7673"/>
    <w:rsid w:val="00CF0A25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1231"/>
    <w:rsid w:val="00D03413"/>
    <w:rsid w:val="00D07E65"/>
    <w:rsid w:val="00D12A12"/>
    <w:rsid w:val="00D14FE5"/>
    <w:rsid w:val="00D162D9"/>
    <w:rsid w:val="00D163F2"/>
    <w:rsid w:val="00D16E1C"/>
    <w:rsid w:val="00D20E8E"/>
    <w:rsid w:val="00D22A24"/>
    <w:rsid w:val="00D22D1D"/>
    <w:rsid w:val="00D23574"/>
    <w:rsid w:val="00D23D79"/>
    <w:rsid w:val="00D24C2F"/>
    <w:rsid w:val="00D24F63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CCC"/>
    <w:rsid w:val="00D41057"/>
    <w:rsid w:val="00D42458"/>
    <w:rsid w:val="00D43590"/>
    <w:rsid w:val="00D448B3"/>
    <w:rsid w:val="00D449E7"/>
    <w:rsid w:val="00D454A2"/>
    <w:rsid w:val="00D45A40"/>
    <w:rsid w:val="00D45F07"/>
    <w:rsid w:val="00D46BEE"/>
    <w:rsid w:val="00D46DE1"/>
    <w:rsid w:val="00D500D3"/>
    <w:rsid w:val="00D520EE"/>
    <w:rsid w:val="00D532F3"/>
    <w:rsid w:val="00D53E2B"/>
    <w:rsid w:val="00D53E45"/>
    <w:rsid w:val="00D53EA2"/>
    <w:rsid w:val="00D54CCB"/>
    <w:rsid w:val="00D55F94"/>
    <w:rsid w:val="00D57306"/>
    <w:rsid w:val="00D57F26"/>
    <w:rsid w:val="00D624D2"/>
    <w:rsid w:val="00D62584"/>
    <w:rsid w:val="00D63791"/>
    <w:rsid w:val="00D63C56"/>
    <w:rsid w:val="00D63E3D"/>
    <w:rsid w:val="00D65B00"/>
    <w:rsid w:val="00D66B6A"/>
    <w:rsid w:val="00D67408"/>
    <w:rsid w:val="00D6778D"/>
    <w:rsid w:val="00D701A6"/>
    <w:rsid w:val="00D70536"/>
    <w:rsid w:val="00D715FE"/>
    <w:rsid w:val="00D71B31"/>
    <w:rsid w:val="00D7276F"/>
    <w:rsid w:val="00D73201"/>
    <w:rsid w:val="00D74EE6"/>
    <w:rsid w:val="00D759DD"/>
    <w:rsid w:val="00D75E59"/>
    <w:rsid w:val="00D77E0A"/>
    <w:rsid w:val="00D80526"/>
    <w:rsid w:val="00D82A2F"/>
    <w:rsid w:val="00D8320A"/>
    <w:rsid w:val="00D837AF"/>
    <w:rsid w:val="00D85ED5"/>
    <w:rsid w:val="00D86AFA"/>
    <w:rsid w:val="00D86E38"/>
    <w:rsid w:val="00D87532"/>
    <w:rsid w:val="00D91B87"/>
    <w:rsid w:val="00D9257C"/>
    <w:rsid w:val="00D926D2"/>
    <w:rsid w:val="00D92ED3"/>
    <w:rsid w:val="00D92F33"/>
    <w:rsid w:val="00D9321F"/>
    <w:rsid w:val="00D93B91"/>
    <w:rsid w:val="00D95B65"/>
    <w:rsid w:val="00D95FEF"/>
    <w:rsid w:val="00D96354"/>
    <w:rsid w:val="00D96748"/>
    <w:rsid w:val="00D967DC"/>
    <w:rsid w:val="00D970DD"/>
    <w:rsid w:val="00DA02A7"/>
    <w:rsid w:val="00DA02B4"/>
    <w:rsid w:val="00DA1297"/>
    <w:rsid w:val="00DA525A"/>
    <w:rsid w:val="00DA5938"/>
    <w:rsid w:val="00DA5B55"/>
    <w:rsid w:val="00DA6F18"/>
    <w:rsid w:val="00DB4CE9"/>
    <w:rsid w:val="00DB632D"/>
    <w:rsid w:val="00DB711C"/>
    <w:rsid w:val="00DB7360"/>
    <w:rsid w:val="00DB74E3"/>
    <w:rsid w:val="00DB754C"/>
    <w:rsid w:val="00DC0B65"/>
    <w:rsid w:val="00DC2929"/>
    <w:rsid w:val="00DC2EB0"/>
    <w:rsid w:val="00DC5191"/>
    <w:rsid w:val="00DC6137"/>
    <w:rsid w:val="00DC6314"/>
    <w:rsid w:val="00DC6E33"/>
    <w:rsid w:val="00DC79AB"/>
    <w:rsid w:val="00DD0FFC"/>
    <w:rsid w:val="00DD1175"/>
    <w:rsid w:val="00DD2270"/>
    <w:rsid w:val="00DD68A6"/>
    <w:rsid w:val="00DD71AC"/>
    <w:rsid w:val="00DD79FD"/>
    <w:rsid w:val="00DE002A"/>
    <w:rsid w:val="00DE35D2"/>
    <w:rsid w:val="00DE52D3"/>
    <w:rsid w:val="00DE5369"/>
    <w:rsid w:val="00DE64FA"/>
    <w:rsid w:val="00DF1492"/>
    <w:rsid w:val="00DF320F"/>
    <w:rsid w:val="00DF55E7"/>
    <w:rsid w:val="00DF5BFB"/>
    <w:rsid w:val="00DF5D96"/>
    <w:rsid w:val="00DF682C"/>
    <w:rsid w:val="00DF7872"/>
    <w:rsid w:val="00DF7EAC"/>
    <w:rsid w:val="00E00EA6"/>
    <w:rsid w:val="00E00EB1"/>
    <w:rsid w:val="00E01C43"/>
    <w:rsid w:val="00E02140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4253"/>
    <w:rsid w:val="00E14A3D"/>
    <w:rsid w:val="00E164E0"/>
    <w:rsid w:val="00E21441"/>
    <w:rsid w:val="00E22318"/>
    <w:rsid w:val="00E23F13"/>
    <w:rsid w:val="00E259B8"/>
    <w:rsid w:val="00E266D9"/>
    <w:rsid w:val="00E2680E"/>
    <w:rsid w:val="00E26EB9"/>
    <w:rsid w:val="00E30EF0"/>
    <w:rsid w:val="00E312F2"/>
    <w:rsid w:val="00E317B5"/>
    <w:rsid w:val="00E321BE"/>
    <w:rsid w:val="00E32833"/>
    <w:rsid w:val="00E329E2"/>
    <w:rsid w:val="00E34EB1"/>
    <w:rsid w:val="00E35BA6"/>
    <w:rsid w:val="00E408B4"/>
    <w:rsid w:val="00E40F98"/>
    <w:rsid w:val="00E414E5"/>
    <w:rsid w:val="00E43F1B"/>
    <w:rsid w:val="00E46121"/>
    <w:rsid w:val="00E468F4"/>
    <w:rsid w:val="00E46B3D"/>
    <w:rsid w:val="00E46D45"/>
    <w:rsid w:val="00E470C7"/>
    <w:rsid w:val="00E47D06"/>
    <w:rsid w:val="00E47FA5"/>
    <w:rsid w:val="00E51EAF"/>
    <w:rsid w:val="00E52F25"/>
    <w:rsid w:val="00E536CF"/>
    <w:rsid w:val="00E5465E"/>
    <w:rsid w:val="00E54C35"/>
    <w:rsid w:val="00E54FEE"/>
    <w:rsid w:val="00E553F6"/>
    <w:rsid w:val="00E5641F"/>
    <w:rsid w:val="00E56CA1"/>
    <w:rsid w:val="00E608C4"/>
    <w:rsid w:val="00E6172E"/>
    <w:rsid w:val="00E61B9F"/>
    <w:rsid w:val="00E6206B"/>
    <w:rsid w:val="00E628BE"/>
    <w:rsid w:val="00E641DE"/>
    <w:rsid w:val="00E64D0B"/>
    <w:rsid w:val="00E64FE2"/>
    <w:rsid w:val="00E65FBD"/>
    <w:rsid w:val="00E70519"/>
    <w:rsid w:val="00E73C54"/>
    <w:rsid w:val="00E75A3C"/>
    <w:rsid w:val="00E773FC"/>
    <w:rsid w:val="00E77E96"/>
    <w:rsid w:val="00E8059B"/>
    <w:rsid w:val="00E807B6"/>
    <w:rsid w:val="00E841C3"/>
    <w:rsid w:val="00E851DD"/>
    <w:rsid w:val="00E85534"/>
    <w:rsid w:val="00E85E18"/>
    <w:rsid w:val="00E8667A"/>
    <w:rsid w:val="00E86DB8"/>
    <w:rsid w:val="00E90B9B"/>
    <w:rsid w:val="00E917C5"/>
    <w:rsid w:val="00E91939"/>
    <w:rsid w:val="00E91E1F"/>
    <w:rsid w:val="00E940D9"/>
    <w:rsid w:val="00E94314"/>
    <w:rsid w:val="00E94D63"/>
    <w:rsid w:val="00E96DA0"/>
    <w:rsid w:val="00EA0C5F"/>
    <w:rsid w:val="00EA0CF1"/>
    <w:rsid w:val="00EA1217"/>
    <w:rsid w:val="00EA366B"/>
    <w:rsid w:val="00EA3AD3"/>
    <w:rsid w:val="00EA5C04"/>
    <w:rsid w:val="00EB1470"/>
    <w:rsid w:val="00EB15D1"/>
    <w:rsid w:val="00EB1D2A"/>
    <w:rsid w:val="00EB4140"/>
    <w:rsid w:val="00EB48F4"/>
    <w:rsid w:val="00EB4FA6"/>
    <w:rsid w:val="00EB5F6C"/>
    <w:rsid w:val="00EB7C8C"/>
    <w:rsid w:val="00EC0614"/>
    <w:rsid w:val="00EC0974"/>
    <w:rsid w:val="00EC224F"/>
    <w:rsid w:val="00EC26FE"/>
    <w:rsid w:val="00EC3064"/>
    <w:rsid w:val="00EC5AF8"/>
    <w:rsid w:val="00EC6ADE"/>
    <w:rsid w:val="00EC6B46"/>
    <w:rsid w:val="00EC7A07"/>
    <w:rsid w:val="00EC7C2D"/>
    <w:rsid w:val="00ED0497"/>
    <w:rsid w:val="00ED0677"/>
    <w:rsid w:val="00ED0F3A"/>
    <w:rsid w:val="00ED126D"/>
    <w:rsid w:val="00ED18DA"/>
    <w:rsid w:val="00ED4E43"/>
    <w:rsid w:val="00ED5E4D"/>
    <w:rsid w:val="00ED758A"/>
    <w:rsid w:val="00EE35CF"/>
    <w:rsid w:val="00EE5038"/>
    <w:rsid w:val="00EE54C6"/>
    <w:rsid w:val="00EE63AD"/>
    <w:rsid w:val="00EE6523"/>
    <w:rsid w:val="00EF16AB"/>
    <w:rsid w:val="00EF2BEC"/>
    <w:rsid w:val="00EF3386"/>
    <w:rsid w:val="00EF5015"/>
    <w:rsid w:val="00EF509A"/>
    <w:rsid w:val="00EF560C"/>
    <w:rsid w:val="00EF596D"/>
    <w:rsid w:val="00EF6206"/>
    <w:rsid w:val="00EF716D"/>
    <w:rsid w:val="00F017D7"/>
    <w:rsid w:val="00F02271"/>
    <w:rsid w:val="00F02916"/>
    <w:rsid w:val="00F0325D"/>
    <w:rsid w:val="00F03765"/>
    <w:rsid w:val="00F04852"/>
    <w:rsid w:val="00F04C4C"/>
    <w:rsid w:val="00F051A1"/>
    <w:rsid w:val="00F06800"/>
    <w:rsid w:val="00F078F5"/>
    <w:rsid w:val="00F11BFD"/>
    <w:rsid w:val="00F11C62"/>
    <w:rsid w:val="00F12067"/>
    <w:rsid w:val="00F12897"/>
    <w:rsid w:val="00F12F31"/>
    <w:rsid w:val="00F131AA"/>
    <w:rsid w:val="00F136A9"/>
    <w:rsid w:val="00F150FA"/>
    <w:rsid w:val="00F16522"/>
    <w:rsid w:val="00F216DB"/>
    <w:rsid w:val="00F21922"/>
    <w:rsid w:val="00F2278F"/>
    <w:rsid w:val="00F22A42"/>
    <w:rsid w:val="00F23436"/>
    <w:rsid w:val="00F256A5"/>
    <w:rsid w:val="00F26279"/>
    <w:rsid w:val="00F27960"/>
    <w:rsid w:val="00F31578"/>
    <w:rsid w:val="00F31F19"/>
    <w:rsid w:val="00F3419B"/>
    <w:rsid w:val="00F3693D"/>
    <w:rsid w:val="00F36B50"/>
    <w:rsid w:val="00F36E6C"/>
    <w:rsid w:val="00F37D52"/>
    <w:rsid w:val="00F4017E"/>
    <w:rsid w:val="00F40B51"/>
    <w:rsid w:val="00F4185E"/>
    <w:rsid w:val="00F429F9"/>
    <w:rsid w:val="00F42AE8"/>
    <w:rsid w:val="00F432DD"/>
    <w:rsid w:val="00F436A5"/>
    <w:rsid w:val="00F43A82"/>
    <w:rsid w:val="00F43C05"/>
    <w:rsid w:val="00F444FF"/>
    <w:rsid w:val="00F45757"/>
    <w:rsid w:val="00F4586D"/>
    <w:rsid w:val="00F459C4"/>
    <w:rsid w:val="00F46DB3"/>
    <w:rsid w:val="00F47404"/>
    <w:rsid w:val="00F47B5E"/>
    <w:rsid w:val="00F51ACA"/>
    <w:rsid w:val="00F51CD0"/>
    <w:rsid w:val="00F51E98"/>
    <w:rsid w:val="00F52448"/>
    <w:rsid w:val="00F54822"/>
    <w:rsid w:val="00F548D7"/>
    <w:rsid w:val="00F55E26"/>
    <w:rsid w:val="00F57EDE"/>
    <w:rsid w:val="00F61432"/>
    <w:rsid w:val="00F61951"/>
    <w:rsid w:val="00F61AAE"/>
    <w:rsid w:val="00F61BA0"/>
    <w:rsid w:val="00F63656"/>
    <w:rsid w:val="00F63A3C"/>
    <w:rsid w:val="00F64598"/>
    <w:rsid w:val="00F65D82"/>
    <w:rsid w:val="00F65DDF"/>
    <w:rsid w:val="00F66AB1"/>
    <w:rsid w:val="00F671EF"/>
    <w:rsid w:val="00F67EC6"/>
    <w:rsid w:val="00F70818"/>
    <w:rsid w:val="00F71DA8"/>
    <w:rsid w:val="00F72CC7"/>
    <w:rsid w:val="00F73E94"/>
    <w:rsid w:val="00F74EB2"/>
    <w:rsid w:val="00F7537B"/>
    <w:rsid w:val="00F75684"/>
    <w:rsid w:val="00F76A6F"/>
    <w:rsid w:val="00F77802"/>
    <w:rsid w:val="00F7788F"/>
    <w:rsid w:val="00F806C0"/>
    <w:rsid w:val="00F81023"/>
    <w:rsid w:val="00F818BD"/>
    <w:rsid w:val="00F82D6A"/>
    <w:rsid w:val="00F82D9B"/>
    <w:rsid w:val="00F83875"/>
    <w:rsid w:val="00F8569E"/>
    <w:rsid w:val="00F85A39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969B0"/>
    <w:rsid w:val="00FA3BD1"/>
    <w:rsid w:val="00FA4585"/>
    <w:rsid w:val="00FA4F21"/>
    <w:rsid w:val="00FA7C11"/>
    <w:rsid w:val="00FB28E9"/>
    <w:rsid w:val="00FB2EE5"/>
    <w:rsid w:val="00FB32A8"/>
    <w:rsid w:val="00FB415F"/>
    <w:rsid w:val="00FB4251"/>
    <w:rsid w:val="00FB43AE"/>
    <w:rsid w:val="00FB58B3"/>
    <w:rsid w:val="00FC0929"/>
    <w:rsid w:val="00FC20FA"/>
    <w:rsid w:val="00FC34C8"/>
    <w:rsid w:val="00FC3506"/>
    <w:rsid w:val="00FC35E4"/>
    <w:rsid w:val="00FC4A93"/>
    <w:rsid w:val="00FC4FB2"/>
    <w:rsid w:val="00FC5C0F"/>
    <w:rsid w:val="00FC5C97"/>
    <w:rsid w:val="00FD0F84"/>
    <w:rsid w:val="00FD17B2"/>
    <w:rsid w:val="00FD1979"/>
    <w:rsid w:val="00FD1F71"/>
    <w:rsid w:val="00FD2DF5"/>
    <w:rsid w:val="00FD5491"/>
    <w:rsid w:val="00FD5852"/>
    <w:rsid w:val="00FD64FA"/>
    <w:rsid w:val="00FD6689"/>
    <w:rsid w:val="00FD6C2B"/>
    <w:rsid w:val="00FE0446"/>
    <w:rsid w:val="00FE101B"/>
    <w:rsid w:val="00FE2992"/>
    <w:rsid w:val="00FE34DD"/>
    <w:rsid w:val="00FE352E"/>
    <w:rsid w:val="00FE700A"/>
    <w:rsid w:val="00FF018F"/>
    <w:rsid w:val="00FF1C01"/>
    <w:rsid w:val="00FF2290"/>
    <w:rsid w:val="00FF29F4"/>
    <w:rsid w:val="00FF2D5D"/>
    <w:rsid w:val="00FF429A"/>
    <w:rsid w:val="00FF537C"/>
    <w:rsid w:val="00FF58D9"/>
    <w:rsid w:val="00FF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456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C:\Documents%20and%20Settings\10000643\Dokumenty\ZDENA\KOZ&#193;K\ceny%20a%20zahr%20obch%202012a.xlsx" TargetMode="External"/><Relationship Id="rId1" Type="http://schemas.openxmlformats.org/officeDocument/2006/relationships/image" Target="../media/image1.png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Vývoj průměrných stavů dojnic a průměrné roční užitkovosti </a:t>
            </a:r>
            <a:r>
              <a:rPr lang="en-US" sz="800"/>
              <a:t>(Pramen: ČSÚ)</a:t>
            </a:r>
          </a:p>
        </c:rich>
      </c:tx>
    </c:title>
    <c:plotArea>
      <c:layout>
        <c:manualLayout>
          <c:layoutTarget val="inner"/>
          <c:xMode val="edge"/>
          <c:yMode val="edge"/>
          <c:x val="0.11749368747931194"/>
          <c:y val="8.9764722697797561E-2"/>
          <c:w val="0.77493212876280348"/>
          <c:h val="0.84429631724113663"/>
        </c:manualLayout>
      </c:layout>
      <c:barChart>
        <c:barDir val="col"/>
        <c:grouping val="clustered"/>
        <c:ser>
          <c:idx val="0"/>
          <c:order val="0"/>
          <c:tx>
            <c:strRef>
              <c:f>List1!$B$487</c:f>
              <c:strCache>
                <c:ptCount val="1"/>
                <c:pt idx="0">
                  <c:v>průměrné stavy dojnic</c:v>
                </c:pt>
              </c:strCache>
            </c:strRef>
          </c:tx>
          <c:dLbls>
            <c:dLbl>
              <c:idx val="2"/>
              <c:layout>
                <c:manualLayout>
                  <c:x val="-1.8759135357385211E-2"/>
                  <c:y val="-3.3337942348982241E-2"/>
                </c:manualLayout>
              </c:layout>
              <c:showVal val="1"/>
            </c:dLbl>
            <c:txPr>
              <a:bodyPr/>
              <a:lstStyle/>
              <a:p>
                <a:pPr>
                  <a:defRPr sz="800" b="0" i="1" baseline="0"/>
                </a:pPr>
                <a:endParaRPr lang="cs-CZ"/>
              </a:p>
            </c:txPr>
            <c:showVal val="1"/>
          </c:dLbls>
          <c:cat>
            <c:numRef>
              <c:f>List1!$A$488:$A$497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List1!$B$488:$B$497</c:f>
              <c:numCache>
                <c:formatCode>#,##0</c:formatCode>
                <c:ptCount val="10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</c:numCache>
            </c:numRef>
          </c:val>
        </c:ser>
        <c:axId val="128232064"/>
        <c:axId val="128242048"/>
      </c:barChart>
      <c:lineChart>
        <c:grouping val="standard"/>
        <c:ser>
          <c:idx val="1"/>
          <c:order val="1"/>
          <c:tx>
            <c:strRef>
              <c:f>List1!$C$487</c:f>
              <c:strCache>
                <c:ptCount val="1"/>
                <c:pt idx="0">
                  <c:v>roční užitkovost dojnic</c:v>
                </c:pt>
              </c:strCache>
            </c:strRef>
          </c:tx>
          <c:dLbls>
            <c:dLbl>
              <c:idx val="0"/>
              <c:layout>
                <c:manualLayout>
                  <c:x val="-4.1332667287054911E-2"/>
                  <c:y val="-4.3415632745347564E-2"/>
                </c:manualLayout>
              </c:layout>
              <c:showVal val="1"/>
            </c:dLbl>
            <c:dLbl>
              <c:idx val="1"/>
              <c:layout>
                <c:manualLayout>
                  <c:x val="-4.3240090859446467E-2"/>
                  <c:y val="-4.0127177759894106E-2"/>
                </c:manualLayout>
              </c:layout>
              <c:showVal val="1"/>
            </c:dLbl>
            <c:dLbl>
              <c:idx val="2"/>
              <c:layout>
                <c:manualLayout>
                  <c:x val="-2.5255339434285297E-2"/>
                  <c:y val="-3.7079789828886572E-2"/>
                </c:manualLayout>
              </c:layout>
              <c:showVal val="1"/>
            </c:dLbl>
            <c:dLbl>
              <c:idx val="3"/>
              <c:layout>
                <c:manualLayout>
                  <c:x val="-3.3487599343726152E-2"/>
                  <c:y val="-4.2480106142005494E-2"/>
                </c:manualLayout>
              </c:layout>
              <c:showVal val="1"/>
            </c:dLbl>
            <c:dLbl>
              <c:idx val="4"/>
              <c:layout>
                <c:manualLayout>
                  <c:x val="-3.9740644462854684E-2"/>
                  <c:y val="-4.1544838472126776E-2"/>
                </c:manualLayout>
              </c:layout>
              <c:showVal val="1"/>
            </c:dLbl>
            <c:dLbl>
              <c:idx val="5"/>
              <c:layout>
                <c:manualLayout>
                  <c:x val="-4.2250483464289716E-2"/>
                  <c:y val="-4.1544838472126776E-2"/>
                </c:manualLayout>
              </c:layout>
              <c:showVal val="1"/>
            </c:dLbl>
            <c:dLbl>
              <c:idx val="6"/>
              <c:layout>
                <c:manualLayout>
                  <c:x val="-4.8575319801339577E-2"/>
                  <c:y val="-5.0233609770698892E-2"/>
                </c:manualLayout>
              </c:layout>
              <c:showVal val="1"/>
            </c:dLbl>
            <c:dLbl>
              <c:idx val="7"/>
              <c:layout>
                <c:manualLayout>
                  <c:x val="-5.3064373593087376E-2"/>
                  <c:y val="-4.8121748443033067E-2"/>
                </c:manualLayout>
              </c:layout>
              <c:showVal val="1"/>
            </c:dLbl>
            <c:dLbl>
              <c:idx val="8"/>
              <c:layout>
                <c:manualLayout>
                  <c:x val="-5.1759515640572865E-2"/>
                  <c:y val="-3.8497450541119242E-2"/>
                </c:manualLayout>
              </c:layout>
              <c:showVal val="1"/>
            </c:dLbl>
            <c:dLbl>
              <c:idx val="9"/>
              <c:layout>
                <c:manualLayout>
                  <c:x val="-4.9249526448305214E-2"/>
                  <c:y val="-5.587499313826353E-2"/>
                </c:manualLayout>
              </c:layout>
              <c:showVal val="1"/>
            </c:dLbl>
            <c:spPr>
              <a:solidFill>
                <a:srgbClr val="FFE697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sz="800" b="1"/>
                </a:pPr>
                <a:endParaRPr lang="cs-CZ"/>
              </a:p>
            </c:txPr>
            <c:showVal val="1"/>
          </c:dLbls>
          <c:cat>
            <c:numRef>
              <c:f>List1!$A$488:$A$497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List1!$C$488:$C$497</c:f>
              <c:numCache>
                <c:formatCode>#,##0.00</c:formatCode>
                <c:ptCount val="10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</c:numCache>
            </c:numRef>
          </c:val>
        </c:ser>
        <c:marker val="1"/>
        <c:axId val="128254336"/>
        <c:axId val="128243968"/>
      </c:lineChart>
      <c:catAx>
        <c:axId val="128232064"/>
        <c:scaling>
          <c:orientation val="minMax"/>
        </c:scaling>
        <c:axPos val="b"/>
        <c:numFmt formatCode="General" sourceLinked="1"/>
        <c:tickLblPos val="nextTo"/>
        <c:crossAx val="128242048"/>
        <c:crosses val="autoZero"/>
        <c:auto val="1"/>
        <c:lblAlgn val="ctr"/>
        <c:lblOffset val="100"/>
      </c:catAx>
      <c:valAx>
        <c:axId val="128242048"/>
        <c:scaling>
          <c:orientation val="minMax"/>
          <c:max val="460000"/>
          <c:min val="3200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průměrné stavy dojnic v ks (propočet z krmných dnů)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8232064"/>
        <c:crosses val="autoZero"/>
        <c:crossBetween val="between"/>
      </c:valAx>
      <c:valAx>
        <c:axId val="128243968"/>
        <c:scaling>
          <c:orientation val="minMax"/>
          <c:max val="9000"/>
          <c:min val="0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roční užitkovost dojnic v l/ks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8254336"/>
        <c:crosses val="max"/>
        <c:crossBetween val="between"/>
      </c:valAx>
      <c:catAx>
        <c:axId val="128254336"/>
        <c:scaling>
          <c:orientation val="minMax"/>
        </c:scaling>
        <c:delete val="1"/>
        <c:axPos val="b"/>
        <c:numFmt formatCode="General" sourceLinked="1"/>
        <c:tickLblPos val="none"/>
        <c:crossAx val="128243968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0.16577314860754239"/>
          <c:y val="0.80183501006839852"/>
          <c:w val="0.18605409240167567"/>
          <c:h val="7.6380760016050903E-2"/>
        </c:manualLayout>
      </c:layout>
      <c:spPr>
        <a:solidFill>
          <a:srgbClr val="FFE697"/>
        </a:solidFill>
      </c:spPr>
    </c:legend>
    <c:plotVisOnly val="1"/>
    <c:dispBlanksAs val="gap"/>
  </c:chart>
  <c:spPr>
    <a:solidFill>
      <a:srgbClr val="FFE697"/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100"/>
              <a:t>Nakoupené množství mléka do mlékáren na území ČR a průměrná nákupní cena (CZV) mléka v </a:t>
            </a:r>
            <a:r>
              <a:rPr lang="cs-CZ" sz="1100"/>
              <a:t>období let </a:t>
            </a:r>
            <a:r>
              <a:rPr lang="en-US" sz="1100"/>
              <a:t> 2014 a 2013 </a:t>
            </a:r>
            <a:r>
              <a:rPr lang="cs-CZ" sz="1100"/>
              <a:t> </a:t>
            </a:r>
            <a:r>
              <a:rPr lang="en-US" sz="800"/>
              <a:t>(Pramen: rezortní statistika Mlék (MZe 6-12)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List1!$L$463</c:f>
              <c:strCache>
                <c:ptCount val="1"/>
                <c:pt idx="0">
                  <c:v>nákup mléka do mlékáren 2013</c:v>
                </c:pt>
              </c:strCache>
            </c:strRef>
          </c:tx>
          <c:spPr>
            <a:solidFill>
              <a:schemeClr val="accent5">
                <a:lumMod val="20000"/>
                <a:lumOff val="80000"/>
              </a:schemeClr>
            </a:solidFill>
          </c:spPr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List1!$L$464:$L$475</c:f>
              <c:numCache>
                <c:formatCode>General</c:formatCode>
                <c:ptCount val="12"/>
                <c:pt idx="0">
                  <c:v>197072</c:v>
                </c:pt>
                <c:pt idx="1">
                  <c:v>181167</c:v>
                </c:pt>
                <c:pt idx="2">
                  <c:v>202939</c:v>
                </c:pt>
                <c:pt idx="3">
                  <c:v>196074</c:v>
                </c:pt>
                <c:pt idx="4">
                  <c:v>205994</c:v>
                </c:pt>
                <c:pt idx="5">
                  <c:v>194632</c:v>
                </c:pt>
                <c:pt idx="6">
                  <c:v>201853</c:v>
                </c:pt>
                <c:pt idx="7">
                  <c:v>195449</c:v>
                </c:pt>
                <c:pt idx="8">
                  <c:v>186717</c:v>
                </c:pt>
                <c:pt idx="9">
                  <c:v>187304</c:v>
                </c:pt>
                <c:pt idx="10">
                  <c:v>180559</c:v>
                </c:pt>
                <c:pt idx="11">
                  <c:v>189742</c:v>
                </c:pt>
              </c:numCache>
            </c:numRef>
          </c:val>
        </c:ser>
        <c:ser>
          <c:idx val="1"/>
          <c:order val="1"/>
          <c:tx>
            <c:strRef>
              <c:f>List1!$M$463</c:f>
              <c:strCache>
                <c:ptCount val="1"/>
                <c:pt idx="0">
                  <c:v>nákup mléka do mlékáren 2014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List1!$M$464:$M$475</c:f>
              <c:numCache>
                <c:formatCode>General</c:formatCode>
                <c:ptCount val="12"/>
                <c:pt idx="0">
                  <c:v>195018</c:v>
                </c:pt>
                <c:pt idx="1">
                  <c:v>180596</c:v>
                </c:pt>
              </c:numCache>
            </c:numRef>
          </c:val>
        </c:ser>
        <c:axId val="128281600"/>
        <c:axId val="128291968"/>
      </c:barChart>
      <c:lineChart>
        <c:grouping val="standard"/>
        <c:ser>
          <c:idx val="2"/>
          <c:order val="2"/>
          <c:tx>
            <c:strRef>
              <c:f>List1!$N$463</c:f>
              <c:strCache>
                <c:ptCount val="1"/>
                <c:pt idx="0">
                  <c:v>CZV 2013</c:v>
                </c:pt>
              </c:strCache>
            </c:strRef>
          </c:tx>
          <c:spPr>
            <a:ln>
              <a:solidFill>
                <a:schemeClr val="accent1">
                  <a:lumMod val="50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1">
                  <a:lumMod val="50000"/>
                </a:schemeClr>
              </a:solidFill>
              <a:ln>
                <a:solidFill>
                  <a:schemeClr val="accent1">
                    <a:lumMod val="50000"/>
                  </a:schemeClr>
                </a:solidFill>
              </a:ln>
            </c:spPr>
          </c:marker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List1!$N$464:$N$475</c:f>
              <c:numCache>
                <c:formatCode>#,##0.00</c:formatCode>
                <c:ptCount val="12"/>
                <c:pt idx="0">
                  <c:v>7.9300000000000024</c:v>
                </c:pt>
                <c:pt idx="1">
                  <c:v>8.0500000000000007</c:v>
                </c:pt>
                <c:pt idx="2">
                  <c:v>8.120000000000001</c:v>
                </c:pt>
                <c:pt idx="3">
                  <c:v>8.2000000000000011</c:v>
                </c:pt>
                <c:pt idx="4">
                  <c:v>8.2399999999999984</c:v>
                </c:pt>
                <c:pt idx="5">
                  <c:v>8.2900000000000009</c:v>
                </c:pt>
                <c:pt idx="6">
                  <c:v>8.3600000000000048</c:v>
                </c:pt>
                <c:pt idx="7">
                  <c:v>8.5</c:v>
                </c:pt>
                <c:pt idx="8">
                  <c:v>8.7199999999999989</c:v>
                </c:pt>
                <c:pt idx="9">
                  <c:v>8.99</c:v>
                </c:pt>
                <c:pt idx="10">
                  <c:v>9.2800000000000011</c:v>
                </c:pt>
                <c:pt idx="11">
                  <c:v>9.49</c:v>
                </c:pt>
              </c:numCache>
            </c:numRef>
          </c:val>
        </c:ser>
        <c:ser>
          <c:idx val="3"/>
          <c:order val="3"/>
          <c:tx>
            <c:strRef>
              <c:f>List1!$O$463</c:f>
              <c:strCache>
                <c:ptCount val="1"/>
                <c:pt idx="0">
                  <c:v>CZV 2014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circ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List1!$O$464:$O$475</c:f>
              <c:numCache>
                <c:formatCode>General</c:formatCode>
                <c:ptCount val="12"/>
                <c:pt idx="0">
                  <c:v>9.66</c:v>
                </c:pt>
                <c:pt idx="1">
                  <c:v>9.7199999999999989</c:v>
                </c:pt>
              </c:numCache>
            </c:numRef>
          </c:val>
        </c:ser>
        <c:marker val="1"/>
        <c:axId val="128296064"/>
        <c:axId val="128293888"/>
      </c:lineChart>
      <c:catAx>
        <c:axId val="12828160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8291968"/>
        <c:crosses val="autoZero"/>
        <c:auto val="1"/>
        <c:lblAlgn val="ctr"/>
        <c:lblOffset val="100"/>
      </c:catAx>
      <c:valAx>
        <c:axId val="128291968"/>
        <c:scaling>
          <c:orientation val="minMax"/>
          <c:min val="1650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tis. l mléka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8281600"/>
        <c:crosses val="autoZero"/>
        <c:crossBetween val="between"/>
      </c:valAx>
      <c:valAx>
        <c:axId val="128293888"/>
        <c:scaling>
          <c:orientation val="minMax"/>
          <c:max val="10.5"/>
          <c:min val="7.5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8296064"/>
        <c:crosses val="max"/>
        <c:crossBetween val="between"/>
      </c:valAx>
      <c:catAx>
        <c:axId val="128296064"/>
        <c:scaling>
          <c:orientation val="minMax"/>
        </c:scaling>
        <c:delete val="1"/>
        <c:axPos val="b"/>
        <c:tickLblPos val="none"/>
        <c:crossAx val="128293888"/>
        <c:crosses val="autoZero"/>
        <c:auto val="1"/>
        <c:lblAlgn val="ctr"/>
        <c:lblOffset val="100"/>
      </c:catAx>
    </c:plotArea>
    <c:legend>
      <c:legendPos val="b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</c:chart>
  <c:spPr>
    <a:solidFill>
      <a:srgbClr val="FFFFCC"/>
    </a:solidFill>
  </c:sp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Ceny mléka v EU-2</a:t>
            </a:r>
            <a:r>
              <a:rPr lang="cs-CZ" sz="1200"/>
              <a:t>8</a:t>
            </a:r>
            <a:r>
              <a:rPr lang="cs-CZ" sz="1200" baseline="0"/>
              <a:t> v lednu </a:t>
            </a:r>
            <a:r>
              <a:rPr lang="en-US" sz="1200"/>
              <a:t>201</a:t>
            </a:r>
            <a:r>
              <a:rPr lang="cs-CZ" sz="1200"/>
              <a:t>3</a:t>
            </a:r>
            <a:r>
              <a:rPr lang="en-US" sz="1200"/>
              <a:t> a 201</a:t>
            </a:r>
            <a:r>
              <a:rPr lang="cs-CZ" sz="1200"/>
              <a:t>4</a:t>
            </a:r>
            <a:r>
              <a:rPr lang="en-US" sz="1200"/>
              <a:t> </a:t>
            </a:r>
            <a:r>
              <a:rPr lang="en-US" sz="900"/>
              <a:t>(Pramen: Evropská komise)</a:t>
            </a:r>
          </a:p>
        </c:rich>
      </c:tx>
    </c:title>
    <c:plotArea>
      <c:layout>
        <c:manualLayout>
          <c:layoutTarget val="inner"/>
          <c:xMode val="edge"/>
          <c:yMode val="edge"/>
          <c:x val="7.2787370481310884E-2"/>
          <c:y val="7.3179395324387816E-2"/>
          <c:w val="0.91220235441053887"/>
          <c:h val="0.75907320309793502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tx2">
                <a:lumMod val="60000"/>
                <a:lumOff val="40000"/>
              </a:schemeClr>
            </a:solidFill>
          </c:spPr>
          <c:cat>
            <c:strRef>
              <c:f>List1!$O$3:$O$31</c:f>
              <c:strCache>
                <c:ptCount val="29"/>
                <c:pt idx="0">
                  <c:v>Kypr</c:v>
                </c:pt>
                <c:pt idx="1">
                  <c:v>Finsko</c:v>
                </c:pt>
                <c:pt idx="2">
                  <c:v>Malta</c:v>
                </c:pt>
                <c:pt idx="3">
                  <c:v>Řecko</c:v>
                </c:pt>
                <c:pt idx="4">
                  <c:v>Nizozemsko</c:v>
                </c:pt>
                <c:pt idx="5">
                  <c:v>Dánsko</c:v>
                </c:pt>
                <c:pt idx="6">
                  <c:v>Rakousko</c:v>
                </c:pt>
                <c:pt idx="7">
                  <c:v>Švédsko</c:v>
                </c:pt>
                <c:pt idx="8">
                  <c:v>Irsko</c:v>
                </c:pt>
                <c:pt idx="9">
                  <c:v>Německo</c:v>
                </c:pt>
                <c:pt idx="10">
                  <c:v>Lucembursko</c:v>
                </c:pt>
                <c:pt idx="11">
                  <c:v>Belgie</c:v>
                </c:pt>
                <c:pt idx="12">
                  <c:v>Vážený průměr EU-27</c:v>
                </c:pt>
                <c:pt idx="13">
                  <c:v>Spojené království</c:v>
                </c:pt>
                <c:pt idx="14">
                  <c:v>Estonsko</c:v>
                </c:pt>
                <c:pt idx="15">
                  <c:v>Francie</c:v>
                </c:pt>
                <c:pt idx="16">
                  <c:v>Itálie</c:v>
                </c:pt>
                <c:pt idx="17">
                  <c:v>Španělsko</c:v>
                </c:pt>
                <c:pt idx="18">
                  <c:v>Slovinsko</c:v>
                </c:pt>
                <c:pt idx="19">
                  <c:v>Chorvatsko</c:v>
                </c:pt>
                <c:pt idx="20">
                  <c:v>Bulharsko</c:v>
                </c:pt>
                <c:pt idx="21">
                  <c:v>Portugalsko</c:v>
                </c:pt>
                <c:pt idx="22">
                  <c:v>Česká republika</c:v>
                </c:pt>
                <c:pt idx="23">
                  <c:v>Litva</c:v>
                </c:pt>
                <c:pt idx="24">
                  <c:v>Polsko</c:v>
                </c:pt>
                <c:pt idx="25">
                  <c:v>Slovensko</c:v>
                </c:pt>
                <c:pt idx="26">
                  <c:v>Maďarsko</c:v>
                </c:pt>
                <c:pt idx="27">
                  <c:v>Rumunsko</c:v>
                </c:pt>
                <c:pt idx="28">
                  <c:v>Lotyšsko</c:v>
                </c:pt>
              </c:strCache>
            </c:strRef>
          </c:cat>
          <c:val>
            <c:numRef>
              <c:f>List1!$P$3:$P$31</c:f>
              <c:numCache>
                <c:formatCode>0.00</c:formatCode>
                <c:ptCount val="29"/>
                <c:pt idx="0">
                  <c:v>58.86</c:v>
                </c:pt>
                <c:pt idx="1">
                  <c:v>45.09</c:v>
                </c:pt>
                <c:pt idx="2" formatCode="General">
                  <c:v>52.620000000000012</c:v>
                </c:pt>
                <c:pt idx="3" formatCode="General">
                  <c:v>45.49</c:v>
                </c:pt>
                <c:pt idx="4">
                  <c:v>35.700000000000003</c:v>
                </c:pt>
                <c:pt idx="5">
                  <c:v>35.5</c:v>
                </c:pt>
                <c:pt idx="6">
                  <c:v>35.160000000000011</c:v>
                </c:pt>
                <c:pt idx="7">
                  <c:v>37.01</c:v>
                </c:pt>
                <c:pt idx="8">
                  <c:v>33.89</c:v>
                </c:pt>
                <c:pt idx="9">
                  <c:v>34.770000000000003</c:v>
                </c:pt>
                <c:pt idx="10">
                  <c:v>33.54</c:v>
                </c:pt>
                <c:pt idx="11">
                  <c:v>34.01</c:v>
                </c:pt>
                <c:pt idx="12">
                  <c:v>34.33</c:v>
                </c:pt>
                <c:pt idx="13">
                  <c:v>35.1</c:v>
                </c:pt>
                <c:pt idx="14">
                  <c:v>32.190000000000012</c:v>
                </c:pt>
                <c:pt idx="15">
                  <c:v>32.620000000000012</c:v>
                </c:pt>
                <c:pt idx="16">
                  <c:v>37.839999999999996</c:v>
                </c:pt>
                <c:pt idx="17">
                  <c:v>32.720000000000013</c:v>
                </c:pt>
                <c:pt idx="18">
                  <c:v>30.759999999999987</c:v>
                </c:pt>
                <c:pt idx="19">
                  <c:v>0</c:v>
                </c:pt>
                <c:pt idx="20">
                  <c:v>34</c:v>
                </c:pt>
                <c:pt idx="21">
                  <c:v>31.959999999999987</c:v>
                </c:pt>
                <c:pt idx="22" formatCode="#,##0.00">
                  <c:v>32</c:v>
                </c:pt>
                <c:pt idx="23">
                  <c:v>30.41</c:v>
                </c:pt>
                <c:pt idx="24">
                  <c:v>29.75</c:v>
                </c:pt>
                <c:pt idx="25">
                  <c:v>31.4</c:v>
                </c:pt>
                <c:pt idx="26">
                  <c:v>31.330000000000005</c:v>
                </c:pt>
                <c:pt idx="27">
                  <c:v>30.82</c:v>
                </c:pt>
                <c:pt idx="28">
                  <c:v>28.95</c:v>
                </c:pt>
              </c:numCache>
            </c:numRef>
          </c:val>
        </c:ser>
        <c:ser>
          <c:idx val="1"/>
          <c:order val="1"/>
          <c:spPr>
            <a:solidFill>
              <a:srgbClr val="C00000"/>
            </a:solidFill>
          </c:spPr>
          <c:dPt>
            <c:idx val="12"/>
            <c:spPr>
              <a:solidFill>
                <a:schemeClr val="tx1"/>
              </a:solidFill>
            </c:spPr>
          </c:dPt>
          <c:dLbls>
            <c:dLbl>
              <c:idx val="12"/>
              <c:spPr>
                <a:solidFill>
                  <a:srgbClr val="F7FA8E"/>
                </a:solidFill>
              </c:spPr>
              <c:txPr>
                <a:bodyPr rot="-5400000" vert="horz"/>
                <a:lstStyle/>
                <a:p>
                  <a:pPr>
                    <a:defRPr sz="900" b="1"/>
                  </a:pPr>
                  <a:endParaRPr lang="cs-CZ"/>
                </a:p>
              </c:txPr>
            </c:dLbl>
            <c:dLbl>
              <c:idx val="22"/>
              <c:spPr>
                <a:solidFill>
                  <a:srgbClr val="F7FA8E"/>
                </a:solidFill>
              </c:spPr>
              <c:txPr>
                <a:bodyPr rot="-5400000" vert="horz"/>
                <a:lstStyle/>
                <a:p>
                  <a:pPr>
                    <a:defRPr sz="900" b="1"/>
                  </a:pPr>
                  <a:endParaRPr lang="cs-CZ"/>
                </a:p>
              </c:txPr>
            </c:dLbl>
            <c:spPr>
              <a:noFill/>
            </c:spPr>
            <c:txPr>
              <a:bodyPr rot="-5400000" vert="horz"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strRef>
              <c:f>List1!$O$3:$O$31</c:f>
              <c:strCache>
                <c:ptCount val="29"/>
                <c:pt idx="0">
                  <c:v>Kypr</c:v>
                </c:pt>
                <c:pt idx="1">
                  <c:v>Finsko</c:v>
                </c:pt>
                <c:pt idx="2">
                  <c:v>Malta</c:v>
                </c:pt>
                <c:pt idx="3">
                  <c:v>Řecko</c:v>
                </c:pt>
                <c:pt idx="4">
                  <c:v>Nizozemsko</c:v>
                </c:pt>
                <c:pt idx="5">
                  <c:v>Dánsko</c:v>
                </c:pt>
                <c:pt idx="6">
                  <c:v>Rakousko</c:v>
                </c:pt>
                <c:pt idx="7">
                  <c:v>Švédsko</c:v>
                </c:pt>
                <c:pt idx="8">
                  <c:v>Irsko</c:v>
                </c:pt>
                <c:pt idx="9">
                  <c:v>Německo</c:v>
                </c:pt>
                <c:pt idx="10">
                  <c:v>Lucembursko</c:v>
                </c:pt>
                <c:pt idx="11">
                  <c:v>Belgie</c:v>
                </c:pt>
                <c:pt idx="12">
                  <c:v>Vážený průměr EU-27</c:v>
                </c:pt>
                <c:pt idx="13">
                  <c:v>Spojené království</c:v>
                </c:pt>
                <c:pt idx="14">
                  <c:v>Estonsko</c:v>
                </c:pt>
                <c:pt idx="15">
                  <c:v>Francie</c:v>
                </c:pt>
                <c:pt idx="16">
                  <c:v>Itálie</c:v>
                </c:pt>
                <c:pt idx="17">
                  <c:v>Španělsko</c:v>
                </c:pt>
                <c:pt idx="18">
                  <c:v>Slovinsko</c:v>
                </c:pt>
                <c:pt idx="19">
                  <c:v>Chorvatsko</c:v>
                </c:pt>
                <c:pt idx="20">
                  <c:v>Bulharsko</c:v>
                </c:pt>
                <c:pt idx="21">
                  <c:v>Portugalsko</c:v>
                </c:pt>
                <c:pt idx="22">
                  <c:v>Česká republika</c:v>
                </c:pt>
                <c:pt idx="23">
                  <c:v>Litva</c:v>
                </c:pt>
                <c:pt idx="24">
                  <c:v>Polsko</c:v>
                </c:pt>
                <c:pt idx="25">
                  <c:v>Slovensko</c:v>
                </c:pt>
                <c:pt idx="26">
                  <c:v>Maďarsko</c:v>
                </c:pt>
                <c:pt idx="27">
                  <c:v>Rumunsko</c:v>
                </c:pt>
                <c:pt idx="28">
                  <c:v>Lotyšsko</c:v>
                </c:pt>
              </c:strCache>
            </c:strRef>
          </c:cat>
          <c:val>
            <c:numRef>
              <c:f>List1!$Q$3:$Q$31</c:f>
              <c:numCache>
                <c:formatCode>0.00</c:formatCode>
                <c:ptCount val="29"/>
                <c:pt idx="0">
                  <c:v>57.78</c:v>
                </c:pt>
                <c:pt idx="1">
                  <c:v>48.620000000000012</c:v>
                </c:pt>
                <c:pt idx="2" formatCode="#,##0.00">
                  <c:v>46.58</c:v>
                </c:pt>
                <c:pt idx="3">
                  <c:v>45.44</c:v>
                </c:pt>
                <c:pt idx="4">
                  <c:v>43</c:v>
                </c:pt>
                <c:pt idx="5">
                  <c:v>42.93</c:v>
                </c:pt>
                <c:pt idx="6">
                  <c:v>42.91</c:v>
                </c:pt>
                <c:pt idx="7">
                  <c:v>41.87</c:v>
                </c:pt>
                <c:pt idx="8">
                  <c:v>41.57</c:v>
                </c:pt>
                <c:pt idx="9">
                  <c:v>41.260000000000012</c:v>
                </c:pt>
                <c:pt idx="10">
                  <c:v>40.98</c:v>
                </c:pt>
                <c:pt idx="11">
                  <c:v>40.54</c:v>
                </c:pt>
                <c:pt idx="12" formatCode="#,##0.00">
                  <c:v>40.03</c:v>
                </c:pt>
                <c:pt idx="13">
                  <c:v>39.700000000000003</c:v>
                </c:pt>
                <c:pt idx="14">
                  <c:v>39.520000000000003</c:v>
                </c:pt>
                <c:pt idx="15">
                  <c:v>39.11</c:v>
                </c:pt>
                <c:pt idx="16">
                  <c:v>38.49</c:v>
                </c:pt>
                <c:pt idx="17">
                  <c:v>38.230000000000011</c:v>
                </c:pt>
                <c:pt idx="18">
                  <c:v>37.220000000000013</c:v>
                </c:pt>
                <c:pt idx="19" formatCode="General">
                  <c:v>37.21</c:v>
                </c:pt>
                <c:pt idx="20">
                  <c:v>36.93</c:v>
                </c:pt>
                <c:pt idx="21">
                  <c:v>36.5</c:v>
                </c:pt>
                <c:pt idx="22" formatCode="#,##0.00">
                  <c:v>36.480000000000004</c:v>
                </c:pt>
                <c:pt idx="23">
                  <c:v>36.449999999999996</c:v>
                </c:pt>
                <c:pt idx="24">
                  <c:v>35.800000000000004</c:v>
                </c:pt>
                <c:pt idx="25">
                  <c:v>35.800000000000004</c:v>
                </c:pt>
                <c:pt idx="26">
                  <c:v>35.730000000000011</c:v>
                </c:pt>
                <c:pt idx="27" formatCode="General">
                  <c:v>34.270000000000003</c:v>
                </c:pt>
                <c:pt idx="28">
                  <c:v>34.200000000000003</c:v>
                </c:pt>
              </c:numCache>
            </c:numRef>
          </c:val>
        </c:ser>
        <c:axId val="73875840"/>
        <c:axId val="73877376"/>
      </c:barChart>
      <c:catAx>
        <c:axId val="73875840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 b="1"/>
            </a:pPr>
            <a:endParaRPr lang="cs-CZ"/>
          </a:p>
        </c:txPr>
        <c:crossAx val="73877376"/>
        <c:crosses val="autoZero"/>
        <c:auto val="1"/>
        <c:lblAlgn val="ctr"/>
        <c:lblOffset val="100"/>
      </c:catAx>
      <c:valAx>
        <c:axId val="73877376"/>
        <c:scaling>
          <c:orientation val="minMax"/>
          <c:min val="2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EUR/100 kg</a:t>
                </a:r>
              </a:p>
            </c:rich>
          </c:tx>
        </c:title>
        <c:numFmt formatCode="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73875840"/>
        <c:crosses val="autoZero"/>
        <c:crossBetween val="between"/>
      </c:valAx>
      <c:spPr>
        <a:blipFill dpi="0" rotWithShape="1">
          <a:blip xmlns:r="http://schemas.openxmlformats.org/officeDocument/2006/relationships" r:embed="rId1">
            <a:alphaModFix amt="46000"/>
          </a:blip>
          <a:srcRect/>
          <a:stretch>
            <a:fillRect/>
          </a:stretch>
        </a:blipFill>
        <a:ln w="25400">
          <a:noFill/>
        </a:ln>
      </c:spPr>
    </c:plotArea>
    <c:plotVisOnly val="1"/>
  </c:chart>
  <c:spPr>
    <a:solidFill>
      <a:schemeClr val="bg1"/>
    </a:solidFill>
    <a:ln>
      <a:solidFill>
        <a:schemeClr val="tx1"/>
      </a:solidFill>
    </a:ln>
  </c:spPr>
  <c:externalData r:id="rId2"/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="1" i="0" baseline="0"/>
              <a:t>Vývoz mléčné suroviny z ČR (položka KN 0401 20 99) </a:t>
            </a:r>
            <a:r>
              <a:rPr lang="cs-CZ" sz="1800" b="1" i="0" baseline="0"/>
              <a:t>                                                                                                                      </a:t>
            </a:r>
            <a:r>
              <a:rPr lang="en-US" sz="800" b="1" i="0" baseline="0"/>
              <a:t>(Pramen: ČSÚ, databáze zahraničního obchodu)</a:t>
            </a:r>
            <a:endParaRPr lang="cs-CZ" sz="800"/>
          </a:p>
        </c:rich>
      </c:tx>
    </c:title>
    <c:plotArea>
      <c:layout>
        <c:manualLayout>
          <c:layoutTarget val="inner"/>
          <c:xMode val="edge"/>
          <c:yMode val="edge"/>
          <c:x val="0.10709942002154862"/>
          <c:y val="0.14724370577587642"/>
          <c:w val="0.75774164912450015"/>
          <c:h val="0.7230059382284314"/>
        </c:manualLayout>
      </c:layout>
      <c:barChart>
        <c:barDir val="col"/>
        <c:grouping val="clustered"/>
        <c:ser>
          <c:idx val="0"/>
          <c:order val="0"/>
          <c:tx>
            <c:strRef>
              <c:f>List1!$L$42</c:f>
              <c:strCache>
                <c:ptCount val="1"/>
                <c:pt idx="0">
                  <c:v>tuny</c:v>
                </c:pt>
              </c:strCache>
            </c:strRef>
          </c:tx>
          <c:cat>
            <c:numRef>
              <c:f>List1!$K$43:$K$92</c:f>
              <c:numCache>
                <c:formatCode>mmm/yy</c:formatCode>
                <c:ptCount val="50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</c:numCache>
            </c:numRef>
          </c:cat>
          <c:val>
            <c:numRef>
              <c:f>List1!$L$43:$L$92</c:f>
              <c:numCache>
                <c:formatCode>#,##0.00</c:formatCode>
                <c:ptCount val="50"/>
                <c:pt idx="0">
                  <c:v>33864</c:v>
                </c:pt>
                <c:pt idx="1">
                  <c:v>29874</c:v>
                </c:pt>
                <c:pt idx="2">
                  <c:v>32761</c:v>
                </c:pt>
                <c:pt idx="3">
                  <c:v>33206</c:v>
                </c:pt>
                <c:pt idx="4">
                  <c:v>34972</c:v>
                </c:pt>
                <c:pt idx="5">
                  <c:v>38558</c:v>
                </c:pt>
                <c:pt idx="6">
                  <c:v>36506</c:v>
                </c:pt>
                <c:pt idx="7">
                  <c:v>36740</c:v>
                </c:pt>
                <c:pt idx="8">
                  <c:v>31266</c:v>
                </c:pt>
                <c:pt idx="9">
                  <c:v>30661</c:v>
                </c:pt>
                <c:pt idx="10">
                  <c:v>29311</c:v>
                </c:pt>
                <c:pt idx="11">
                  <c:v>30627</c:v>
                </c:pt>
                <c:pt idx="12">
                  <c:v>32007</c:v>
                </c:pt>
                <c:pt idx="13">
                  <c:v>29323</c:v>
                </c:pt>
                <c:pt idx="14">
                  <c:v>25553</c:v>
                </c:pt>
                <c:pt idx="15">
                  <c:v>37655</c:v>
                </c:pt>
                <c:pt idx="16">
                  <c:v>38492</c:v>
                </c:pt>
                <c:pt idx="17">
                  <c:v>41102</c:v>
                </c:pt>
                <c:pt idx="18">
                  <c:v>41615</c:v>
                </c:pt>
                <c:pt idx="19" formatCode="#,##0">
                  <c:v>41290</c:v>
                </c:pt>
                <c:pt idx="20" formatCode="#,##0">
                  <c:v>39326</c:v>
                </c:pt>
                <c:pt idx="21">
                  <c:v>38763</c:v>
                </c:pt>
                <c:pt idx="22">
                  <c:v>36783</c:v>
                </c:pt>
                <c:pt idx="23">
                  <c:v>37812</c:v>
                </c:pt>
                <c:pt idx="24">
                  <c:v>42708</c:v>
                </c:pt>
                <c:pt idx="25">
                  <c:v>38234</c:v>
                </c:pt>
                <c:pt idx="26">
                  <c:v>42136</c:v>
                </c:pt>
                <c:pt idx="27">
                  <c:v>39887</c:v>
                </c:pt>
                <c:pt idx="28">
                  <c:v>43763</c:v>
                </c:pt>
                <c:pt idx="29">
                  <c:v>48897</c:v>
                </c:pt>
                <c:pt idx="30">
                  <c:v>52095</c:v>
                </c:pt>
                <c:pt idx="31">
                  <c:v>54361</c:v>
                </c:pt>
                <c:pt idx="32">
                  <c:v>48544</c:v>
                </c:pt>
                <c:pt idx="33">
                  <c:v>46427</c:v>
                </c:pt>
                <c:pt idx="34">
                  <c:v>39729</c:v>
                </c:pt>
                <c:pt idx="35">
                  <c:v>37742</c:v>
                </c:pt>
                <c:pt idx="36">
                  <c:v>44678</c:v>
                </c:pt>
                <c:pt idx="37">
                  <c:v>38779</c:v>
                </c:pt>
                <c:pt idx="38">
                  <c:v>42741</c:v>
                </c:pt>
                <c:pt idx="39">
                  <c:v>43326</c:v>
                </c:pt>
                <c:pt idx="40">
                  <c:v>47653</c:v>
                </c:pt>
                <c:pt idx="41">
                  <c:v>48312</c:v>
                </c:pt>
                <c:pt idx="42">
                  <c:v>43274</c:v>
                </c:pt>
                <c:pt idx="43">
                  <c:v>41472</c:v>
                </c:pt>
                <c:pt idx="44">
                  <c:v>40195</c:v>
                </c:pt>
                <c:pt idx="45">
                  <c:v>40061</c:v>
                </c:pt>
                <c:pt idx="46">
                  <c:v>37530</c:v>
                </c:pt>
                <c:pt idx="47">
                  <c:v>40445</c:v>
                </c:pt>
                <c:pt idx="48">
                  <c:v>45554</c:v>
                </c:pt>
                <c:pt idx="49">
                  <c:v>40622</c:v>
                </c:pt>
              </c:numCache>
            </c:numRef>
          </c:val>
        </c:ser>
        <c:axId val="128361216"/>
        <c:axId val="128342656"/>
      </c:barChart>
      <c:lineChart>
        <c:grouping val="standard"/>
        <c:ser>
          <c:idx val="1"/>
          <c:order val="1"/>
          <c:tx>
            <c:strRef>
              <c:f>List1!$M$42</c:f>
              <c:strCache>
                <c:ptCount val="1"/>
                <c:pt idx="0">
                  <c:v>Kč/kg</c:v>
                </c:pt>
              </c:strCache>
            </c:strRef>
          </c:tx>
          <c:cat>
            <c:numRef>
              <c:f>List1!$K$43:$K$92</c:f>
              <c:numCache>
                <c:formatCode>mmm/yy</c:formatCode>
                <c:ptCount val="50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</c:numCache>
            </c:numRef>
          </c:cat>
          <c:val>
            <c:numRef>
              <c:f>List1!$M$43:$M$92</c:f>
              <c:numCache>
                <c:formatCode>#,##0.00</c:formatCode>
                <c:ptCount val="50"/>
                <c:pt idx="0">
                  <c:v>7.4</c:v>
                </c:pt>
                <c:pt idx="1">
                  <c:v>7.52</c:v>
                </c:pt>
                <c:pt idx="2">
                  <c:v>7.46</c:v>
                </c:pt>
                <c:pt idx="3">
                  <c:v>7.53</c:v>
                </c:pt>
                <c:pt idx="4">
                  <c:v>7.53</c:v>
                </c:pt>
                <c:pt idx="5">
                  <c:v>7.8199999999999985</c:v>
                </c:pt>
                <c:pt idx="6">
                  <c:v>7.8199999999999985</c:v>
                </c:pt>
                <c:pt idx="7">
                  <c:v>7.91</c:v>
                </c:pt>
                <c:pt idx="8">
                  <c:v>8.3800000000000008</c:v>
                </c:pt>
                <c:pt idx="9">
                  <c:v>8.4700000000000006</c:v>
                </c:pt>
                <c:pt idx="10">
                  <c:v>8.5500000000000007</c:v>
                </c:pt>
                <c:pt idx="11">
                  <c:v>8.61</c:v>
                </c:pt>
                <c:pt idx="12">
                  <c:v>8.61</c:v>
                </c:pt>
                <c:pt idx="13">
                  <c:v>8.4600000000000026</c:v>
                </c:pt>
                <c:pt idx="14">
                  <c:v>8.58</c:v>
                </c:pt>
                <c:pt idx="15">
                  <c:v>8.52</c:v>
                </c:pt>
                <c:pt idx="16">
                  <c:v>8.49</c:v>
                </c:pt>
                <c:pt idx="17">
                  <c:v>8.629999999999999</c:v>
                </c:pt>
                <c:pt idx="18">
                  <c:v>7.63</c:v>
                </c:pt>
                <c:pt idx="19">
                  <c:v>8.69</c:v>
                </c:pt>
                <c:pt idx="20">
                  <c:v>8.7399999999999984</c:v>
                </c:pt>
                <c:pt idx="21">
                  <c:v>9.0500000000000007</c:v>
                </c:pt>
                <c:pt idx="22">
                  <c:v>9.1399999999999988</c:v>
                </c:pt>
                <c:pt idx="23">
                  <c:v>9.0400000000000009</c:v>
                </c:pt>
                <c:pt idx="24">
                  <c:v>8.8000000000000007</c:v>
                </c:pt>
                <c:pt idx="25">
                  <c:v>8.7399999999999984</c:v>
                </c:pt>
                <c:pt idx="26">
                  <c:v>8.75</c:v>
                </c:pt>
                <c:pt idx="27">
                  <c:v>8.4700000000000006</c:v>
                </c:pt>
                <c:pt idx="28">
                  <c:v>8.2299999999999986</c:v>
                </c:pt>
                <c:pt idx="29">
                  <c:v>7.8199999999999985</c:v>
                </c:pt>
                <c:pt idx="30">
                  <c:v>7.75</c:v>
                </c:pt>
                <c:pt idx="31">
                  <c:v>7.72</c:v>
                </c:pt>
                <c:pt idx="32">
                  <c:v>7.9700000000000024</c:v>
                </c:pt>
                <c:pt idx="33">
                  <c:v>8.15</c:v>
                </c:pt>
                <c:pt idx="34">
                  <c:v>8.4700000000000006</c:v>
                </c:pt>
                <c:pt idx="35">
                  <c:v>8.629999999999999</c:v>
                </c:pt>
                <c:pt idx="36">
                  <c:v>8.56</c:v>
                </c:pt>
                <c:pt idx="37">
                  <c:v>8.69</c:v>
                </c:pt>
                <c:pt idx="38">
                  <c:v>8.7100000000000009</c:v>
                </c:pt>
                <c:pt idx="39">
                  <c:v>8.69</c:v>
                </c:pt>
                <c:pt idx="40">
                  <c:v>8.7399999999999984</c:v>
                </c:pt>
                <c:pt idx="41">
                  <c:v>9.42</c:v>
                </c:pt>
                <c:pt idx="42">
                  <c:v>9</c:v>
                </c:pt>
                <c:pt idx="43">
                  <c:v>9.1399999999999988</c:v>
                </c:pt>
                <c:pt idx="44">
                  <c:v>9.51</c:v>
                </c:pt>
                <c:pt idx="45">
                  <c:v>10.040000000000001</c:v>
                </c:pt>
                <c:pt idx="46">
                  <c:v>10.53</c:v>
                </c:pt>
                <c:pt idx="47">
                  <c:v>10.7</c:v>
                </c:pt>
                <c:pt idx="48">
                  <c:v>10.81</c:v>
                </c:pt>
                <c:pt idx="49">
                  <c:v>10.75</c:v>
                </c:pt>
              </c:numCache>
            </c:numRef>
          </c:val>
        </c:ser>
        <c:marker val="1"/>
        <c:axId val="128273408"/>
        <c:axId val="128340736"/>
      </c:lineChart>
      <c:dateAx>
        <c:axId val="128273408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8340736"/>
        <c:crosses val="autoZero"/>
        <c:auto val="1"/>
        <c:lblOffset val="100"/>
      </c:dateAx>
      <c:valAx>
        <c:axId val="128340736"/>
        <c:scaling>
          <c:orientation val="minMax"/>
          <c:min val="7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8273408"/>
        <c:crosses val="autoZero"/>
        <c:crossBetween val="between"/>
      </c:valAx>
      <c:valAx>
        <c:axId val="128342656"/>
        <c:scaling>
          <c:orientation val="minMax"/>
          <c:min val="10000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8361216"/>
        <c:crosses val="max"/>
        <c:crossBetween val="between"/>
      </c:valAx>
      <c:dateAx>
        <c:axId val="128361216"/>
        <c:scaling>
          <c:orientation val="minMax"/>
        </c:scaling>
        <c:delete val="1"/>
        <c:axPos val="b"/>
        <c:numFmt formatCode="mmm/yy" sourceLinked="1"/>
        <c:tickLblPos val="none"/>
        <c:crossAx val="128342656"/>
        <c:crosses val="autoZero"/>
        <c:auto val="1"/>
        <c:lblOffset val="100"/>
      </c:dateAx>
    </c:plotArea>
    <c:legend>
      <c:legendPos val="b"/>
      <c:layout>
        <c:manualLayout>
          <c:xMode val="edge"/>
          <c:yMode val="edge"/>
          <c:x val="0.31055699906801915"/>
          <c:y val="0.92074078201143073"/>
          <c:w val="0.41301896293181262"/>
          <c:h val="5.9512632502309697E-2"/>
        </c:manualLayout>
      </c:layout>
    </c:legend>
    <c:plotVisOnly val="1"/>
    <c:dispBlanksAs val="gap"/>
  </c:chart>
  <c:spPr>
    <a:solidFill>
      <a:schemeClr val="accent6">
        <a:lumMod val="20000"/>
        <a:lumOff val="80000"/>
      </a:schemeClr>
    </a:solidFill>
  </c:spPr>
  <c:externalData r:id="rId1"/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0.15355</cdr:x>
      <cdr:y>0.24096</cdr:y>
    </cdr:from>
    <cdr:to>
      <cdr:x>0.2748</cdr:x>
      <cdr:y>0.32759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1026753" y="798696"/>
          <a:ext cx="810744" cy="287152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6">
            <a:lumMod val="20000"/>
            <a:lumOff val="80000"/>
          </a:schemeClr>
        </a:solidFill>
        <a:ln xmlns:a="http://schemas.openxmlformats.org/drawingml/2006/main">
          <a:solidFill>
            <a:srgbClr val="C00000"/>
          </a:solidFill>
        </a:ln>
      </cdr:spPr>
      <cdr:style>
        <a:lnRef xmlns:a="http://schemas.openxmlformats.org/drawingml/2006/main" idx="2">
          <a:schemeClr val="dk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1000" b="1"/>
            <a:t>9,72 Kč/l</a:t>
          </a:r>
        </a:p>
      </cdr:txBody>
    </cdr:sp>
  </cdr:relSizeAnchor>
  <cdr:relSizeAnchor xmlns:cdr="http://schemas.openxmlformats.org/drawingml/2006/chartDrawing">
    <cdr:from>
      <cdr:x>0.08631</cdr:x>
      <cdr:y>0.54962</cdr:y>
    </cdr:from>
    <cdr:to>
      <cdr:x>0.17139</cdr:x>
      <cdr:y>0.6145</cdr:y>
    </cdr:to>
    <cdr:sp macro="" textlink="">
      <cdr:nvSpPr>
        <cdr:cNvPr id="3" name="TextovéPole 2"/>
        <cdr:cNvSpPr txBox="1"/>
      </cdr:nvSpPr>
      <cdr:spPr>
        <a:xfrm xmlns:a="http://schemas.openxmlformats.org/drawingml/2006/main">
          <a:off x="803313" y="3305061"/>
          <a:ext cx="791838" cy="3901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0.15537</cdr:x>
      <cdr:y>0.51437</cdr:y>
    </cdr:from>
    <cdr:to>
      <cdr:x>0.26781</cdr:x>
      <cdr:y>0.5977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1038888" y="1704976"/>
          <a:ext cx="751811" cy="276224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lumMod val="20000"/>
            <a:lumOff val="80000"/>
          </a:schemeClr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2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1000" b="1"/>
            <a:t>8,05 Kč/l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0.76854</cdr:x>
      <cdr:y>0.23455</cdr:y>
    </cdr:from>
    <cdr:to>
      <cdr:x>0.80844</cdr:x>
      <cdr:y>0.29632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212078" y="998657"/>
          <a:ext cx="270594" cy="262997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0.77434</cdr:x>
      <cdr:y>0.33964</cdr:y>
    </cdr:from>
    <cdr:to>
      <cdr:x>0.79777</cdr:x>
      <cdr:y>0.41407</cdr:y>
    </cdr:to>
    <cdr:sp macro="" textlink="">
      <cdr:nvSpPr>
        <cdr:cNvPr id="3" name="Šipka dolů 2"/>
        <cdr:cNvSpPr/>
      </cdr:nvSpPr>
      <cdr:spPr>
        <a:xfrm xmlns:a="http://schemas.openxmlformats.org/drawingml/2006/main">
          <a:off x="5251419" y="1446078"/>
          <a:ext cx="158898" cy="316898"/>
        </a:xfrm>
        <a:prstGeom xmlns:a="http://schemas.openxmlformats.org/drawingml/2006/main" prst="down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F7879-9C31-41EF-8891-039488C6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2631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>Hewlett-Packard Company</Company>
  <LinksUpToDate>false</LinksUpToDate>
  <CharactersWithSpaces>18118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10000178</cp:lastModifiedBy>
  <cp:revision>2</cp:revision>
  <cp:lastPrinted>2014-04-04T08:16:00Z</cp:lastPrinted>
  <dcterms:created xsi:type="dcterms:W3CDTF">2014-04-22T11:49:00Z</dcterms:created>
  <dcterms:modified xsi:type="dcterms:W3CDTF">2014-04-22T11:49:00Z</dcterms:modified>
</cp:coreProperties>
</file>