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9A52B1" w:rsidTr="001A2713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9A52B1" w:rsidRDefault="009A52B1" w:rsidP="001A2713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 xml:space="preserve">Komoditní karta – </w:t>
            </w:r>
            <w:r w:rsidRPr="00FC3506">
              <w:rPr>
                <w:b/>
              </w:rPr>
              <w:t>dostupná data k </w:t>
            </w:r>
            <w:r>
              <w:rPr>
                <w:b/>
              </w:rPr>
              <w:t>12</w:t>
            </w:r>
            <w:r w:rsidRPr="00FC3506">
              <w:rPr>
                <w:b/>
              </w:rPr>
              <w:t xml:space="preserve">. </w:t>
            </w:r>
            <w:r>
              <w:rPr>
                <w:b/>
              </w:rPr>
              <w:t xml:space="preserve">březnu </w:t>
            </w:r>
            <w:r w:rsidRPr="00FC3506">
              <w:rPr>
                <w:b/>
              </w:rPr>
              <w:t>201</w:t>
            </w:r>
            <w:r>
              <w:rPr>
                <w:b/>
              </w:rPr>
              <w:t>3</w:t>
            </w:r>
            <w:r>
              <w:rPr>
                <w:b/>
                <w:sz w:val="28"/>
              </w:rPr>
              <w:t xml:space="preserve">                MLÉKO a mlékárenské výrobky</w:t>
            </w:r>
          </w:p>
        </w:tc>
      </w:tr>
      <w:tr w:rsidR="009A52B1" w:rsidTr="001A2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8CCE4"/>
          </w:tcPr>
          <w:p w:rsidR="009A52B1" w:rsidRDefault="009A52B1" w:rsidP="001A2713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9A52B1" w:rsidRPr="009A018E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9A52B1" w:rsidRPr="009A018E" w:rsidRDefault="009A52B1" w:rsidP="001A2713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52B1" w:rsidRPr="00007195" w:rsidRDefault="009A52B1" w:rsidP="001A2713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9A52B1" w:rsidRPr="00007195" w:rsidRDefault="009A52B1" w:rsidP="001A2713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52B1" w:rsidRPr="00007195" w:rsidRDefault="009A52B1" w:rsidP="001A2713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9A52B1" w:rsidRPr="00007195" w:rsidRDefault="009A52B1" w:rsidP="001A2713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9A52B1" w:rsidRPr="00007195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9A52B1" w:rsidRPr="002C020B" w:rsidRDefault="009A52B1" w:rsidP="001A2713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66"/>
          </w:tcPr>
          <w:p w:rsidR="009A52B1" w:rsidRPr="000C7815" w:rsidRDefault="009A52B1" w:rsidP="001A2713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2012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66"/>
          </w:tcPr>
          <w:p w:rsidR="009A52B1" w:rsidRPr="002C020B" w:rsidRDefault="009A52B1" w:rsidP="001A2713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7 432,6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2 740,7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BD4B4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2 628,6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BD4B4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9A52B1" w:rsidRPr="00043863" w:rsidRDefault="009A52B1" w:rsidP="001A2713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9A52B1" w:rsidRPr="00043863" w:rsidRDefault="009A52B1" w:rsidP="001A271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A52B1" w:rsidRPr="00043863" w:rsidRDefault="009A52B1" w:rsidP="001A271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A52B1" w:rsidRPr="00043863" w:rsidRDefault="009A52B1" w:rsidP="001A271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A52B1" w:rsidRPr="00043863" w:rsidRDefault="009A52B1" w:rsidP="001A271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9A52B1" w:rsidRPr="00043863" w:rsidRDefault="009A52B1" w:rsidP="001A271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A52B1" w:rsidRPr="00043863" w:rsidRDefault="009A52B1" w:rsidP="001A271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FFFF66"/>
          </w:tcPr>
          <w:p w:rsidR="009A52B1" w:rsidRPr="00EF560C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2 381,8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898,5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3 349,0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2 201,0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1 086,4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7" w:type="dxa"/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</w:p>
        </w:tc>
      </w:tr>
      <w:tr w:rsidR="009A52B1" w:rsidRPr="007952AF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9A52B1" w:rsidRPr="00043863" w:rsidRDefault="009A52B1" w:rsidP="001A2713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66"/>
          </w:tcPr>
          <w:p w:rsidR="009A52B1" w:rsidRPr="00043863" w:rsidRDefault="009A52B1" w:rsidP="001A2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FFFF66"/>
          </w:tcPr>
          <w:p w:rsidR="009A52B1" w:rsidRPr="002C020B" w:rsidRDefault="009A52B1" w:rsidP="001A2713">
            <w:pPr>
              <w:jc w:val="right"/>
              <w:rPr>
                <w:sz w:val="18"/>
                <w:szCs w:val="18"/>
              </w:rPr>
            </w:pPr>
          </w:p>
        </w:tc>
      </w:tr>
    </w:tbl>
    <w:p w:rsidR="009A52B1" w:rsidRPr="009E7303" w:rsidRDefault="009A52B1" w:rsidP="009A52B1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9A52B1" w:rsidRPr="009E7303" w:rsidRDefault="009A52B1" w:rsidP="009A52B1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9A52B1" w:rsidRDefault="009A52B1" w:rsidP="009A52B1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5"/>
        <w:gridCol w:w="810"/>
        <w:gridCol w:w="810"/>
        <w:gridCol w:w="810"/>
        <w:gridCol w:w="810"/>
        <w:gridCol w:w="810"/>
        <w:gridCol w:w="810"/>
        <w:gridCol w:w="810"/>
        <w:gridCol w:w="874"/>
        <w:gridCol w:w="865"/>
        <w:gridCol w:w="58"/>
      </w:tblGrid>
      <w:tr w:rsidR="009A52B1" w:rsidRPr="00B43AF0" w:rsidTr="001A2713">
        <w:trPr>
          <w:trHeight w:val="384"/>
        </w:trPr>
        <w:tc>
          <w:tcPr>
            <w:tcW w:w="10702" w:type="dxa"/>
            <w:gridSpan w:val="11"/>
            <w:shd w:val="clear" w:color="auto" w:fill="B8CCE4"/>
          </w:tcPr>
          <w:p w:rsidR="009A52B1" w:rsidRPr="00B43AF0" w:rsidRDefault="009A52B1" w:rsidP="001A2713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9A52B1" w:rsidRPr="009A018E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52"/>
        </w:trPr>
        <w:tc>
          <w:tcPr>
            <w:tcW w:w="3235" w:type="dxa"/>
            <w:tcBorders>
              <w:top w:val="double" w:sz="4" w:space="0" w:color="auto"/>
              <w:right w:val="double" w:sz="4" w:space="0" w:color="auto"/>
            </w:tcBorders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74" w:type="dxa"/>
            <w:tcBorders>
              <w:top w:val="double" w:sz="4" w:space="0" w:color="auto"/>
            </w:tcBorders>
          </w:tcPr>
          <w:p w:rsidR="009A52B1" w:rsidRPr="00120728" w:rsidRDefault="009A52B1" w:rsidP="001A2713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865" w:type="dxa"/>
            <w:tcBorders>
              <w:top w:val="double" w:sz="4" w:space="0" w:color="auto"/>
            </w:tcBorders>
          </w:tcPr>
          <w:p w:rsidR="009A52B1" w:rsidRPr="001B15CB" w:rsidRDefault="009A52B1" w:rsidP="001A2713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</w:tr>
      <w:tr w:rsidR="009A52B1" w:rsidRPr="009A018E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33"/>
        </w:trPr>
        <w:tc>
          <w:tcPr>
            <w:tcW w:w="3235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865" w:type="dxa"/>
            <w:tcBorders>
              <w:top w:val="nil"/>
            </w:tcBorders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</w:tr>
      <w:tr w:rsidR="009A52B1" w:rsidRPr="009A018E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33"/>
        </w:trPr>
        <w:tc>
          <w:tcPr>
            <w:tcW w:w="3235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65" w:type="dxa"/>
            <w:tcBorders>
              <w:top w:val="nil"/>
            </w:tcBorders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9A52B1" w:rsidRPr="009A018E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74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865" w:type="dxa"/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9A52B1" w:rsidRPr="009A018E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9A52B1" w:rsidRPr="00B43AF0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74" w:type="dxa"/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865" w:type="dxa"/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</w:tr>
      <w:tr w:rsidR="009A52B1" w:rsidRPr="009A018E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9A52B1" w:rsidRPr="00B43AF0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- tavené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74" w:type="dxa"/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865" w:type="dxa"/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</w:tr>
      <w:tr w:rsidR="009A52B1" w:rsidRPr="009A018E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52"/>
        </w:trPr>
        <w:tc>
          <w:tcPr>
            <w:tcW w:w="3235" w:type="dxa"/>
            <w:shd w:val="clear" w:color="auto" w:fill="FBD4B4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74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865" w:type="dxa"/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9A52B1" w:rsidRPr="009A018E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52"/>
        </w:trPr>
        <w:tc>
          <w:tcPr>
            <w:tcW w:w="3235" w:type="dxa"/>
            <w:shd w:val="clear" w:color="auto" w:fill="FBD4B4"/>
          </w:tcPr>
          <w:p w:rsidR="009A52B1" w:rsidRPr="00B43AF0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874" w:type="dxa"/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865" w:type="dxa"/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</w:tr>
      <w:tr w:rsidR="009A52B1" w:rsidRPr="009A018E" w:rsidTr="001A271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810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74" w:type="dxa"/>
            <w:shd w:val="clear" w:color="auto" w:fill="FBD4B4"/>
          </w:tcPr>
          <w:p w:rsidR="009A52B1" w:rsidRPr="00B43AF0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865" w:type="dxa"/>
            <w:shd w:val="clear" w:color="auto" w:fill="FBD4B4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9A52B1" w:rsidRDefault="009A52B1" w:rsidP="009A52B1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9A52B1" w:rsidRPr="009E7303" w:rsidRDefault="009A52B1" w:rsidP="009A52B1">
      <w:pPr>
        <w:rPr>
          <w:i/>
          <w:sz w:val="16"/>
          <w:szCs w:val="16"/>
        </w:rPr>
      </w:pPr>
    </w:p>
    <w:p w:rsidR="009A52B1" w:rsidRDefault="009A52B1" w:rsidP="009A52B1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A52B1" w:rsidRDefault="009A52B1" w:rsidP="009A52B1">
      <w:pPr>
        <w:rPr>
          <w:b/>
          <w:noProof/>
        </w:rPr>
      </w:pPr>
      <w:r>
        <w:rPr>
          <w:b/>
          <w:noProof/>
        </w:rPr>
        <w:lastRenderedPageBreak/>
        <w:t>Výsledky chovu skotu - II. pololetí 2012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9A52B1" w:rsidRPr="00AF28D9" w:rsidTr="001A2713">
        <w:tc>
          <w:tcPr>
            <w:tcW w:w="969" w:type="pct"/>
            <w:vMerge w:val="restar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9A52B1" w:rsidRPr="00B167B5" w:rsidRDefault="009A52B1" w:rsidP="001A2713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31.12.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9A52B1" w:rsidRPr="00B167B5" w:rsidRDefault="009A52B1" w:rsidP="001A2713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9A52B1" w:rsidRPr="00B167B5" w:rsidRDefault="009A52B1" w:rsidP="001A2713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9A52B1" w:rsidRPr="00AF28D9" w:rsidTr="001A2713">
        <w:tc>
          <w:tcPr>
            <w:tcW w:w="969" w:type="pct"/>
            <w:vMerge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9A52B1" w:rsidRDefault="009A52B1" w:rsidP="001A271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6F7C04" w:rsidRDefault="009A52B1" w:rsidP="001A2713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D35614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 w:rsidRPr="00D35614">
              <w:rPr>
                <w:b/>
                <w:sz w:val="20"/>
              </w:rPr>
              <w:t xml:space="preserve"> 2011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rok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9A52B1" w:rsidRPr="00AF28D9" w:rsidRDefault="009A52B1" w:rsidP="001A2713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9A52B1" w:rsidRPr="00AF28D9" w:rsidRDefault="009A52B1" w:rsidP="001A2713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Pr="00121970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45 043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45 024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7 529,0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7 759,5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339 294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351 654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49 466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46 716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6 417,9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6 739,4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318 582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317 781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39 562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39 790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6 947,3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7 339,4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274 057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292 945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106,9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7 844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7 382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5 921,9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6 172,2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46 587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46 098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7 864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7 784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6 818,7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7 091,2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54 090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55 914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10 884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10 324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6 425,7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6 713,8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69 948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69 824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29 299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29 401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7 164,3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7 365,6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209 535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217 103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34 551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33 831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7 076,0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7 467,2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243 502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252 966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63 819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63 487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7 242,3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7 598,6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460 082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482 000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20 784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20 405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7 431,5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7 683,7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153 576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157 291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26 247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25 169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7 465,9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7 676,9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196 283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193 777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18 598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18 006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7 746,7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7 988,5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143 831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144 528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9A52B1" w:rsidRPr="00AF28D9" w:rsidTr="001A2713">
        <w:tc>
          <w:tcPr>
            <w:tcW w:w="969" w:type="pct"/>
          </w:tcPr>
          <w:p w:rsidR="009A52B1" w:rsidRPr="00AF28D9" w:rsidRDefault="009A52B1" w:rsidP="001A2713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9A52B1" w:rsidRDefault="009A52B1" w:rsidP="001A2713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20 118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19 751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7 655,6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7 936,2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154 317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158 801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9A52B1" w:rsidRPr="00AF28D9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</w:tr>
      <w:tr w:rsidR="009A52B1" w:rsidRPr="00AF28D9" w:rsidTr="001A2713">
        <w:tc>
          <w:tcPr>
            <w:tcW w:w="969" w:type="pct"/>
            <w:shd w:val="clear" w:color="auto" w:fill="B6DDE8" w:themeFill="accent5" w:themeFillTint="66"/>
          </w:tcPr>
          <w:p w:rsidR="009A52B1" w:rsidRPr="00AF28D9" w:rsidRDefault="009A52B1" w:rsidP="001A2713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9A52B1" w:rsidRDefault="009A52B1" w:rsidP="001A2713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374 072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9A52B1" w:rsidRPr="00AF28D9" w:rsidRDefault="009A52B1" w:rsidP="001A271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367 070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9A52B1" w:rsidRPr="00AF28D9" w:rsidRDefault="009A52B1" w:rsidP="001A271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98,1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9A52B1" w:rsidRPr="00AF28D9" w:rsidRDefault="009A52B1" w:rsidP="001A271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7 127,8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9A52B1" w:rsidRPr="00AF28D9" w:rsidRDefault="009A52B1" w:rsidP="001A271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7 432,6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9A52B1" w:rsidRPr="00AF28D9" w:rsidRDefault="009A52B1" w:rsidP="001A271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104,3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9A52B1" w:rsidRPr="00AF28D9" w:rsidRDefault="009A52B1" w:rsidP="001A271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2 663 683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9A52B1" w:rsidRPr="00AF28D9" w:rsidRDefault="009A52B1" w:rsidP="001A271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2 740 681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9A52B1" w:rsidRPr="00AF28D9" w:rsidRDefault="009A52B1" w:rsidP="001A271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102,9</w:t>
            </w:r>
          </w:p>
        </w:tc>
      </w:tr>
    </w:tbl>
    <w:p w:rsidR="009A52B1" w:rsidRDefault="009A52B1" w:rsidP="009A52B1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9A52B1" w:rsidRPr="00B85074" w:rsidRDefault="009A52B1" w:rsidP="009A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2012 a 2013 v kg</w:t>
      </w:r>
    </w:p>
    <w:tbl>
      <w:tblPr>
        <w:tblW w:w="105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38"/>
        <w:gridCol w:w="1280"/>
        <w:gridCol w:w="992"/>
        <w:gridCol w:w="1276"/>
        <w:gridCol w:w="1276"/>
        <w:gridCol w:w="992"/>
        <w:gridCol w:w="1276"/>
        <w:gridCol w:w="850"/>
        <w:gridCol w:w="567"/>
        <w:gridCol w:w="851"/>
      </w:tblGrid>
      <w:tr w:rsidR="009A52B1" w:rsidRPr="005A0163" w:rsidTr="001A2713">
        <w:trPr>
          <w:trHeight w:val="261"/>
        </w:trPr>
        <w:tc>
          <w:tcPr>
            <w:tcW w:w="1238" w:type="dxa"/>
            <w:vMerge w:val="restart"/>
            <w:shd w:val="clear" w:color="auto" w:fill="auto"/>
          </w:tcPr>
          <w:p w:rsidR="009A52B1" w:rsidRPr="005A0163" w:rsidRDefault="009A52B1" w:rsidP="001A2713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shd w:val="clear" w:color="auto" w:fill="auto"/>
          </w:tcPr>
          <w:p w:rsidR="009A52B1" w:rsidRPr="005A0163" w:rsidRDefault="009A52B1" w:rsidP="001A271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A52B1" w:rsidRPr="005A0163" w:rsidRDefault="009A52B1" w:rsidP="001A271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2013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9A52B1" w:rsidRPr="005A0163" w:rsidRDefault="009A52B1" w:rsidP="001A271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9A52B1" w:rsidRPr="005A0163" w:rsidTr="001A2713">
        <w:trPr>
          <w:trHeight w:val="290"/>
        </w:trPr>
        <w:tc>
          <w:tcPr>
            <w:tcW w:w="1238" w:type="dxa"/>
            <w:vMerge/>
            <w:shd w:val="clear" w:color="auto" w:fill="auto"/>
          </w:tcPr>
          <w:p w:rsidR="009A52B1" w:rsidRPr="005A0163" w:rsidRDefault="009A52B1" w:rsidP="001A2713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A52B1" w:rsidRPr="005A0163" w:rsidRDefault="009A52B1" w:rsidP="001A2713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9A52B1" w:rsidRPr="005A0163" w:rsidRDefault="009A52B1" w:rsidP="001A2713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9A52B1" w:rsidRPr="005A0163" w:rsidRDefault="009A52B1" w:rsidP="001A2713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:rsidR="009A52B1" w:rsidRPr="005A0163" w:rsidRDefault="009A52B1" w:rsidP="001A2713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9A52B1" w:rsidRPr="005A0163" w:rsidRDefault="009A52B1" w:rsidP="001A2713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9A52B1" w:rsidRPr="005A0163" w:rsidRDefault="009A52B1" w:rsidP="001A2713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0" w:type="dxa"/>
            <w:shd w:val="clear" w:color="auto" w:fill="auto"/>
          </w:tcPr>
          <w:p w:rsidR="009A52B1" w:rsidRPr="005A0163" w:rsidRDefault="009A52B1" w:rsidP="001A2713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567" w:type="dxa"/>
            <w:shd w:val="clear" w:color="auto" w:fill="auto"/>
          </w:tcPr>
          <w:p w:rsidR="009A52B1" w:rsidRPr="005A0163" w:rsidRDefault="009A52B1" w:rsidP="001A2713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51" w:type="dxa"/>
            <w:shd w:val="clear" w:color="auto" w:fill="auto"/>
          </w:tcPr>
          <w:p w:rsidR="009A52B1" w:rsidRPr="005A0163" w:rsidRDefault="009A52B1" w:rsidP="001A2713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9A52B1" w:rsidRPr="00881E10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Pr="00881E10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226 315 001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547 353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226 862 354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228 667 132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627 618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229 294 750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</w:t>
            </w:r>
          </w:p>
        </w:tc>
      </w:tr>
      <w:tr w:rsidR="009A52B1" w:rsidRPr="00881E10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Pr="00881E10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210 599 855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543 148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211 143 003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881E10" w:rsidTr="001A2713">
        <w:trPr>
          <w:trHeight w:val="261"/>
        </w:trPr>
        <w:tc>
          <w:tcPr>
            <w:tcW w:w="1238" w:type="dxa"/>
            <w:shd w:val="clear" w:color="auto" w:fill="auto"/>
            <w:vAlign w:val="center"/>
          </w:tcPr>
          <w:p w:rsidR="009A52B1" w:rsidRPr="00881E10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232 902 169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677 537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233 579 706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881E10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Pr="00881E10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230 151 682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660 749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230 812 431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B85074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Pr="00881E10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242 358 565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681 250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243 039 815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B85074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Pr="00881E10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232 432 3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652 057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 xml:space="preserve">233 084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B85074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234 299 850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599 269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234 899 119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B85074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230 049 488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633 247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230 682 735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B85074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216 952 148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612 763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217 564 911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B85074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221 035 143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669 728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221 704 871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B85074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 663 684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666 389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213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 326 042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B85074" w:rsidTr="001A2713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9A52B1" w:rsidRDefault="009A52B1" w:rsidP="001A2713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222 762 567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580 856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223 343 423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A52B1" w:rsidRPr="00881E10" w:rsidTr="001A2713">
        <w:trPr>
          <w:trHeight w:val="286"/>
        </w:trPr>
        <w:tc>
          <w:tcPr>
            <w:tcW w:w="1238" w:type="dxa"/>
            <w:shd w:val="clear" w:color="auto" w:fill="FDE9D9" w:themeFill="accent6" w:themeFillTint="33"/>
            <w:vAlign w:val="center"/>
          </w:tcPr>
          <w:p w:rsidR="009A52B1" w:rsidRPr="00881E10" w:rsidRDefault="009A52B1" w:rsidP="001A2713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280" w:type="dxa"/>
            <w:shd w:val="clear" w:color="auto" w:fill="FDE9D9" w:themeFill="accent6" w:themeFillTint="33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2 712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522 534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7 524 346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2 720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46 880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bottom"/>
          </w:tcPr>
          <w:p w:rsidR="009A52B1" w:rsidRPr="00502211" w:rsidRDefault="009A52B1" w:rsidP="001A271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A52B1" w:rsidRDefault="009A52B1" w:rsidP="009A52B1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>
        <w:rPr>
          <w:i/>
          <w:sz w:val="16"/>
          <w:szCs w:val="16"/>
        </w:rPr>
        <w:t>stému mléčných kvót SZIF</w:t>
      </w:r>
    </w:p>
    <w:p w:rsidR="009A52B1" w:rsidRDefault="009A52B1" w:rsidP="009A52B1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9A52B1" w:rsidRDefault="009A52B1" w:rsidP="009A52B1">
      <w:pPr>
        <w:rPr>
          <w:sz w:val="16"/>
          <w:szCs w:val="16"/>
        </w:rPr>
      </w:pPr>
      <w:r>
        <w:rPr>
          <w:sz w:val="16"/>
          <w:szCs w:val="16"/>
        </w:rPr>
        <w:t xml:space="preserve">            V kvótovém roce 2012/2013 za období duben až leden 2012 byla kvóta pro dodávky plněna na 78,81 %, kvóta pro přímý prodej na 25,59 %.</w:t>
      </w:r>
    </w:p>
    <w:p w:rsidR="009A52B1" w:rsidRPr="00F017D7" w:rsidRDefault="009A52B1" w:rsidP="009A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9A52B1" w:rsidRDefault="009A52B1" w:rsidP="009A52B1">
      <w:pPr>
        <w:rPr>
          <w:sz w:val="16"/>
          <w:szCs w:val="16"/>
        </w:rPr>
      </w:pPr>
    </w:p>
    <w:p w:rsidR="009A52B1" w:rsidRDefault="009A52B1" w:rsidP="009A52B1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9A52B1" w:rsidRPr="000B309D" w:rsidTr="001A2713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9A52B1" w:rsidRPr="000B309D" w:rsidTr="001A2713">
        <w:trPr>
          <w:trHeight w:val="235"/>
        </w:trPr>
        <w:tc>
          <w:tcPr>
            <w:tcW w:w="0" w:type="auto"/>
          </w:tcPr>
          <w:p w:rsidR="009A52B1" w:rsidRPr="000B309D" w:rsidRDefault="009A52B1" w:rsidP="001A2713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9A52B1" w:rsidRPr="000B309D" w:rsidTr="001A2713">
        <w:trPr>
          <w:trHeight w:val="235"/>
        </w:trPr>
        <w:tc>
          <w:tcPr>
            <w:tcW w:w="0" w:type="auto"/>
          </w:tcPr>
          <w:p w:rsidR="009A52B1" w:rsidRPr="000B309D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9A52B1" w:rsidRPr="000B309D" w:rsidTr="001A2713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9A52B1" w:rsidRPr="000B309D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</w:tr>
    </w:tbl>
    <w:p w:rsidR="009A52B1" w:rsidRPr="00972FE2" w:rsidRDefault="009A52B1" w:rsidP="009A52B1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9A52B1" w:rsidRPr="00972FE2" w:rsidTr="001A2713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972FE2" w:rsidRDefault="009A52B1" w:rsidP="001A2713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9A52B1" w:rsidRPr="000B309D" w:rsidTr="001A2713">
        <w:trPr>
          <w:trHeight w:val="240"/>
        </w:trPr>
        <w:tc>
          <w:tcPr>
            <w:tcW w:w="0" w:type="auto"/>
          </w:tcPr>
          <w:p w:rsidR="009A52B1" w:rsidRPr="000B309D" w:rsidRDefault="009A52B1" w:rsidP="001A2713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9A52B1" w:rsidRPr="000B309D" w:rsidTr="001A2713">
        <w:trPr>
          <w:trHeight w:val="240"/>
        </w:trPr>
        <w:tc>
          <w:tcPr>
            <w:tcW w:w="0" w:type="auto"/>
          </w:tcPr>
          <w:p w:rsidR="009A52B1" w:rsidRPr="000B309D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9A52B1" w:rsidRPr="000B309D" w:rsidTr="001A2713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9A52B1" w:rsidRPr="000B309D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</w:tr>
    </w:tbl>
    <w:p w:rsidR="009A52B1" w:rsidRPr="00972FE2" w:rsidRDefault="009A52B1" w:rsidP="009A52B1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9A52B1" w:rsidRPr="000B309D" w:rsidTr="001A2713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9A52B1" w:rsidRPr="000B309D" w:rsidRDefault="009A52B1" w:rsidP="001A2713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9A52B1" w:rsidRPr="000B309D" w:rsidTr="001A2713">
        <w:trPr>
          <w:trHeight w:val="227"/>
        </w:trPr>
        <w:tc>
          <w:tcPr>
            <w:tcW w:w="0" w:type="auto"/>
          </w:tcPr>
          <w:p w:rsidR="009A52B1" w:rsidRPr="000B309D" w:rsidRDefault="009A52B1" w:rsidP="001A2713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9A52B1" w:rsidRPr="000B309D" w:rsidTr="001A2713">
        <w:trPr>
          <w:trHeight w:val="227"/>
        </w:trPr>
        <w:tc>
          <w:tcPr>
            <w:tcW w:w="0" w:type="auto"/>
          </w:tcPr>
          <w:p w:rsidR="009A52B1" w:rsidRPr="000B309D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9A52B1" w:rsidRPr="000B309D" w:rsidTr="001A2713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9A52B1" w:rsidRPr="000B309D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Pr="000B309D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</w:p>
        </w:tc>
      </w:tr>
    </w:tbl>
    <w:p w:rsidR="009A52B1" w:rsidRDefault="009A52B1" w:rsidP="009A52B1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9A52B1" w:rsidRDefault="009A52B1" w:rsidP="009A52B1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A52B1" w:rsidRPr="00F017D7" w:rsidTr="001A2713">
        <w:trPr>
          <w:trHeight w:val="313"/>
        </w:trPr>
        <w:tc>
          <w:tcPr>
            <w:tcW w:w="3500" w:type="dxa"/>
            <w:vMerge w:val="restart"/>
            <w:shd w:val="clear" w:color="auto" w:fill="auto"/>
          </w:tcPr>
          <w:p w:rsidR="009A52B1" w:rsidRDefault="009A52B1" w:rsidP="001A2713">
            <w:pPr>
              <w:rPr>
                <w:b/>
                <w:sz w:val="20"/>
              </w:rPr>
            </w:pPr>
          </w:p>
          <w:p w:rsidR="009A52B1" w:rsidRPr="009035AF" w:rsidRDefault="009A52B1" w:rsidP="001A2713">
            <w:pPr>
              <w:rPr>
                <w:b/>
                <w:sz w:val="28"/>
                <w:szCs w:val="28"/>
              </w:rPr>
            </w:pPr>
            <w:r w:rsidRPr="009035AF">
              <w:rPr>
                <w:b/>
                <w:sz w:val="28"/>
                <w:szCs w:val="28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2</w:t>
            </w:r>
          </w:p>
        </w:tc>
      </w:tr>
      <w:tr w:rsidR="009A52B1" w:rsidRPr="00F017D7" w:rsidTr="001A2713">
        <w:trPr>
          <w:trHeight w:val="264"/>
        </w:trPr>
        <w:tc>
          <w:tcPr>
            <w:tcW w:w="3500" w:type="dxa"/>
            <w:vMerge/>
            <w:shd w:val="clear" w:color="auto" w:fill="auto"/>
          </w:tcPr>
          <w:p w:rsidR="009A52B1" w:rsidRPr="00F017D7" w:rsidRDefault="009A52B1" w:rsidP="001A2713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</w:p>
        </w:tc>
        <w:tc>
          <w:tcPr>
            <w:tcW w:w="1696" w:type="dxa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</w:p>
        </w:tc>
        <w:tc>
          <w:tcPr>
            <w:tcW w:w="1413" w:type="dxa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9A52B1" w:rsidRPr="00F017D7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F017D7" w:rsidRDefault="009A52B1" w:rsidP="001A2713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DE9D9"/>
          </w:tcPr>
          <w:p w:rsidR="009A52B1" w:rsidRPr="00F017D7" w:rsidRDefault="009A52B1" w:rsidP="001A271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201 563,00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197 072,0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-4 491,0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97,8</w:t>
            </w:r>
          </w:p>
        </w:tc>
      </w:tr>
      <w:tr w:rsidR="009A52B1" w:rsidRPr="00F017D7" w:rsidTr="001A2713">
        <w:trPr>
          <w:trHeight w:val="280"/>
        </w:trPr>
        <w:tc>
          <w:tcPr>
            <w:tcW w:w="3500" w:type="dxa"/>
            <w:shd w:val="clear" w:color="auto" w:fill="FDE9D9"/>
          </w:tcPr>
          <w:p w:rsidR="009A52B1" w:rsidRPr="00F017D7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Pr="00F017D7">
              <w:rPr>
                <w:sz w:val="20"/>
              </w:rPr>
              <w:t xml:space="preserve"> v I. a vyšší třídě</w:t>
            </w:r>
          </w:p>
        </w:tc>
        <w:tc>
          <w:tcPr>
            <w:tcW w:w="861" w:type="dxa"/>
            <w:shd w:val="clear" w:color="auto" w:fill="FDE9D9"/>
          </w:tcPr>
          <w:p w:rsidR="009A52B1" w:rsidRPr="00F017D7" w:rsidRDefault="009A52B1" w:rsidP="001A271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199 669,00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194 094,0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-5 575,0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97,2</w:t>
            </w:r>
          </w:p>
        </w:tc>
      </w:tr>
      <w:tr w:rsidR="009A52B1" w:rsidRPr="00F017D7" w:rsidTr="001A2713">
        <w:trPr>
          <w:trHeight w:val="219"/>
        </w:trPr>
        <w:tc>
          <w:tcPr>
            <w:tcW w:w="3500" w:type="dxa"/>
            <w:shd w:val="clear" w:color="auto" w:fill="FDE9D9"/>
          </w:tcPr>
          <w:p w:rsidR="009A52B1" w:rsidRPr="00F017D7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 xml:space="preserve">z toho:  </w:t>
            </w:r>
            <w:r w:rsidRPr="00F017D7">
              <w:rPr>
                <w:sz w:val="20"/>
              </w:rPr>
              <w:t xml:space="preserve">vývoz syrového mléka </w:t>
            </w:r>
          </w:p>
        </w:tc>
        <w:tc>
          <w:tcPr>
            <w:tcW w:w="861" w:type="dxa"/>
            <w:shd w:val="clear" w:color="auto" w:fill="FDE9D9"/>
          </w:tcPr>
          <w:p w:rsidR="009A52B1" w:rsidRPr="00F017D7" w:rsidRDefault="009A52B1" w:rsidP="001A271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21 529,00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16 235,8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-5 293,2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75,4</w:t>
            </w:r>
          </w:p>
        </w:tc>
      </w:tr>
      <w:tr w:rsidR="009A52B1" w:rsidRPr="00F017D7" w:rsidTr="001A2713">
        <w:trPr>
          <w:trHeight w:val="280"/>
        </w:trPr>
        <w:tc>
          <w:tcPr>
            <w:tcW w:w="3500" w:type="dxa"/>
            <w:shd w:val="clear" w:color="auto" w:fill="FDE9D9"/>
          </w:tcPr>
          <w:p w:rsidR="009A52B1" w:rsidRPr="00F017D7" w:rsidRDefault="009A52B1" w:rsidP="001A2713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DE9D9"/>
          </w:tcPr>
          <w:p w:rsidR="009A52B1" w:rsidRPr="00F017D7" w:rsidRDefault="009A52B1" w:rsidP="001A271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3,96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3,98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100,5</w:t>
            </w:r>
          </w:p>
        </w:tc>
      </w:tr>
      <w:tr w:rsidR="009A52B1" w:rsidRPr="00F017D7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F017D7" w:rsidRDefault="009A52B1" w:rsidP="001A2713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DE9D9"/>
          </w:tcPr>
          <w:p w:rsidR="009A52B1" w:rsidRPr="00F017D7" w:rsidRDefault="009A52B1" w:rsidP="001A271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3,46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-0,01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</w:t>
            </w:r>
          </w:p>
        </w:tc>
      </w:tr>
      <w:tr w:rsidR="009A52B1" w:rsidRPr="00F017D7" w:rsidTr="001A2713">
        <w:trPr>
          <w:trHeight w:val="280"/>
        </w:trPr>
        <w:tc>
          <w:tcPr>
            <w:tcW w:w="3500" w:type="dxa"/>
            <w:shd w:val="clear" w:color="auto" w:fill="FDE9D9"/>
          </w:tcPr>
          <w:p w:rsidR="009A52B1" w:rsidRPr="00F017D7" w:rsidRDefault="009A52B1" w:rsidP="001A2713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DE9D9"/>
          </w:tcPr>
          <w:p w:rsidR="009A52B1" w:rsidRPr="00F017D7" w:rsidRDefault="009A52B1" w:rsidP="001A271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8,35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7,93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-0,42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95,0</w:t>
            </w:r>
          </w:p>
        </w:tc>
      </w:tr>
      <w:tr w:rsidR="009A52B1" w:rsidRPr="00F017D7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F017D7" w:rsidRDefault="009A52B1" w:rsidP="001A2713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DE9D9"/>
          </w:tcPr>
          <w:p w:rsidR="009A52B1" w:rsidRPr="00F017D7" w:rsidRDefault="009A52B1" w:rsidP="001A271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8,36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7,95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-0,41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95,1</w:t>
            </w:r>
          </w:p>
        </w:tc>
      </w:tr>
      <w:tr w:rsidR="009A52B1" w:rsidRPr="00F017D7" w:rsidTr="001A2713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9A52B1" w:rsidRPr="00F017D7" w:rsidTr="001A2713">
        <w:trPr>
          <w:trHeight w:val="280"/>
        </w:trPr>
        <w:tc>
          <w:tcPr>
            <w:tcW w:w="3500" w:type="dxa"/>
            <w:shd w:val="clear" w:color="auto" w:fill="FDE9D9"/>
          </w:tcPr>
          <w:p w:rsidR="009A52B1" w:rsidRPr="00F017D7" w:rsidRDefault="009A52B1" w:rsidP="001A2713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DE9D9"/>
          </w:tcPr>
          <w:p w:rsidR="009A52B1" w:rsidRPr="00F017D7" w:rsidRDefault="009A52B1" w:rsidP="001A2713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52 998,30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52 394,7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-603,6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98,9</w:t>
            </w:r>
          </w:p>
        </w:tc>
      </w:tr>
      <w:tr w:rsidR="009A52B1" w:rsidRPr="00F017D7" w:rsidTr="001A2713">
        <w:trPr>
          <w:trHeight w:val="264"/>
        </w:trPr>
        <w:tc>
          <w:tcPr>
            <w:tcW w:w="3500" w:type="dxa"/>
            <w:shd w:val="clear" w:color="auto" w:fill="auto"/>
          </w:tcPr>
          <w:p w:rsidR="009A52B1" w:rsidRPr="00F017D7" w:rsidRDefault="009A52B1" w:rsidP="001A2713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8 486,40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10 314,5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1 828,1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121,5</w:t>
            </w:r>
          </w:p>
        </w:tc>
      </w:tr>
      <w:tr w:rsidR="009A52B1" w:rsidRPr="00F017D7" w:rsidTr="001A2713">
        <w:trPr>
          <w:trHeight w:val="280"/>
        </w:trPr>
        <w:tc>
          <w:tcPr>
            <w:tcW w:w="3500" w:type="dxa"/>
            <w:shd w:val="clear" w:color="auto" w:fill="auto"/>
          </w:tcPr>
          <w:p w:rsidR="009A52B1" w:rsidRPr="00F017D7" w:rsidRDefault="009A52B1" w:rsidP="001A2713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9A52B1" w:rsidRPr="00F017D7" w:rsidRDefault="009A52B1" w:rsidP="001A2713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44 398,40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41 771,0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-2 627,4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94,1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auto"/>
          </w:tcPr>
          <w:p w:rsidR="009A52B1" w:rsidRPr="006822A0" w:rsidRDefault="009A52B1" w:rsidP="001A2713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9A52B1" w:rsidRPr="006822A0" w:rsidRDefault="009A52B1" w:rsidP="001A2713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113,5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309,2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195,7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272,4</w:t>
            </w:r>
          </w:p>
        </w:tc>
      </w:tr>
      <w:tr w:rsidR="009A52B1" w:rsidRPr="00CF7A31" w:rsidTr="001A2713">
        <w:trPr>
          <w:trHeight w:val="280"/>
        </w:trPr>
        <w:tc>
          <w:tcPr>
            <w:tcW w:w="3500" w:type="dxa"/>
            <w:shd w:val="clear" w:color="auto" w:fill="FDE9D9"/>
          </w:tcPr>
          <w:p w:rsidR="009A52B1" w:rsidRPr="00CF7A31" w:rsidRDefault="009A52B1" w:rsidP="001A271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DE9D9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3 746,10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3 867,1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121,0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103,2</w:t>
            </w:r>
          </w:p>
        </w:tc>
      </w:tr>
      <w:tr w:rsidR="009A52B1" w:rsidRPr="00CF7A31" w:rsidTr="001A2713">
        <w:trPr>
          <w:trHeight w:val="280"/>
        </w:trPr>
        <w:tc>
          <w:tcPr>
            <w:tcW w:w="3500" w:type="dxa"/>
            <w:shd w:val="clear" w:color="auto" w:fill="auto"/>
          </w:tcPr>
          <w:p w:rsidR="009A52B1" w:rsidRPr="000D34BD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 xml:space="preserve">- z toho </w:t>
            </w:r>
            <w:r w:rsidRPr="000D34BD">
              <w:rPr>
                <w:sz w:val="20"/>
              </w:rPr>
              <w:t xml:space="preserve"> kysané</w:t>
            </w:r>
          </w:p>
        </w:tc>
        <w:tc>
          <w:tcPr>
            <w:tcW w:w="861" w:type="dxa"/>
            <w:shd w:val="clear" w:color="auto" w:fill="auto"/>
          </w:tcPr>
          <w:p w:rsidR="009A52B1" w:rsidRPr="00A22ECF" w:rsidRDefault="009A52B1" w:rsidP="001A2713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1 186,80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1 329,1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142,3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112,0</w:t>
            </w:r>
          </w:p>
        </w:tc>
      </w:tr>
      <w:tr w:rsidR="009A52B1" w:rsidRPr="00CF7A31" w:rsidTr="001A2713">
        <w:trPr>
          <w:trHeight w:val="280"/>
        </w:trPr>
        <w:tc>
          <w:tcPr>
            <w:tcW w:w="3500" w:type="dxa"/>
            <w:shd w:val="clear" w:color="auto" w:fill="auto"/>
          </w:tcPr>
          <w:p w:rsidR="009A52B1" w:rsidRPr="000D34BD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- smetany s obs. tuku nejm. 30 %</w:t>
            </w:r>
          </w:p>
        </w:tc>
        <w:tc>
          <w:tcPr>
            <w:tcW w:w="861" w:type="dxa"/>
            <w:shd w:val="clear" w:color="auto" w:fill="auto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1 547,00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1 501,5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-45,5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97,1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CF7A31" w:rsidRDefault="009A52B1" w:rsidP="001A271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DE9D9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11 866,10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12 303,3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437,2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103,7</w:t>
            </w:r>
          </w:p>
        </w:tc>
      </w:tr>
      <w:tr w:rsidR="009A52B1" w:rsidRPr="00CF7A31" w:rsidTr="001A2713">
        <w:trPr>
          <w:trHeight w:val="280"/>
        </w:trPr>
        <w:tc>
          <w:tcPr>
            <w:tcW w:w="3500" w:type="dxa"/>
            <w:shd w:val="clear" w:color="auto" w:fill="FDE9D9"/>
          </w:tcPr>
          <w:p w:rsidR="009A52B1" w:rsidRPr="00CF7A31" w:rsidRDefault="009A52B1" w:rsidP="001A271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DE9D9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4 221,10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4 191,5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-29,6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99,3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auto"/>
          </w:tcPr>
          <w:p w:rsidR="009A52B1" w:rsidRPr="00CF7A31" w:rsidRDefault="009A52B1" w:rsidP="001A2713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61" w:type="dxa"/>
            <w:shd w:val="clear" w:color="auto" w:fill="auto"/>
          </w:tcPr>
          <w:p w:rsidR="009A52B1" w:rsidRPr="00CF7A31" w:rsidRDefault="009A52B1" w:rsidP="001A271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1 662,70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891,3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-771,4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53,6</w:t>
            </w:r>
          </w:p>
        </w:tc>
      </w:tr>
      <w:tr w:rsidR="009A52B1" w:rsidRPr="00CF7A31" w:rsidTr="001A2713">
        <w:trPr>
          <w:trHeight w:val="280"/>
        </w:trPr>
        <w:tc>
          <w:tcPr>
            <w:tcW w:w="3500" w:type="dxa"/>
            <w:shd w:val="clear" w:color="auto" w:fill="auto"/>
          </w:tcPr>
          <w:p w:rsidR="009A52B1" w:rsidRPr="00CF7A31" w:rsidRDefault="009A52B1" w:rsidP="001A2713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61" w:type="dxa"/>
            <w:shd w:val="clear" w:color="auto" w:fill="auto"/>
          </w:tcPr>
          <w:p w:rsidR="009A52B1" w:rsidRPr="00CF7A31" w:rsidRDefault="009A52B1" w:rsidP="001A271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2 558,40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3 300,2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741,8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129,0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CF7A31" w:rsidRDefault="009A52B1" w:rsidP="001A271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DE9D9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3 187,20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3 367,6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180,4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105,7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auto"/>
          </w:tcPr>
          <w:p w:rsidR="009A52B1" w:rsidRPr="00017D30" w:rsidRDefault="009A52B1" w:rsidP="001A2713">
            <w:pPr>
              <w:rPr>
                <w:sz w:val="20"/>
              </w:rPr>
            </w:pPr>
            <w:r w:rsidRPr="00017D30">
              <w:rPr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9A52B1" w:rsidRPr="00017D30" w:rsidRDefault="009A52B1" w:rsidP="001A2713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529,50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597,6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68,1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112,9</w:t>
            </w:r>
          </w:p>
        </w:tc>
      </w:tr>
      <w:tr w:rsidR="009A52B1" w:rsidRPr="00CF7A31" w:rsidTr="001A2713">
        <w:trPr>
          <w:trHeight w:val="280"/>
        </w:trPr>
        <w:tc>
          <w:tcPr>
            <w:tcW w:w="3500" w:type="dxa"/>
            <w:shd w:val="clear" w:color="auto" w:fill="FDE9D9"/>
          </w:tcPr>
          <w:p w:rsidR="009A52B1" w:rsidRPr="00CF7A31" w:rsidRDefault="009A52B1" w:rsidP="001A271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DE9D9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2 512,70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2 696,6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183,9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107,3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CF7A31" w:rsidRDefault="009A52B1" w:rsidP="001A271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DE9D9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7 712,50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8 807,2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1 094,7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114,2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auto"/>
          </w:tcPr>
          <w:p w:rsidR="009A52B1" w:rsidRPr="00CF7A31" w:rsidRDefault="009A52B1" w:rsidP="001A2713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9A52B1" w:rsidRPr="00CF7A31" w:rsidRDefault="009A52B1" w:rsidP="001A271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6 396,30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7 243,0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846,7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113,2</w:t>
            </w:r>
          </w:p>
        </w:tc>
      </w:tr>
      <w:tr w:rsidR="009A52B1" w:rsidRPr="00CF7A31" w:rsidTr="001A2713">
        <w:trPr>
          <w:trHeight w:val="280"/>
        </w:trPr>
        <w:tc>
          <w:tcPr>
            <w:tcW w:w="3500" w:type="dxa"/>
            <w:shd w:val="clear" w:color="auto" w:fill="auto"/>
          </w:tcPr>
          <w:p w:rsidR="009A52B1" w:rsidRPr="00CF7A31" w:rsidRDefault="009A52B1" w:rsidP="001A2713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9A52B1" w:rsidRPr="00CF7A31" w:rsidRDefault="009A52B1" w:rsidP="001A271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1 316,20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1 564,2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248,0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118,8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CF7A31" w:rsidRDefault="009A52B1" w:rsidP="001A271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DE9D9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1 162,60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1 129,2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-33,4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97,1</w:t>
            </w:r>
          </w:p>
        </w:tc>
      </w:tr>
      <w:tr w:rsidR="009A52B1" w:rsidRPr="00CF7A31" w:rsidTr="001A2713">
        <w:trPr>
          <w:trHeight w:val="280"/>
        </w:trPr>
        <w:tc>
          <w:tcPr>
            <w:tcW w:w="3500" w:type="dxa"/>
            <w:shd w:val="clear" w:color="auto" w:fill="FDE9D9"/>
          </w:tcPr>
          <w:p w:rsidR="009A52B1" w:rsidRPr="00CF7A31" w:rsidRDefault="009A52B1" w:rsidP="001A271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DE9D9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375,3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381,5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6,2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101,7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CF7A31" w:rsidRDefault="009A52B1" w:rsidP="001A271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DE9D9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990,1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837,5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-152,6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84,6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CF7A31" w:rsidRDefault="009A52B1" w:rsidP="001A2713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DE9D9"/>
          </w:tcPr>
          <w:p w:rsidR="009A52B1" w:rsidRPr="00CF7A31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2 573,2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2 613,5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40,3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101,6</w:t>
            </w:r>
          </w:p>
        </w:tc>
      </w:tr>
      <w:tr w:rsidR="009A52B1" w:rsidRPr="00CF7A31" w:rsidTr="001A2713">
        <w:trPr>
          <w:trHeight w:val="280"/>
        </w:trPr>
        <w:tc>
          <w:tcPr>
            <w:tcW w:w="3500" w:type="dxa"/>
            <w:shd w:val="clear" w:color="auto" w:fill="auto"/>
          </w:tcPr>
          <w:p w:rsidR="009A52B1" w:rsidRPr="00CF7A31" w:rsidRDefault="009A52B1" w:rsidP="001A2713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9A52B1" w:rsidRPr="00CF7A31" w:rsidRDefault="009A52B1" w:rsidP="001A271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1 565,00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1 480,1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-84,9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94,6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auto"/>
          </w:tcPr>
          <w:p w:rsidR="009A52B1" w:rsidRPr="00CF7A31" w:rsidRDefault="009A52B1" w:rsidP="001A2713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9A52B1" w:rsidRPr="00CF7A31" w:rsidRDefault="009A52B1" w:rsidP="001A2713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1 008,2</w:t>
            </w:r>
          </w:p>
        </w:tc>
        <w:tc>
          <w:tcPr>
            <w:tcW w:w="1696" w:type="dxa"/>
            <w:shd w:val="clear" w:color="auto" w:fill="auto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1 133,4</w:t>
            </w:r>
          </w:p>
        </w:tc>
        <w:tc>
          <w:tcPr>
            <w:tcW w:w="1413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125,2</w:t>
            </w:r>
          </w:p>
        </w:tc>
        <w:tc>
          <w:tcPr>
            <w:tcW w:w="1537" w:type="dxa"/>
            <w:shd w:val="clear" w:color="auto" w:fill="auto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112,4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3F4FB3" w:rsidRDefault="009A52B1" w:rsidP="001A2713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DE9D9"/>
          </w:tcPr>
          <w:p w:rsidR="009A52B1" w:rsidRPr="003F4FB3" w:rsidRDefault="009A52B1" w:rsidP="001A2713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1 127,00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917,4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-209,6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81,4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3F4FB3" w:rsidRDefault="009A52B1" w:rsidP="001A27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DE9D9"/>
          </w:tcPr>
          <w:p w:rsidR="009A52B1" w:rsidRPr="003F4FB3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5 429,6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2 331,3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-3 098,3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42,9</w:t>
            </w:r>
          </w:p>
        </w:tc>
      </w:tr>
      <w:tr w:rsidR="009A52B1" w:rsidRPr="00CF7A31" w:rsidTr="001A2713">
        <w:trPr>
          <w:trHeight w:val="264"/>
        </w:trPr>
        <w:tc>
          <w:tcPr>
            <w:tcW w:w="3500" w:type="dxa"/>
            <w:shd w:val="clear" w:color="auto" w:fill="FDE9D9"/>
          </w:tcPr>
          <w:p w:rsidR="009A52B1" w:rsidRPr="003F4FB3" w:rsidRDefault="009A52B1" w:rsidP="001A27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DE9D9"/>
          </w:tcPr>
          <w:p w:rsidR="009A52B1" w:rsidRPr="003F4FB3" w:rsidRDefault="009A52B1" w:rsidP="001A2713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3 928,9</w:t>
            </w:r>
          </w:p>
        </w:tc>
        <w:tc>
          <w:tcPr>
            <w:tcW w:w="1696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3 294,5</w:t>
            </w:r>
          </w:p>
        </w:tc>
        <w:tc>
          <w:tcPr>
            <w:tcW w:w="1413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-634,4</w:t>
            </w:r>
          </w:p>
        </w:tc>
        <w:tc>
          <w:tcPr>
            <w:tcW w:w="1537" w:type="dxa"/>
            <w:shd w:val="clear" w:color="auto" w:fill="FDE9D9"/>
          </w:tcPr>
          <w:p w:rsidR="009A52B1" w:rsidRDefault="009A52B1" w:rsidP="001A271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83,9</w:t>
            </w:r>
          </w:p>
        </w:tc>
      </w:tr>
    </w:tbl>
    <w:p w:rsidR="009A52B1" w:rsidRDefault="009A52B1" w:rsidP="009A52B1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A52B1" w:rsidRDefault="009A52B1" w:rsidP="009A52B1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9A52B1" w:rsidRDefault="009A52B1" w:rsidP="009A52B1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9A52B1" w:rsidRPr="00B43AF0" w:rsidTr="001A2713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9A52B1" w:rsidRPr="00B43AF0" w:rsidRDefault="009A52B1" w:rsidP="001A2713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9A52B1" w:rsidRPr="00B43AF0" w:rsidRDefault="009A52B1" w:rsidP="009A52B1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9A52B1" w:rsidRPr="009A018E" w:rsidTr="001A2713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9A52B1" w:rsidRPr="009A018E" w:rsidTr="001A2713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A52B1" w:rsidRPr="00DD160B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9A52B1" w:rsidRPr="009A018E" w:rsidTr="001A2713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A52B1" w:rsidRPr="00DD160B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9A52B1" w:rsidRPr="009A018E" w:rsidTr="001A2713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A52B1" w:rsidRPr="00DD160B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9A52B1" w:rsidRPr="009A018E" w:rsidTr="001A2713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2B1" w:rsidRPr="00B43AF0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A52B1" w:rsidRPr="00DD160B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9A52B1" w:rsidRPr="009A018E" w:rsidTr="001A2713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2B1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B1" w:rsidRPr="00687993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9A52B1" w:rsidRPr="00DD160B" w:rsidRDefault="009A52B1" w:rsidP="001A271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9A52B1" w:rsidRPr="009A018E" w:rsidTr="001A2713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2B1" w:rsidRDefault="009A52B1" w:rsidP="001A2713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A52B1" w:rsidRDefault="009A52B1" w:rsidP="001A2713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A52B1" w:rsidRDefault="009A52B1" w:rsidP="001A2713">
            <w:pPr>
              <w:jc w:val="center"/>
              <w:rPr>
                <w:b/>
                <w:sz w:val="20"/>
              </w:rPr>
            </w:pPr>
          </w:p>
        </w:tc>
      </w:tr>
    </w:tbl>
    <w:p w:rsidR="009A52B1" w:rsidRPr="00B43AF0" w:rsidRDefault="009A52B1" w:rsidP="009A52B1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9A52B1" w:rsidRDefault="009A52B1" w:rsidP="009A52B1">
      <w:pPr>
        <w:rPr>
          <w:b/>
        </w:rPr>
      </w:pPr>
    </w:p>
    <w:p w:rsidR="009A52B1" w:rsidRDefault="009A52B1" w:rsidP="009A52B1">
      <w:pPr>
        <w:rPr>
          <w:b/>
        </w:rPr>
      </w:pPr>
    </w:p>
    <w:p w:rsidR="009A52B1" w:rsidRDefault="009A52B1" w:rsidP="009A52B1">
      <w:pPr>
        <w:rPr>
          <w:sz w:val="18"/>
          <w:szCs w:val="18"/>
        </w:rPr>
      </w:pPr>
      <w:r w:rsidRPr="00FD0F84">
        <w:rPr>
          <w:noProof/>
          <w:sz w:val="18"/>
          <w:szCs w:val="18"/>
        </w:rPr>
        <w:lastRenderedPageBreak/>
        <w:drawing>
          <wp:inline distT="0" distB="0" distL="0" distR="0">
            <wp:extent cx="6773087" cy="3785190"/>
            <wp:effectExtent l="19050" t="0" r="27763" b="5760"/>
            <wp:docPr id="6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52B1" w:rsidRDefault="009A52B1" w:rsidP="009A52B1">
      <w:pPr>
        <w:rPr>
          <w:sz w:val="18"/>
          <w:szCs w:val="18"/>
        </w:rPr>
      </w:pPr>
    </w:p>
    <w:p w:rsidR="009A52B1" w:rsidRDefault="009A52B1" w:rsidP="009A52B1">
      <w:pPr>
        <w:rPr>
          <w:sz w:val="18"/>
          <w:szCs w:val="18"/>
        </w:rPr>
      </w:pPr>
      <w:r w:rsidRPr="00995D6C">
        <w:rPr>
          <w:noProof/>
          <w:sz w:val="18"/>
          <w:szCs w:val="18"/>
        </w:rPr>
        <w:drawing>
          <wp:inline distT="0" distB="0" distL="0" distR="0">
            <wp:extent cx="6768642" cy="3689497"/>
            <wp:effectExtent l="19050" t="0" r="13158" b="6203"/>
            <wp:docPr id="4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A52B1" w:rsidRDefault="009A52B1" w:rsidP="009A52B1">
      <w:pPr>
        <w:rPr>
          <w:b/>
          <w:szCs w:val="24"/>
        </w:rPr>
      </w:pPr>
    </w:p>
    <w:p w:rsidR="009A52B1" w:rsidRDefault="009A52B1" w:rsidP="009A52B1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9A52B1" w:rsidRPr="00A74203" w:rsidTr="001A2713">
        <w:trPr>
          <w:trHeight w:val="464"/>
        </w:trPr>
        <w:tc>
          <w:tcPr>
            <w:tcW w:w="1794" w:type="dxa"/>
          </w:tcPr>
          <w:p w:rsidR="009A52B1" w:rsidRPr="00A74203" w:rsidRDefault="009A52B1" w:rsidP="001A2713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</w:tcPr>
          <w:p w:rsidR="009A52B1" w:rsidRPr="00A74203" w:rsidRDefault="009A52B1" w:rsidP="001A271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</w:tcPr>
          <w:p w:rsidR="009A52B1" w:rsidRPr="00A74203" w:rsidRDefault="009A52B1" w:rsidP="001A271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</w:tcPr>
          <w:p w:rsidR="009A52B1" w:rsidRPr="00A74203" w:rsidRDefault="009A52B1" w:rsidP="001A271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</w:tcPr>
          <w:p w:rsidR="009A52B1" w:rsidRPr="00A74203" w:rsidRDefault="009A52B1" w:rsidP="001A271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</w:tcPr>
          <w:p w:rsidR="009A52B1" w:rsidRPr="00A74203" w:rsidRDefault="009A52B1" w:rsidP="001A2713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9A52B1" w:rsidTr="001A2713">
        <w:trPr>
          <w:trHeight w:val="243"/>
        </w:trPr>
        <w:tc>
          <w:tcPr>
            <w:tcW w:w="1794" w:type="dxa"/>
          </w:tcPr>
          <w:p w:rsidR="009A52B1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1/2012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4425 - 4675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2950 - 3150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3575 - 3950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4950 - 5225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1275 - 1400</w:t>
            </w:r>
          </w:p>
        </w:tc>
      </w:tr>
      <w:tr w:rsidR="009A52B1" w:rsidTr="001A2713">
        <w:trPr>
          <w:trHeight w:val="243"/>
        </w:trPr>
        <w:tc>
          <w:tcPr>
            <w:tcW w:w="1794" w:type="dxa"/>
          </w:tcPr>
          <w:p w:rsidR="009A52B1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47/2012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– 4550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3325 - 3550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3750 - 3950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4950 - 5250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1250 - 1400</w:t>
            </w:r>
          </w:p>
        </w:tc>
      </w:tr>
      <w:tr w:rsidR="009A52B1" w:rsidTr="001A2713">
        <w:trPr>
          <w:trHeight w:val="243"/>
        </w:trPr>
        <w:tc>
          <w:tcPr>
            <w:tcW w:w="1794" w:type="dxa"/>
          </w:tcPr>
          <w:p w:rsidR="009A52B1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49/2012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3800 - 4000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4950 - 5250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1300 - 1450</w:t>
            </w:r>
          </w:p>
        </w:tc>
      </w:tr>
      <w:tr w:rsidR="009A52B1" w:rsidTr="001A2713">
        <w:trPr>
          <w:trHeight w:val="243"/>
        </w:trPr>
        <w:tc>
          <w:tcPr>
            <w:tcW w:w="1794" w:type="dxa"/>
          </w:tcPr>
          <w:p w:rsidR="009A52B1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9A52B1" w:rsidTr="001A2713">
        <w:trPr>
          <w:trHeight w:val="243"/>
        </w:trPr>
        <w:tc>
          <w:tcPr>
            <w:tcW w:w="1794" w:type="dxa"/>
          </w:tcPr>
          <w:p w:rsidR="009A52B1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5/2013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4400 - 4675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3500 - 3700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3950 - 4200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5000 - 5500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1275 - 1475</w:t>
            </w:r>
          </w:p>
        </w:tc>
      </w:tr>
      <w:tr w:rsidR="009A52B1" w:rsidTr="001A2713">
        <w:trPr>
          <w:trHeight w:val="243"/>
        </w:trPr>
        <w:tc>
          <w:tcPr>
            <w:tcW w:w="1794" w:type="dxa"/>
          </w:tcPr>
          <w:p w:rsidR="009A52B1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9/2013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4100 - 4450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3375 - 3700</w:t>
            </w:r>
          </w:p>
        </w:tc>
        <w:tc>
          <w:tcPr>
            <w:tcW w:w="1794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3800 - 4100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4700 - 5200</w:t>
            </w:r>
          </w:p>
        </w:tc>
        <w:tc>
          <w:tcPr>
            <w:tcW w:w="1795" w:type="dxa"/>
          </w:tcPr>
          <w:p w:rsidR="009A52B1" w:rsidRDefault="009A52B1" w:rsidP="001A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1125 - 1350</w:t>
            </w:r>
          </w:p>
        </w:tc>
      </w:tr>
    </w:tbl>
    <w:p w:rsidR="009A52B1" w:rsidRDefault="009A52B1" w:rsidP="009A52B1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9A52B1" w:rsidRDefault="009A52B1" w:rsidP="009A52B1">
      <w:pPr>
        <w:rPr>
          <w:sz w:val="18"/>
          <w:szCs w:val="18"/>
        </w:rPr>
      </w:pPr>
    </w:p>
    <w:p w:rsidR="009A52B1" w:rsidRPr="007B426C" w:rsidRDefault="009A52B1" w:rsidP="009A52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- leden 2012 a 2013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9A52B1" w:rsidRPr="007D3526" w:rsidTr="001A2713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9A52B1" w:rsidRPr="007D3526" w:rsidRDefault="009A52B1" w:rsidP="001A2713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9A52B1" w:rsidRPr="007D3526" w:rsidRDefault="009A52B1" w:rsidP="001A2713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Leden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9A52B1" w:rsidRPr="007D3526" w:rsidRDefault="009A52B1" w:rsidP="001A2713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2</w:t>
            </w:r>
          </w:p>
        </w:tc>
      </w:tr>
      <w:tr w:rsidR="009A52B1" w:rsidRPr="007D3526" w:rsidTr="001A2713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9A52B1" w:rsidRPr="007D3526" w:rsidRDefault="009A52B1" w:rsidP="001A2713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9A52B1" w:rsidRPr="007D3526" w:rsidRDefault="009A52B1" w:rsidP="001A2713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9A52B1" w:rsidRPr="007D3526" w:rsidRDefault="009A52B1" w:rsidP="001A2713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BD4B4"/>
          </w:tcPr>
          <w:p w:rsidR="009A52B1" w:rsidRPr="007D3526" w:rsidRDefault="009A52B1" w:rsidP="001A2713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9A52B1" w:rsidRPr="007D3526" w:rsidRDefault="009A52B1" w:rsidP="001A2713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9A52B1" w:rsidRPr="007D3526" w:rsidTr="001A2713">
        <w:trPr>
          <w:trHeight w:val="482"/>
        </w:trPr>
        <w:tc>
          <w:tcPr>
            <w:tcW w:w="3177" w:type="dxa"/>
          </w:tcPr>
          <w:p w:rsidR="009A52B1" w:rsidRPr="007D3526" w:rsidRDefault="009A52B1" w:rsidP="001A2713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9A52B1" w:rsidRPr="007D3526" w:rsidRDefault="009A52B1" w:rsidP="001A2713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1 356 818</w:t>
            </w:r>
          </w:p>
        </w:tc>
        <w:tc>
          <w:tcPr>
            <w:tcW w:w="176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1 388 375</w:t>
            </w:r>
          </w:p>
        </w:tc>
        <w:tc>
          <w:tcPr>
            <w:tcW w:w="176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31 557</w:t>
            </w:r>
          </w:p>
        </w:tc>
        <w:tc>
          <w:tcPr>
            <w:tcW w:w="1569" w:type="dxa"/>
            <w:vAlign w:val="center"/>
          </w:tcPr>
          <w:p w:rsidR="009A52B1" w:rsidRPr="007D3526" w:rsidRDefault="009A52B1" w:rsidP="001A2713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102,3</w:t>
            </w:r>
          </w:p>
        </w:tc>
      </w:tr>
      <w:tr w:rsidR="009A52B1" w:rsidRPr="007D3526" w:rsidTr="001A2713">
        <w:trPr>
          <w:trHeight w:val="502"/>
        </w:trPr>
        <w:tc>
          <w:tcPr>
            <w:tcW w:w="3177" w:type="dxa"/>
          </w:tcPr>
          <w:p w:rsidR="009A52B1" w:rsidRPr="007D3526" w:rsidRDefault="009A52B1" w:rsidP="001A2713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9A52B1" w:rsidRPr="007D3526" w:rsidRDefault="009A52B1" w:rsidP="001A2713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828 351</w:t>
            </w:r>
          </w:p>
        </w:tc>
        <w:tc>
          <w:tcPr>
            <w:tcW w:w="176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693 280</w:t>
            </w:r>
          </w:p>
        </w:tc>
        <w:tc>
          <w:tcPr>
            <w:tcW w:w="176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- 135 071</w:t>
            </w:r>
          </w:p>
        </w:tc>
        <w:tc>
          <w:tcPr>
            <w:tcW w:w="1569" w:type="dxa"/>
            <w:vAlign w:val="center"/>
          </w:tcPr>
          <w:p w:rsidR="009A52B1" w:rsidRPr="007D3526" w:rsidRDefault="009A52B1" w:rsidP="001A2713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83,7</w:t>
            </w:r>
          </w:p>
        </w:tc>
      </w:tr>
      <w:tr w:rsidR="009A52B1" w:rsidRPr="007D3526" w:rsidTr="001A2713">
        <w:trPr>
          <w:trHeight w:val="482"/>
        </w:trPr>
        <w:tc>
          <w:tcPr>
            <w:tcW w:w="3177" w:type="dxa"/>
          </w:tcPr>
          <w:p w:rsidR="009A52B1" w:rsidRPr="007D3526" w:rsidRDefault="009A52B1" w:rsidP="001A2713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528 467</w:t>
            </w:r>
          </w:p>
        </w:tc>
        <w:tc>
          <w:tcPr>
            <w:tcW w:w="176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695 095</w:t>
            </w:r>
          </w:p>
        </w:tc>
        <w:tc>
          <w:tcPr>
            <w:tcW w:w="176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166 628</w:t>
            </w:r>
          </w:p>
        </w:tc>
        <w:tc>
          <w:tcPr>
            <w:tcW w:w="1569" w:type="dxa"/>
            <w:vAlign w:val="center"/>
          </w:tcPr>
          <w:p w:rsidR="009A52B1" w:rsidRPr="007D3526" w:rsidRDefault="009A52B1" w:rsidP="001A2713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131,5</w:t>
            </w:r>
          </w:p>
        </w:tc>
      </w:tr>
      <w:tr w:rsidR="009A52B1" w:rsidRPr="007D3526" w:rsidTr="001A2713">
        <w:trPr>
          <w:trHeight w:val="251"/>
        </w:trPr>
        <w:tc>
          <w:tcPr>
            <w:tcW w:w="3177" w:type="dxa"/>
          </w:tcPr>
          <w:p w:rsidR="009A52B1" w:rsidRPr="007D3526" w:rsidRDefault="009A52B1" w:rsidP="001A2713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2 185 169</w:t>
            </w:r>
          </w:p>
        </w:tc>
        <w:tc>
          <w:tcPr>
            <w:tcW w:w="1769" w:type="dxa"/>
            <w:vAlign w:val="center"/>
          </w:tcPr>
          <w:p w:rsidR="009A52B1" w:rsidRPr="007D3526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2 081 655</w:t>
            </w:r>
          </w:p>
        </w:tc>
        <w:tc>
          <w:tcPr>
            <w:tcW w:w="1769" w:type="dxa"/>
            <w:vAlign w:val="center"/>
          </w:tcPr>
          <w:p w:rsidR="009A52B1" w:rsidRPr="007D3526" w:rsidRDefault="009A52B1" w:rsidP="001A2713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- 103 514</w:t>
            </w:r>
          </w:p>
        </w:tc>
        <w:tc>
          <w:tcPr>
            <w:tcW w:w="1569" w:type="dxa"/>
            <w:vAlign w:val="center"/>
          </w:tcPr>
          <w:p w:rsidR="009A52B1" w:rsidRPr="007D3526" w:rsidRDefault="009A52B1" w:rsidP="001A2713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95,3</w:t>
            </w:r>
          </w:p>
        </w:tc>
      </w:tr>
    </w:tbl>
    <w:p w:rsidR="009A52B1" w:rsidRDefault="009A52B1" w:rsidP="009A52B1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9A52B1" w:rsidRDefault="009A52B1" w:rsidP="009A52B1">
      <w:pPr>
        <w:rPr>
          <w:i/>
          <w:sz w:val="18"/>
          <w:szCs w:val="18"/>
        </w:rPr>
      </w:pPr>
    </w:p>
    <w:p w:rsidR="009A52B1" w:rsidRPr="00A079D8" w:rsidRDefault="009A52B1" w:rsidP="009A52B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079D8">
        <w:rPr>
          <w:sz w:val="22"/>
          <w:szCs w:val="22"/>
        </w:rPr>
        <w:t xml:space="preserve">Dosažená finanční hodnota vývozu mléka a mléčných výrobků </w:t>
      </w:r>
      <w:r>
        <w:rPr>
          <w:sz w:val="22"/>
          <w:szCs w:val="22"/>
        </w:rPr>
        <w:t>byla</w:t>
      </w:r>
      <w:r w:rsidRPr="00A079D8">
        <w:rPr>
          <w:sz w:val="22"/>
          <w:szCs w:val="22"/>
        </w:rPr>
        <w:t xml:space="preserve"> ovlivněna zejména velkým objemem vývozu mléčné suroviny k dalšímu zpracování v zahraničí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, </w:t>
      </w:r>
      <w:r w:rsidRPr="00503C08">
        <w:rPr>
          <w:sz w:val="22"/>
          <w:szCs w:val="22"/>
        </w:rPr>
        <w:t>mezir</w:t>
      </w:r>
      <w:r>
        <w:rPr>
          <w:sz w:val="22"/>
          <w:szCs w:val="22"/>
        </w:rPr>
        <w:t>očně vyššími objemy vývozu sýrů a celkově nižším objemem dovozu.</w:t>
      </w:r>
    </w:p>
    <w:p w:rsidR="009A52B1" w:rsidRDefault="009A52B1" w:rsidP="009A52B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obchodu u másla a sýrů a tvarohů.</w:t>
      </w:r>
    </w:p>
    <w:p w:rsidR="009A52B1" w:rsidRDefault="009A52B1" w:rsidP="009A52B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Celková bilance dovozu a vývozu mléka a mléčných výrobků je meziročně vyšší o 31,5 %.</w:t>
      </w:r>
    </w:p>
    <w:p w:rsidR="009A52B1" w:rsidRDefault="009A52B1" w:rsidP="009A52B1">
      <w:pPr>
        <w:ind w:right="29"/>
        <w:jc w:val="both"/>
        <w:rPr>
          <w:sz w:val="22"/>
          <w:szCs w:val="22"/>
        </w:rPr>
      </w:pPr>
    </w:p>
    <w:p w:rsidR="009A52B1" w:rsidRPr="007B426C" w:rsidRDefault="009A52B1" w:rsidP="009A52B1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 2012 a 2013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9A52B1" w:rsidRPr="009A018E" w:rsidTr="001A2713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9A52B1" w:rsidRPr="007B426C" w:rsidRDefault="009A52B1" w:rsidP="001A2713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9A52B1" w:rsidRPr="00D850D8" w:rsidRDefault="009A52B1" w:rsidP="001A27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9A52B1" w:rsidRPr="007B426C" w:rsidRDefault="009A52B1" w:rsidP="001A2713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9A52B1" w:rsidRPr="007B426C" w:rsidRDefault="009A52B1" w:rsidP="001A2713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9A52B1" w:rsidRPr="007B426C" w:rsidRDefault="009A52B1" w:rsidP="001A2713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9A52B1" w:rsidRPr="009A018E" w:rsidTr="001A2713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9A52B1" w:rsidRPr="00D850D8" w:rsidRDefault="009A52B1" w:rsidP="001A2713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9A52B1" w:rsidRPr="00D850D8" w:rsidRDefault="009A52B1" w:rsidP="001A2713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9A52B1" w:rsidRPr="00D850D8" w:rsidRDefault="009A52B1" w:rsidP="001A2713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9A52B1" w:rsidRPr="009C190A" w:rsidRDefault="009A52B1" w:rsidP="001A2713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9A52B1" w:rsidRPr="009C190A" w:rsidRDefault="009A52B1" w:rsidP="001A2713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9A52B1" w:rsidRPr="00D850D8" w:rsidRDefault="009A52B1" w:rsidP="001A2713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9A52B1" w:rsidRPr="00D850D8" w:rsidRDefault="009A52B1" w:rsidP="001A2713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9A52B1" w:rsidRPr="00D850D8" w:rsidRDefault="009A52B1" w:rsidP="001A2713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9A52B1" w:rsidRPr="009A018E" w:rsidTr="001A2713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4 358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3 364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59 943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55 540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55 585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52 176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23,34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17,26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10,30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101 736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58 076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608 852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571 868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507 116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513 792</w:t>
            </w:r>
          </w:p>
        </w:tc>
      </w:tr>
      <w:tr w:rsidR="009A52B1" w:rsidRPr="009A018E" w:rsidTr="001A2713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11" w:type="dxa"/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416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932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2 650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2 628</w:t>
            </w:r>
          </w:p>
        </w:tc>
        <w:tc>
          <w:tcPr>
            <w:tcW w:w="964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2 234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2 282</w:t>
            </w:r>
          </w:p>
        </w:tc>
        <w:tc>
          <w:tcPr>
            <w:tcW w:w="688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42,15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49,45</w:t>
            </w:r>
          </w:p>
        </w:tc>
        <w:tc>
          <w:tcPr>
            <w:tcW w:w="817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60,30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65,66</w:t>
            </w:r>
          </w:p>
        </w:tc>
        <w:tc>
          <w:tcPr>
            <w:tcW w:w="1110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17 537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17 128</w:t>
            </w:r>
          </w:p>
        </w:tc>
        <w:tc>
          <w:tcPr>
            <w:tcW w:w="1105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159 828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172 552</w:t>
            </w:r>
          </w:p>
        </w:tc>
        <w:tc>
          <w:tcPr>
            <w:tcW w:w="1161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142 291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155 424</w:t>
            </w:r>
          </w:p>
        </w:tc>
      </w:tr>
      <w:tr w:rsidR="009A52B1" w:rsidRPr="009A018E" w:rsidTr="001A2713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3 806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2 080</w:t>
            </w:r>
          </w:p>
        </w:tc>
        <w:tc>
          <w:tcPr>
            <w:tcW w:w="932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6 208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5 334</w:t>
            </w:r>
          </w:p>
        </w:tc>
        <w:tc>
          <w:tcPr>
            <w:tcW w:w="964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2 402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3 254</w:t>
            </w:r>
          </w:p>
        </w:tc>
        <w:tc>
          <w:tcPr>
            <w:tcW w:w="688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26,56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30,60</w:t>
            </w:r>
          </w:p>
        </w:tc>
        <w:tc>
          <w:tcPr>
            <w:tcW w:w="817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27,55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29,29</w:t>
            </w:r>
          </w:p>
        </w:tc>
        <w:tc>
          <w:tcPr>
            <w:tcW w:w="1110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101 061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63 641</w:t>
            </w:r>
          </w:p>
        </w:tc>
        <w:tc>
          <w:tcPr>
            <w:tcW w:w="1105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171 010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156 252</w:t>
            </w:r>
          </w:p>
        </w:tc>
        <w:tc>
          <w:tcPr>
            <w:tcW w:w="1161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69 949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92 611</w:t>
            </w:r>
          </w:p>
        </w:tc>
      </w:tr>
      <w:tr w:rsidR="009A52B1" w:rsidRPr="009A018E" w:rsidTr="001A2713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2 276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2 233</w:t>
            </w:r>
          </w:p>
        </w:tc>
        <w:tc>
          <w:tcPr>
            <w:tcW w:w="932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4 027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1 751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2 419</w:t>
            </w:r>
          </w:p>
        </w:tc>
        <w:tc>
          <w:tcPr>
            <w:tcW w:w="688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13,89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16,67</w:t>
            </w:r>
          </w:p>
        </w:tc>
        <w:tc>
          <w:tcPr>
            <w:tcW w:w="817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23,86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24,84</w:t>
            </w:r>
          </w:p>
        </w:tc>
        <w:tc>
          <w:tcPr>
            <w:tcW w:w="1110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31 627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37 237</w:t>
            </w:r>
          </w:p>
        </w:tc>
        <w:tc>
          <w:tcPr>
            <w:tcW w:w="1105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96 102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115 525</w:t>
            </w:r>
          </w:p>
        </w:tc>
        <w:tc>
          <w:tcPr>
            <w:tcW w:w="1161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64 475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78 288</w:t>
            </w:r>
          </w:p>
        </w:tc>
      </w:tr>
      <w:tr w:rsidR="009A52B1" w:rsidRPr="009A018E" w:rsidTr="001A2713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1 339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932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284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- 1 055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- 609</w:t>
            </w:r>
          </w:p>
        </w:tc>
        <w:tc>
          <w:tcPr>
            <w:tcW w:w="688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91,06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87,96</w:t>
            </w:r>
          </w:p>
        </w:tc>
        <w:tc>
          <w:tcPr>
            <w:tcW w:w="817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83,86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113,57</w:t>
            </w:r>
          </w:p>
        </w:tc>
        <w:tc>
          <w:tcPr>
            <w:tcW w:w="1110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121 951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75 499</w:t>
            </w:r>
          </w:p>
        </w:tc>
        <w:tc>
          <w:tcPr>
            <w:tcW w:w="1105" w:type="dxa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23 784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28 226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- 98 167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- 47 273</w:t>
            </w:r>
          </w:p>
        </w:tc>
      </w:tr>
      <w:tr w:rsidR="009A52B1" w:rsidRPr="009A018E" w:rsidTr="001A2713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9A52B1" w:rsidRPr="007B426C" w:rsidRDefault="009A52B1" w:rsidP="001A2713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6 015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5 147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3 033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3 170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- 2 982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- 1 977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75,56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85,81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98,00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108,50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454 439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441 699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297 244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343 951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9A52B1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- 157 195</w:t>
            </w:r>
          </w:p>
          <w:p w:rsidR="009A52B1" w:rsidRPr="007B426C" w:rsidRDefault="009A52B1" w:rsidP="001A2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- 97 748</w:t>
            </w:r>
          </w:p>
        </w:tc>
      </w:tr>
    </w:tbl>
    <w:p w:rsidR="009A52B1" w:rsidRDefault="009A52B1" w:rsidP="009A52B1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9A52B1" w:rsidRPr="007B426C" w:rsidRDefault="009A52B1" w:rsidP="009A52B1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Pozn.: *) předběžný údaj - po opravě chybně zadaného deklarovaného množství dovozcem</w:t>
      </w:r>
    </w:p>
    <w:p w:rsidR="009A52B1" w:rsidRDefault="009A52B1" w:rsidP="009A52B1">
      <w:pPr>
        <w:ind w:left="284"/>
        <w:outlineLvl w:val="0"/>
        <w:rPr>
          <w:b/>
        </w:rPr>
      </w:pPr>
    </w:p>
    <w:p w:rsidR="009A52B1" w:rsidRPr="007B426C" w:rsidRDefault="009A52B1" w:rsidP="009A52B1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9A52B1" w:rsidRDefault="009A52B1" w:rsidP="009A52B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 lednu 2013, vyvezly</w:t>
      </w:r>
      <w:r w:rsidRPr="00D66B6A">
        <w:rPr>
          <w:sz w:val="22"/>
          <w:szCs w:val="22"/>
        </w:rPr>
        <w:t xml:space="preserve"> do </w:t>
      </w:r>
      <w:r>
        <w:rPr>
          <w:sz w:val="22"/>
          <w:szCs w:val="22"/>
        </w:rPr>
        <w:t>46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 2013/leden 2012) došlo k navýšení finanční hodnoty vývozu o 2,3 %, tj. cca o 31,6 mil. Kč. </w:t>
      </w:r>
      <w:r w:rsidRPr="0072395D">
        <w:rPr>
          <w:b/>
          <w:sz w:val="22"/>
          <w:szCs w:val="22"/>
        </w:rPr>
        <w:t xml:space="preserve">Téměř tři čtvrtiny finančního objemu vývozu představuje export do </w:t>
      </w:r>
      <w:r>
        <w:rPr>
          <w:b/>
          <w:sz w:val="22"/>
          <w:szCs w:val="22"/>
        </w:rPr>
        <w:t>6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25,2 %, na Slovensko 18,4 %, do Itálie 16,2 %, Maďarska 5,2 %, Francie 3,5 %, Polska 4,0 %). Do zemí EU-27 se v daném období vyvezlo 83,6 %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>
        <w:rPr>
          <w:sz w:val="22"/>
          <w:szCs w:val="22"/>
        </w:rPr>
        <w:t>16,4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Libanon, Thajsko, Malajsie, Spojené arabské emiráty, Saudská Arábie, Chorvatsko, Kuba, Ukrajina, Rusko.  Předmětem obchodu s těmito zeměmi byly zejména sušená mléka, sušená syrovátka, bílé sýry a máslo. </w:t>
      </w:r>
    </w:p>
    <w:p w:rsidR="009A52B1" w:rsidRDefault="009A52B1" w:rsidP="009A52B1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>
        <w:rPr>
          <w:sz w:val="22"/>
          <w:szCs w:val="22"/>
          <w:u w:val="single"/>
        </w:rPr>
        <w:t>41,2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26,1 %. </w:t>
      </w:r>
    </w:p>
    <w:p w:rsidR="009A52B1" w:rsidRDefault="009A52B1" w:rsidP="009A52B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 lednu 2013 se meziročně snížil objem vývozu konzumního mléka o 34,9 % a smetany v cisternách o 23,6 %. Ke zvýšení objemu vývozu v daném období došlo u vývozu mléka v cisternách o 2,7 % a konzumní smetany o 6,3 %.</w:t>
      </w:r>
    </w:p>
    <w:p w:rsidR="009A52B1" w:rsidRDefault="009A52B1" w:rsidP="009A52B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Významným vývozním artiklem mlékárenského zboží jsou sýry a tvarohy (podíl na celkové finanční hodnotě vývozu představují 24,8 %). Celkové meziroční zvýšení objemu vývozu sýrů a tvarohů v daném období představovalo 4,5 %.</w:t>
      </w:r>
    </w:p>
    <w:p w:rsidR="009A52B1" w:rsidRDefault="009A52B1" w:rsidP="009A52B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 vývozu sušeného plnotučného mléka a smetany se v meziročním porovnání leden 2013/leden 2012 zvýšil o 36,1 %, vývoz sušeného odtučněného mléka se zvýšil o 3,1 %. Vývoz kondenzovaných mlék byl meziročně nižší o 42,2 %. Objem vývozu jogurtů se meziročně propadl o 23,7 %, zvýšil se vývoz ostatních zakysaných mléčných výrobků o 19,2 %. Vývoz čerstvého másla ve spotřebitelském balení se meziročně snížil o 39,8 %, vývoz másla v blocích byl meziročně nižší o 96,9 %.</w:t>
      </w:r>
    </w:p>
    <w:p w:rsidR="009A52B1" w:rsidRDefault="009A52B1" w:rsidP="009A52B1">
      <w:pPr>
        <w:ind w:left="284"/>
        <w:outlineLvl w:val="0"/>
        <w:rPr>
          <w:b/>
        </w:rPr>
      </w:pPr>
    </w:p>
    <w:p w:rsidR="009A52B1" w:rsidRPr="007B426C" w:rsidRDefault="009A52B1" w:rsidP="009A52B1">
      <w:pPr>
        <w:ind w:left="284"/>
        <w:outlineLvl w:val="0"/>
        <w:rPr>
          <w:b/>
        </w:rPr>
      </w:pPr>
      <w:r w:rsidRPr="007B426C">
        <w:rPr>
          <w:b/>
        </w:rPr>
        <w:lastRenderedPageBreak/>
        <w:t>Dovoz</w:t>
      </w:r>
    </w:p>
    <w:p w:rsidR="009A52B1" w:rsidRDefault="009A52B1" w:rsidP="009A52B1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>
        <w:rPr>
          <w:sz w:val="22"/>
          <w:szCs w:val="22"/>
        </w:rPr>
        <w:t>38,3</w:t>
      </w:r>
      <w:r w:rsidRPr="001C27A9">
        <w:rPr>
          <w:sz w:val="22"/>
          <w:szCs w:val="22"/>
        </w:rPr>
        <w:t xml:space="preserve"> %), Polska (</w:t>
      </w:r>
      <w:r>
        <w:rPr>
          <w:sz w:val="22"/>
          <w:szCs w:val="22"/>
        </w:rPr>
        <w:t xml:space="preserve">25,0 </w:t>
      </w:r>
      <w:r w:rsidRPr="001C27A9">
        <w:rPr>
          <w:sz w:val="22"/>
          <w:szCs w:val="22"/>
        </w:rPr>
        <w:t>%) a Slovenska (</w:t>
      </w:r>
      <w:r>
        <w:rPr>
          <w:sz w:val="22"/>
          <w:szCs w:val="22"/>
        </w:rPr>
        <w:t>14,1</w:t>
      </w:r>
      <w:r w:rsidRPr="001C27A9">
        <w:rPr>
          <w:sz w:val="22"/>
          <w:szCs w:val="22"/>
        </w:rPr>
        <w:t xml:space="preserve"> %) představují celkem </w:t>
      </w:r>
      <w:r>
        <w:rPr>
          <w:sz w:val="22"/>
          <w:szCs w:val="22"/>
        </w:rPr>
        <w:t>77,4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 2013</w:t>
      </w:r>
      <w:r w:rsidRPr="00AB3150">
        <w:rPr>
          <w:sz w:val="22"/>
          <w:szCs w:val="22"/>
        </w:rPr>
        <w:t xml:space="preserve"> se mléko </w:t>
      </w:r>
      <w:r>
        <w:rPr>
          <w:sz w:val="22"/>
          <w:szCs w:val="22"/>
        </w:rPr>
        <w:br/>
      </w:r>
      <w:r w:rsidRPr="00AB3150">
        <w:rPr>
          <w:sz w:val="22"/>
          <w:szCs w:val="22"/>
        </w:rPr>
        <w:t xml:space="preserve">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22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, ze zemí EU-27 celkem 98,8 %. V meziročním porovnání došlo ke </w:t>
      </w:r>
      <w:r>
        <w:rPr>
          <w:b/>
          <w:sz w:val="22"/>
          <w:szCs w:val="22"/>
        </w:rPr>
        <w:t>snížení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135,1 mil. Kč, tj. o 16,3 %. </w:t>
      </w:r>
    </w:p>
    <w:p w:rsidR="009A52B1" w:rsidRDefault="009A52B1" w:rsidP="009A5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Objemy dovozu sýrů (včetně tvarohů) se v meziročním porovnání leden 2013/leden 2012 snížily, a to o 868 t na celkových 5 147 t. </w:t>
      </w:r>
      <w:r w:rsidRPr="008D5306">
        <w:rPr>
          <w:b/>
          <w:sz w:val="22"/>
          <w:szCs w:val="22"/>
          <w:u w:val="single"/>
        </w:rPr>
        <w:t xml:space="preserve">Toto </w:t>
      </w:r>
      <w:r>
        <w:rPr>
          <w:b/>
          <w:sz w:val="22"/>
          <w:szCs w:val="22"/>
          <w:u w:val="single"/>
        </w:rPr>
        <w:t xml:space="preserve">dovážené </w:t>
      </w:r>
      <w:r w:rsidRPr="008D5306">
        <w:rPr>
          <w:b/>
          <w:sz w:val="22"/>
          <w:szCs w:val="22"/>
          <w:u w:val="single"/>
        </w:rPr>
        <w:t>množství představ</w:t>
      </w:r>
      <w:r>
        <w:rPr>
          <w:b/>
          <w:sz w:val="22"/>
          <w:szCs w:val="22"/>
          <w:u w:val="single"/>
        </w:rPr>
        <w:t>ovalo</w:t>
      </w:r>
      <w:r w:rsidRPr="008D5306">
        <w:rPr>
          <w:b/>
          <w:sz w:val="22"/>
          <w:szCs w:val="22"/>
          <w:u w:val="single"/>
        </w:rPr>
        <w:t xml:space="preserve"> cca </w:t>
      </w:r>
      <w:r>
        <w:rPr>
          <w:b/>
          <w:sz w:val="22"/>
          <w:szCs w:val="22"/>
          <w:u w:val="single"/>
        </w:rPr>
        <w:t>44,7</w:t>
      </w:r>
      <w:r w:rsidRPr="008D5306">
        <w:rPr>
          <w:b/>
          <w:sz w:val="22"/>
          <w:szCs w:val="22"/>
          <w:u w:val="single"/>
        </w:rPr>
        <w:t xml:space="preserve"> % objemu domácí výroby sýrů 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za dané období. Největší objemy sýrů a tvarohů se do ČR v lednu 2013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celkových 2 114 t </w:t>
      </w:r>
      <w:r w:rsidRPr="002D63FB">
        <w:rPr>
          <w:i/>
          <w:sz w:val="22"/>
          <w:szCs w:val="22"/>
        </w:rPr>
        <w:t xml:space="preserve">např. </w:t>
      </w:r>
      <w:r>
        <w:rPr>
          <w:i/>
          <w:sz w:val="22"/>
          <w:szCs w:val="22"/>
        </w:rPr>
        <w:br/>
        <w:t>1 043</w:t>
      </w:r>
      <w:r w:rsidRPr="002D63FB">
        <w:rPr>
          <w:i/>
          <w:sz w:val="22"/>
          <w:szCs w:val="22"/>
        </w:rPr>
        <w:t xml:space="preserve"> t Eidamu za průměrnou dovozní cenu </w:t>
      </w:r>
      <w:r>
        <w:rPr>
          <w:i/>
          <w:sz w:val="22"/>
          <w:szCs w:val="22"/>
        </w:rPr>
        <w:t>79,20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 xml:space="preserve">měsíci </w:t>
      </w:r>
      <w:r>
        <w:rPr>
          <w:i/>
          <w:sz w:val="22"/>
          <w:szCs w:val="22"/>
          <w:u w:val="single"/>
        </w:rPr>
        <w:t>lednu</w:t>
      </w:r>
      <w:r w:rsidRPr="000A0A13"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>
        <w:rPr>
          <w:i/>
          <w:sz w:val="22"/>
          <w:szCs w:val="22"/>
          <w:u w:val="single"/>
        </w:rPr>
        <w:t>129,96</w:t>
      </w:r>
      <w:r w:rsidRPr="002D63FB">
        <w:rPr>
          <w:i/>
          <w:sz w:val="22"/>
          <w:szCs w:val="22"/>
          <w:u w:val="single"/>
        </w:rPr>
        <w:t xml:space="preserve"> Kč/kg 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619</w:t>
      </w:r>
      <w:r w:rsidRPr="002D63FB">
        <w:rPr>
          <w:i/>
          <w:sz w:val="22"/>
          <w:szCs w:val="22"/>
        </w:rPr>
        <w:t xml:space="preserve"> t čerstvých sýrů a tvarohů za průměrnou dovozní cenu </w:t>
      </w:r>
      <w:r>
        <w:rPr>
          <w:i/>
          <w:sz w:val="22"/>
          <w:szCs w:val="22"/>
        </w:rPr>
        <w:t>58,45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204 t Goudy za 87,05 Kč/kg – spotřebitelská cena na českém trhu v lednu 2013 byla 188,02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celkových 1 602 t </w:t>
      </w:r>
      <w:r w:rsidRPr="002D63FB">
        <w:rPr>
          <w:i/>
          <w:sz w:val="22"/>
          <w:szCs w:val="22"/>
          <w:u w:val="single"/>
        </w:rPr>
        <w:t xml:space="preserve">např. tavené sýry – </w:t>
      </w:r>
      <w:r>
        <w:rPr>
          <w:i/>
          <w:sz w:val="22"/>
          <w:szCs w:val="22"/>
          <w:u w:val="single"/>
        </w:rPr>
        <w:t>337</w:t>
      </w:r>
      <w:r w:rsidRPr="002D63FB">
        <w:rPr>
          <w:i/>
          <w:sz w:val="22"/>
          <w:szCs w:val="22"/>
          <w:u w:val="single"/>
        </w:rPr>
        <w:t xml:space="preserve"> t za </w:t>
      </w:r>
      <w:r>
        <w:rPr>
          <w:i/>
          <w:sz w:val="22"/>
          <w:szCs w:val="22"/>
          <w:u w:val="single"/>
        </w:rPr>
        <w:t>70,70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>
        <w:rPr>
          <w:i/>
          <w:sz w:val="22"/>
          <w:szCs w:val="22"/>
          <w:u w:val="single"/>
        </w:rPr>
        <w:t>201,70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>
        <w:rPr>
          <w:i/>
          <w:sz w:val="22"/>
          <w:szCs w:val="22"/>
        </w:rPr>
        <w:t>428</w:t>
      </w:r>
      <w:r w:rsidRPr="002D63FB">
        <w:rPr>
          <w:i/>
          <w:sz w:val="22"/>
          <w:szCs w:val="22"/>
        </w:rPr>
        <w:t xml:space="preserve"> t za </w:t>
      </w:r>
      <w:r>
        <w:rPr>
          <w:i/>
          <w:sz w:val="22"/>
          <w:szCs w:val="22"/>
        </w:rPr>
        <w:t>83,00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Meziročně nižší byly objemy dovozu jogurtů a ostatních zakysaných mléčných výrobků (o 1 726 t, tj. o 45,3 %) a dále dovozy másla celkem (o – 481 t, tj. o 35,9 %). </w:t>
      </w:r>
    </w:p>
    <w:p w:rsidR="009A52B1" w:rsidRDefault="009A52B1" w:rsidP="009A52B1">
      <w:pPr>
        <w:ind w:left="426"/>
        <w:rPr>
          <w:b/>
          <w:sz w:val="22"/>
          <w:szCs w:val="22"/>
        </w:rPr>
      </w:pPr>
    </w:p>
    <w:p w:rsidR="009A52B1" w:rsidRPr="00E167C9" w:rsidRDefault="009A52B1" w:rsidP="009A52B1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9A52B1" w:rsidRPr="009A018E" w:rsidTr="001A2713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9A52B1" w:rsidRPr="009A018E" w:rsidTr="001A2713">
        <w:trPr>
          <w:trHeight w:val="167"/>
        </w:trPr>
        <w:tc>
          <w:tcPr>
            <w:tcW w:w="91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9A52B1" w:rsidRPr="00CA462A" w:rsidRDefault="009A52B1" w:rsidP="001A2713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9A52B1" w:rsidRPr="00D66B6A" w:rsidTr="001A2713">
        <w:trPr>
          <w:trHeight w:val="201"/>
        </w:trPr>
        <w:tc>
          <w:tcPr>
            <w:tcW w:w="91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9A52B1" w:rsidRPr="009A018E" w:rsidTr="001A2713">
        <w:trPr>
          <w:trHeight w:val="167"/>
        </w:trPr>
        <w:tc>
          <w:tcPr>
            <w:tcW w:w="91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9A52B1" w:rsidRPr="00CA462A" w:rsidRDefault="009A52B1" w:rsidP="001A2713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9A52B1" w:rsidRPr="00D66B6A" w:rsidTr="001A2713">
        <w:trPr>
          <w:trHeight w:val="193"/>
        </w:trPr>
        <w:tc>
          <w:tcPr>
            <w:tcW w:w="91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9A52B1" w:rsidRPr="009A018E" w:rsidTr="001A2713">
        <w:trPr>
          <w:trHeight w:val="167"/>
        </w:trPr>
        <w:tc>
          <w:tcPr>
            <w:tcW w:w="91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9A52B1" w:rsidRPr="00CA462A" w:rsidRDefault="009A52B1" w:rsidP="001A2713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9A52B1" w:rsidRPr="00D66B6A" w:rsidTr="001A2713">
        <w:trPr>
          <w:trHeight w:val="185"/>
        </w:trPr>
        <w:tc>
          <w:tcPr>
            <w:tcW w:w="91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9A52B1" w:rsidRPr="009A018E" w:rsidTr="001A2713">
        <w:trPr>
          <w:trHeight w:val="167"/>
        </w:trPr>
        <w:tc>
          <w:tcPr>
            <w:tcW w:w="91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9A52B1" w:rsidRPr="00CA462A" w:rsidRDefault="009A52B1" w:rsidP="001A2713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9A52B1" w:rsidRPr="00D66B6A" w:rsidTr="001A2713">
        <w:trPr>
          <w:trHeight w:val="177"/>
        </w:trPr>
        <w:tc>
          <w:tcPr>
            <w:tcW w:w="913" w:type="dxa"/>
            <w:vAlign w:val="center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9A52B1" w:rsidRPr="009A018E" w:rsidTr="001A2713">
        <w:trPr>
          <w:trHeight w:val="223"/>
        </w:trPr>
        <w:tc>
          <w:tcPr>
            <w:tcW w:w="913" w:type="dxa"/>
            <w:vAlign w:val="center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9A52B1" w:rsidRPr="00CA462A" w:rsidRDefault="009A52B1" w:rsidP="001A2713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9A52B1" w:rsidRPr="00D66B6A" w:rsidTr="001A2713">
        <w:trPr>
          <w:trHeight w:val="155"/>
        </w:trPr>
        <w:tc>
          <w:tcPr>
            <w:tcW w:w="913" w:type="dxa"/>
            <w:vAlign w:val="center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9A52B1" w:rsidRPr="009A018E" w:rsidTr="001A2713">
        <w:trPr>
          <w:trHeight w:val="223"/>
        </w:trPr>
        <w:tc>
          <w:tcPr>
            <w:tcW w:w="913" w:type="dxa"/>
            <w:vAlign w:val="center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9A52B1" w:rsidRPr="00CA462A" w:rsidRDefault="009A52B1" w:rsidP="001A2713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9A52B1" w:rsidRPr="00D66B6A" w:rsidTr="001A2713">
        <w:trPr>
          <w:trHeight w:val="133"/>
        </w:trPr>
        <w:tc>
          <w:tcPr>
            <w:tcW w:w="913" w:type="dxa"/>
            <w:vAlign w:val="center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9A52B1" w:rsidRPr="009A018E" w:rsidTr="001A2713">
        <w:trPr>
          <w:trHeight w:val="223"/>
        </w:trPr>
        <w:tc>
          <w:tcPr>
            <w:tcW w:w="913" w:type="dxa"/>
            <w:vAlign w:val="center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9A52B1" w:rsidRPr="00CA462A" w:rsidRDefault="009A52B1" w:rsidP="001A2713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9A52B1" w:rsidRPr="00D66B6A" w:rsidTr="001A2713">
        <w:trPr>
          <w:trHeight w:val="98"/>
        </w:trPr>
        <w:tc>
          <w:tcPr>
            <w:tcW w:w="913" w:type="dxa"/>
            <w:vAlign w:val="center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9A52B1" w:rsidRPr="009A018E" w:rsidTr="001A2713">
        <w:trPr>
          <w:trHeight w:val="241"/>
        </w:trPr>
        <w:tc>
          <w:tcPr>
            <w:tcW w:w="913" w:type="dxa"/>
            <w:vAlign w:val="center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9A52B1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9A52B1" w:rsidRPr="007A5D6A" w:rsidRDefault="009A52B1" w:rsidP="001A27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9A52B1" w:rsidRPr="00D66B6A" w:rsidTr="001A2713">
        <w:trPr>
          <w:trHeight w:val="203"/>
        </w:trPr>
        <w:tc>
          <w:tcPr>
            <w:tcW w:w="913" w:type="dxa"/>
            <w:vAlign w:val="center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9A52B1" w:rsidRPr="006440F7" w:rsidTr="001A2713">
        <w:trPr>
          <w:trHeight w:val="203"/>
        </w:trPr>
        <w:tc>
          <w:tcPr>
            <w:tcW w:w="913" w:type="dxa"/>
            <w:vAlign w:val="center"/>
          </w:tcPr>
          <w:p w:rsidR="009A52B1" w:rsidRPr="002C1156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9A52B1" w:rsidRPr="006440F7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9A52B1" w:rsidRPr="00CF1A4D" w:rsidRDefault="009A52B1" w:rsidP="001A27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9A52B1" w:rsidRPr="00D66B6A" w:rsidTr="001A2713">
        <w:trPr>
          <w:trHeight w:val="203"/>
        </w:trPr>
        <w:tc>
          <w:tcPr>
            <w:tcW w:w="913" w:type="dxa"/>
            <w:vAlign w:val="center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9A52B1" w:rsidRPr="006136AD" w:rsidTr="001A2713">
        <w:trPr>
          <w:trHeight w:val="203"/>
        </w:trPr>
        <w:tc>
          <w:tcPr>
            <w:tcW w:w="913" w:type="dxa"/>
            <w:vAlign w:val="center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42 422</w:t>
            </w: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9A52B1" w:rsidRPr="006136AD" w:rsidRDefault="009A52B1" w:rsidP="001A2713">
            <w:pPr>
              <w:rPr>
                <w:sz w:val="18"/>
                <w:szCs w:val="18"/>
              </w:rPr>
            </w:pPr>
          </w:p>
        </w:tc>
      </w:tr>
      <w:tr w:rsidR="009A52B1" w:rsidRPr="00D66B6A" w:rsidTr="001A2713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9A52B1" w:rsidRPr="00D66B6A" w:rsidRDefault="009A52B1" w:rsidP="001A2713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9A52B1" w:rsidRDefault="009A52B1" w:rsidP="001A2713">
            <w:pPr>
              <w:rPr>
                <w:i/>
                <w:sz w:val="18"/>
                <w:szCs w:val="18"/>
              </w:rPr>
            </w:pPr>
          </w:p>
        </w:tc>
      </w:tr>
    </w:tbl>
    <w:p w:rsidR="009A52B1" w:rsidRDefault="009A52B1" w:rsidP="009A52B1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9A52B1" w:rsidRDefault="009A52B1" w:rsidP="009A52B1">
      <w:pPr>
        <w:ind w:left="426"/>
        <w:rPr>
          <w:i/>
          <w:sz w:val="18"/>
          <w:szCs w:val="18"/>
        </w:rPr>
      </w:pPr>
      <w:r w:rsidRPr="007706BA">
        <w:rPr>
          <w:i/>
          <w:noProof/>
          <w:sz w:val="18"/>
          <w:szCs w:val="18"/>
        </w:rPr>
        <w:drawing>
          <wp:inline distT="0" distB="0" distL="0" distR="0">
            <wp:extent cx="5971038" cy="3700130"/>
            <wp:effectExtent l="19050" t="0" r="10662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42C39" w:rsidRDefault="00842C39"/>
    <w:sectPr w:rsidR="00842C39" w:rsidSect="009A52B1">
      <w:footerReference w:type="even" r:id="rId9"/>
      <w:footerReference w:type="default" r:id="rId10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73" w:rsidRDefault="009A52B1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5C73" w:rsidRDefault="009A52B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73" w:rsidRDefault="009A52B1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>
      <w:rPr>
        <w:noProof/>
        <w:sz w:val="20"/>
      </w:rPr>
      <w:t>7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628C"/>
    <w:rsid w:val="001D628C"/>
    <w:rsid w:val="00842C39"/>
    <w:rsid w:val="009A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olorful 1" w:uiPriority="0"/>
    <w:lsdException w:name="Table Colorful 2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52B1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9A52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A52B1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9A52B1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9A52B1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9A52B1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52B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A52B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A52B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A52B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A52B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A52B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Normln0">
    <w:name w:val="Norm‡ln’"/>
    <w:rsid w:val="009A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OZNMKA">
    <w:name w:val="POZNÁMKA"/>
    <w:basedOn w:val="Normln"/>
    <w:rsid w:val="009A52B1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9A52B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VSpramen">
    <w:name w:val="SVS pramen"/>
    <w:autoRedefine/>
    <w:rsid w:val="009A52B1"/>
    <w:pPr>
      <w:spacing w:after="0" w:line="240" w:lineRule="auto"/>
      <w:jc w:val="both"/>
    </w:pPr>
    <w:rPr>
      <w:rFonts w:ascii="Times New Roman" w:eastAsia="Times New Roman" w:hAnsi="Times New Roman" w:cs="Times New Roman"/>
      <w:bCs/>
      <w:i/>
      <w:noProof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9A52B1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9A52B1"/>
    <w:rPr>
      <w:i/>
      <w:sz w:val="18"/>
    </w:rPr>
  </w:style>
  <w:style w:type="paragraph" w:customStyle="1" w:styleId="NADTABULKOU">
    <w:name w:val="NAD TABULKOU"/>
    <w:basedOn w:val="Normln"/>
    <w:rsid w:val="009A52B1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9A52B1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9A52B1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9A52B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9A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9A52B1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customStyle="1" w:styleId="Styl7">
    <w:name w:val="Styl7"/>
    <w:basedOn w:val="Normln"/>
    <w:autoRedefine/>
    <w:rsid w:val="009A52B1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9A52B1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9A52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A52B1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9A5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52B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9A52B1"/>
    <w:rPr>
      <w:rFonts w:cs="Times New Roman"/>
    </w:rPr>
  </w:style>
  <w:style w:type="paragraph" w:styleId="Rozvrendokumentu">
    <w:name w:val="Document Map"/>
    <w:basedOn w:val="Normln"/>
    <w:link w:val="RozvrendokumentuChar"/>
    <w:rsid w:val="009A52B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9A52B1"/>
    <w:rPr>
      <w:rFonts w:ascii="Tahoma" w:eastAsia="Times New Roman" w:hAnsi="Tahoma" w:cs="Tahoma"/>
      <w:sz w:val="16"/>
      <w:szCs w:val="16"/>
      <w:lang w:eastAsia="cs-CZ"/>
    </w:rPr>
  </w:style>
  <w:style w:type="table" w:styleId="Elegantntabulka">
    <w:name w:val="Table Elegant"/>
    <w:basedOn w:val="Normlntabulka"/>
    <w:rsid w:val="009A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9A52B1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A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9A5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52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5E-2"/>
                </c:manualLayout>
              </c:layout>
              <c:showVal val="1"/>
            </c:dLbl>
            <c:dLbl>
              <c:idx val="5"/>
              <c:layout>
                <c:manualLayout>
                  <c:x val="1.8893209036845108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100107776"/>
        <c:axId val="100109312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232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0761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28E-2"/>
                  <c:y val="2.0673341489936891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4702E-3"/>
                  <c:y val="3.2641246661532113E-2"/>
                </c:manualLayout>
              </c:layout>
              <c:showVal val="1"/>
            </c:dLbl>
            <c:dLbl>
              <c:idx val="6"/>
              <c:layout>
                <c:manualLayout>
                  <c:x val="-1.1240269253518967E-2"/>
                  <c:y val="3.0530602656389714E-2"/>
                </c:manualLayout>
              </c:layout>
              <c:showVal val="1"/>
            </c:dLbl>
            <c:dLbl>
              <c:idx val="7"/>
              <c:layout>
                <c:manualLayout>
                  <c:x val="-2.5520262446013183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889E-2"/>
                  <c:y val="3.592674166291741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100125696"/>
        <c:axId val="100123776"/>
      </c:lineChart>
      <c:catAx>
        <c:axId val="100107776"/>
        <c:scaling>
          <c:orientation val="minMax"/>
        </c:scaling>
        <c:axPos val="b"/>
        <c:numFmt formatCode="General" sourceLinked="1"/>
        <c:tickLblPos val="nextTo"/>
        <c:crossAx val="100109312"/>
        <c:crosses val="autoZero"/>
        <c:auto val="1"/>
        <c:lblAlgn val="ctr"/>
        <c:lblOffset val="100"/>
      </c:catAx>
      <c:valAx>
        <c:axId val="1001093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0107776"/>
        <c:crosses val="autoZero"/>
        <c:crossBetween val="between"/>
      </c:valAx>
      <c:valAx>
        <c:axId val="100123776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0125696"/>
        <c:crosses val="max"/>
        <c:crossBetween val="between"/>
      </c:valAx>
      <c:catAx>
        <c:axId val="100125696"/>
        <c:scaling>
          <c:orientation val="minMax"/>
        </c:scaling>
        <c:delete val="1"/>
        <c:axPos val="b"/>
        <c:numFmt formatCode="General" sourceLinked="1"/>
        <c:tickLblPos val="none"/>
        <c:crossAx val="100123776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 algn="ctr">
              <a:defRPr/>
            </a:pPr>
            <a:r>
              <a:rPr lang="en-US" sz="1000" b="1" i="0" baseline="0"/>
              <a:t>Vývoj CZV</a:t>
            </a:r>
            <a:r>
              <a:rPr lang="cs-CZ" sz="1000" b="1" i="0" baseline="0"/>
              <a:t> (cena zemědělských výrobců)</a:t>
            </a:r>
            <a:r>
              <a:rPr lang="en-US" sz="1000" b="1" i="0" baseline="0"/>
              <a:t> mléka a vývoj CPV </a:t>
            </a:r>
            <a:r>
              <a:rPr lang="cs-CZ" sz="1000" b="1" i="0" baseline="0"/>
              <a:t> (cena průmyslových výrobců) </a:t>
            </a:r>
          </a:p>
          <a:p>
            <a:pPr algn="ctr">
              <a:defRPr/>
            </a:pPr>
            <a:r>
              <a:rPr lang="en-US" sz="1000" b="1" i="0" baseline="0"/>
              <a:t>a SC </a:t>
            </a:r>
            <a:r>
              <a:rPr lang="cs-CZ" sz="1000" b="1" i="0" baseline="0"/>
              <a:t>(spotřebitelská cena) </a:t>
            </a:r>
            <a:r>
              <a:rPr lang="en-US" sz="1000" b="1" i="0" baseline="0"/>
              <a:t>polotučného trvanlivého mléka</a:t>
            </a:r>
            <a:endParaRPr lang="cs-CZ" sz="1000" b="1" i="0" baseline="0"/>
          </a:p>
          <a:p>
            <a:pPr algn="ctr">
              <a:defRPr/>
            </a:pPr>
            <a:r>
              <a:rPr lang="en-US" sz="800" b="1" i="0" baseline="0"/>
              <a:t>(Pramen: rezortní statistika Mlék (MZe) 6 - 12, ČSÚ)</a:t>
            </a:r>
            <a:endParaRPr lang="cs-CZ" sz="800"/>
          </a:p>
        </c:rich>
      </c:tx>
    </c:title>
    <c:plotArea>
      <c:layout>
        <c:manualLayout>
          <c:layoutTarget val="inner"/>
          <c:xMode val="edge"/>
          <c:yMode val="edge"/>
          <c:x val="8.112351044714719E-2"/>
          <c:y val="0.16828681334729548"/>
          <c:w val="0.89823719440324956"/>
          <c:h val="0.72789251982653524"/>
        </c:manualLayout>
      </c:layout>
      <c:lineChart>
        <c:grouping val="standard"/>
        <c:ser>
          <c:idx val="0"/>
          <c:order val="0"/>
          <c:tx>
            <c:strRef>
              <c:f>List1!$K$297</c:f>
              <c:strCache>
                <c:ptCount val="1"/>
                <c:pt idx="0">
                  <c:v>CZV</c:v>
                </c:pt>
              </c:strCache>
            </c:strRef>
          </c:tx>
          <c:cat>
            <c:numRef>
              <c:f>List1!$J$298:$J$334</c:f>
              <c:numCache>
                <c:formatCode>mmm/yy</c:formatCode>
                <c:ptCount val="37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</c:numCache>
            </c:numRef>
          </c:cat>
          <c:val>
            <c:numRef>
              <c:f>List1!$K$298:$K$334</c:f>
              <c:numCache>
                <c:formatCode>General</c:formatCode>
                <c:ptCount val="37"/>
                <c:pt idx="0">
                  <c:v>6.9</c:v>
                </c:pt>
                <c:pt idx="1">
                  <c:v>7.08</c:v>
                </c:pt>
                <c:pt idx="2">
                  <c:v>7.1599999999999975</c:v>
                </c:pt>
                <c:pt idx="3">
                  <c:v>7.23</c:v>
                </c:pt>
                <c:pt idx="4">
                  <c:v>7.3</c:v>
                </c:pt>
                <c:pt idx="5">
                  <c:v>7.34</c:v>
                </c:pt>
                <c:pt idx="6">
                  <c:v>7.37</c:v>
                </c:pt>
                <c:pt idx="7">
                  <c:v>7.46</c:v>
                </c:pt>
                <c:pt idx="8">
                  <c:v>7.6199999999999966</c:v>
                </c:pt>
                <c:pt idx="9">
                  <c:v>7.7700000000000014</c:v>
                </c:pt>
                <c:pt idx="10">
                  <c:v>7.89</c:v>
                </c:pt>
                <c:pt idx="11">
                  <c:v>8.02</c:v>
                </c:pt>
                <c:pt idx="12">
                  <c:v>8.08</c:v>
                </c:pt>
                <c:pt idx="13">
                  <c:v>8.15</c:v>
                </c:pt>
                <c:pt idx="14">
                  <c:v>8.2000000000000011</c:v>
                </c:pt>
                <c:pt idx="15">
                  <c:v>8.2399999999999984</c:v>
                </c:pt>
                <c:pt idx="16">
                  <c:v>8.27</c:v>
                </c:pt>
                <c:pt idx="17">
                  <c:v>8.27</c:v>
                </c:pt>
                <c:pt idx="18">
                  <c:v>8.2900000000000009</c:v>
                </c:pt>
                <c:pt idx="19">
                  <c:v>8.27</c:v>
                </c:pt>
                <c:pt idx="20">
                  <c:v>8.2900000000000009</c:v>
                </c:pt>
                <c:pt idx="21">
                  <c:v>8.33</c:v>
                </c:pt>
                <c:pt idx="22">
                  <c:v>8.3700000000000028</c:v>
                </c:pt>
                <c:pt idx="23">
                  <c:v>8.3800000000000008</c:v>
                </c:pt>
                <c:pt idx="24">
                  <c:v>8.3500000000000068</c:v>
                </c:pt>
                <c:pt idx="25">
                  <c:v>8.3000000000000007</c:v>
                </c:pt>
                <c:pt idx="26">
                  <c:v>8.1399999999999988</c:v>
                </c:pt>
                <c:pt idx="27">
                  <c:v>7.83</c:v>
                </c:pt>
                <c:pt idx="28">
                  <c:v>7.53</c:v>
                </c:pt>
                <c:pt idx="29">
                  <c:v>7.3</c:v>
                </c:pt>
                <c:pt idx="30">
                  <c:v>7.1899999999999995</c:v>
                </c:pt>
                <c:pt idx="31">
                  <c:v>7.21</c:v>
                </c:pt>
                <c:pt idx="32">
                  <c:v>7.3</c:v>
                </c:pt>
                <c:pt idx="33">
                  <c:v>7.48</c:v>
                </c:pt>
                <c:pt idx="34">
                  <c:v>7.68</c:v>
                </c:pt>
                <c:pt idx="35">
                  <c:v>7.8</c:v>
                </c:pt>
                <c:pt idx="36">
                  <c:v>7.9300000000000024</c:v>
                </c:pt>
              </c:numCache>
            </c:numRef>
          </c:val>
        </c:ser>
        <c:ser>
          <c:idx val="1"/>
          <c:order val="1"/>
          <c:tx>
            <c:strRef>
              <c:f>List1!$L$297</c:f>
              <c:strCache>
                <c:ptCount val="1"/>
                <c:pt idx="0">
                  <c:v>CPV</c:v>
                </c:pt>
              </c:strCache>
            </c:strRef>
          </c:tx>
          <c:cat>
            <c:numRef>
              <c:f>List1!$J$298:$J$334</c:f>
              <c:numCache>
                <c:formatCode>mmm/yy</c:formatCode>
                <c:ptCount val="37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</c:numCache>
            </c:numRef>
          </c:cat>
          <c:val>
            <c:numRef>
              <c:f>List1!$L$298:$L$334</c:f>
              <c:numCache>
                <c:formatCode>General</c:formatCode>
                <c:ptCount val="37"/>
                <c:pt idx="0">
                  <c:v>9.5</c:v>
                </c:pt>
                <c:pt idx="1">
                  <c:v>9.34</c:v>
                </c:pt>
                <c:pt idx="2">
                  <c:v>9.31</c:v>
                </c:pt>
                <c:pt idx="3">
                  <c:v>9.41</c:v>
                </c:pt>
                <c:pt idx="4">
                  <c:v>9.629999999999999</c:v>
                </c:pt>
                <c:pt idx="5">
                  <c:v>10.02</c:v>
                </c:pt>
                <c:pt idx="6">
                  <c:v>9.9700000000000006</c:v>
                </c:pt>
                <c:pt idx="7">
                  <c:v>10.02</c:v>
                </c:pt>
                <c:pt idx="8">
                  <c:v>10.19</c:v>
                </c:pt>
                <c:pt idx="9">
                  <c:v>10.25</c:v>
                </c:pt>
                <c:pt idx="10">
                  <c:v>10.1</c:v>
                </c:pt>
                <c:pt idx="11">
                  <c:v>10.18</c:v>
                </c:pt>
                <c:pt idx="12">
                  <c:v>10.29</c:v>
                </c:pt>
                <c:pt idx="13">
                  <c:v>10.350000000000023</c:v>
                </c:pt>
                <c:pt idx="14">
                  <c:v>10.18</c:v>
                </c:pt>
                <c:pt idx="15">
                  <c:v>10.41</c:v>
                </c:pt>
                <c:pt idx="16">
                  <c:v>10.55</c:v>
                </c:pt>
                <c:pt idx="17">
                  <c:v>10.52</c:v>
                </c:pt>
                <c:pt idx="18">
                  <c:v>10.69</c:v>
                </c:pt>
                <c:pt idx="19">
                  <c:v>10.030000000000001</c:v>
                </c:pt>
                <c:pt idx="20">
                  <c:v>10.15</c:v>
                </c:pt>
                <c:pt idx="21">
                  <c:v>10.15</c:v>
                </c:pt>
                <c:pt idx="22">
                  <c:v>10.25</c:v>
                </c:pt>
                <c:pt idx="23">
                  <c:v>10.07</c:v>
                </c:pt>
                <c:pt idx="24">
                  <c:v>10.41</c:v>
                </c:pt>
                <c:pt idx="25">
                  <c:v>10.17</c:v>
                </c:pt>
                <c:pt idx="26">
                  <c:v>10.17</c:v>
                </c:pt>
                <c:pt idx="27">
                  <c:v>10.31</c:v>
                </c:pt>
                <c:pt idx="28">
                  <c:v>9.9500000000000028</c:v>
                </c:pt>
                <c:pt idx="29">
                  <c:v>9.129999999999999</c:v>
                </c:pt>
                <c:pt idx="30">
                  <c:v>8.75</c:v>
                </c:pt>
                <c:pt idx="31">
                  <c:v>8.620000000000001</c:v>
                </c:pt>
                <c:pt idx="32">
                  <c:v>8.89</c:v>
                </c:pt>
                <c:pt idx="33">
                  <c:v>9.9</c:v>
                </c:pt>
                <c:pt idx="34">
                  <c:v>10.52</c:v>
                </c:pt>
                <c:pt idx="35">
                  <c:v>10.639999999999999</c:v>
                </c:pt>
                <c:pt idx="36">
                  <c:v>10.97</c:v>
                </c:pt>
              </c:numCache>
            </c:numRef>
          </c:val>
        </c:ser>
        <c:ser>
          <c:idx val="2"/>
          <c:order val="2"/>
          <c:tx>
            <c:strRef>
              <c:f>List1!$M$297</c:f>
              <c:strCache>
                <c:ptCount val="1"/>
                <c:pt idx="0">
                  <c:v>SC</c:v>
                </c:pt>
              </c:strCache>
            </c:strRef>
          </c:tx>
          <c:spPr>
            <a:ln>
              <a:solidFill>
                <a:schemeClr val="accent3">
                  <a:lumMod val="50000"/>
                </a:schemeClr>
              </a:solidFill>
            </a:ln>
          </c:spPr>
          <c:marker>
            <c:spPr>
              <a:solidFill>
                <a:schemeClr val="accent3">
                  <a:lumMod val="50000"/>
                </a:schemeClr>
              </a:solidFill>
              <a:ln>
                <a:solidFill>
                  <a:srgbClr val="9BBB59">
                    <a:lumMod val="50000"/>
                  </a:srgbClr>
                </a:solidFill>
              </a:ln>
            </c:spPr>
          </c:marker>
          <c:cat>
            <c:numRef>
              <c:f>List1!$J$298:$J$334</c:f>
              <c:numCache>
                <c:formatCode>mmm/yy</c:formatCode>
                <c:ptCount val="37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</c:numCache>
            </c:numRef>
          </c:cat>
          <c:val>
            <c:numRef>
              <c:f>List1!$M$298:$M$334</c:f>
              <c:numCache>
                <c:formatCode>General</c:formatCode>
                <c:ptCount val="37"/>
                <c:pt idx="0">
                  <c:v>14.56</c:v>
                </c:pt>
                <c:pt idx="1">
                  <c:v>14.51</c:v>
                </c:pt>
                <c:pt idx="2">
                  <c:v>14.29</c:v>
                </c:pt>
                <c:pt idx="3">
                  <c:v>14.82</c:v>
                </c:pt>
                <c:pt idx="4">
                  <c:v>14.639999999999999</c:v>
                </c:pt>
                <c:pt idx="5">
                  <c:v>14.69</c:v>
                </c:pt>
                <c:pt idx="6">
                  <c:v>14.739999999999998</c:v>
                </c:pt>
                <c:pt idx="7">
                  <c:v>15.12</c:v>
                </c:pt>
                <c:pt idx="8">
                  <c:v>14.729999999999999</c:v>
                </c:pt>
                <c:pt idx="9">
                  <c:v>15.209999999999999</c:v>
                </c:pt>
                <c:pt idx="10">
                  <c:v>15.19</c:v>
                </c:pt>
                <c:pt idx="11">
                  <c:v>15.18</c:v>
                </c:pt>
                <c:pt idx="12">
                  <c:v>15.6</c:v>
                </c:pt>
                <c:pt idx="13">
                  <c:v>15.31</c:v>
                </c:pt>
                <c:pt idx="14">
                  <c:v>16.29</c:v>
                </c:pt>
                <c:pt idx="15">
                  <c:v>16.459999999999987</c:v>
                </c:pt>
                <c:pt idx="16">
                  <c:v>16.779999999999987</c:v>
                </c:pt>
                <c:pt idx="17">
                  <c:v>16.739999999999988</c:v>
                </c:pt>
                <c:pt idx="18">
                  <c:v>16.59</c:v>
                </c:pt>
                <c:pt idx="19">
                  <c:v>16.71</c:v>
                </c:pt>
                <c:pt idx="20">
                  <c:v>16.670000000000005</c:v>
                </c:pt>
                <c:pt idx="21">
                  <c:v>16.03</c:v>
                </c:pt>
                <c:pt idx="22">
                  <c:v>16.53</c:v>
                </c:pt>
                <c:pt idx="23">
                  <c:v>17.110000000000031</c:v>
                </c:pt>
                <c:pt idx="24">
                  <c:v>17.2</c:v>
                </c:pt>
                <c:pt idx="25">
                  <c:v>17.010000000000005</c:v>
                </c:pt>
                <c:pt idx="26">
                  <c:v>16.779999999999987</c:v>
                </c:pt>
                <c:pt idx="27">
                  <c:v>16.510000000000005</c:v>
                </c:pt>
                <c:pt idx="28">
                  <c:v>16.459999999999987</c:v>
                </c:pt>
                <c:pt idx="29">
                  <c:v>16.54</c:v>
                </c:pt>
                <c:pt idx="30">
                  <c:v>16.690000000000001</c:v>
                </c:pt>
                <c:pt idx="31">
                  <c:v>16</c:v>
                </c:pt>
                <c:pt idx="32">
                  <c:v>15.96</c:v>
                </c:pt>
                <c:pt idx="33">
                  <c:v>16.64</c:v>
                </c:pt>
                <c:pt idx="34">
                  <c:v>16.54</c:v>
                </c:pt>
                <c:pt idx="35">
                  <c:v>16.95</c:v>
                </c:pt>
                <c:pt idx="36">
                  <c:v>17.34</c:v>
                </c:pt>
              </c:numCache>
            </c:numRef>
          </c:val>
        </c:ser>
        <c:marker val="1"/>
        <c:axId val="99945856"/>
        <c:axId val="99980800"/>
      </c:lineChart>
      <c:dateAx>
        <c:axId val="99945856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99980800"/>
        <c:crosses val="autoZero"/>
        <c:auto val="1"/>
        <c:lblOffset val="100"/>
      </c:dateAx>
      <c:valAx>
        <c:axId val="99980800"/>
        <c:scaling>
          <c:orientation val="minMax"/>
          <c:min val="6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99458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785697539410838"/>
          <c:y val="0.94913786322584681"/>
          <c:w val="0.48925588790666191"/>
          <c:h val="3.8190380008025444E-2"/>
        </c:manualLayout>
      </c:layout>
    </c:legend>
    <c:plotVisOnly val="1"/>
  </c:chart>
  <c:spPr>
    <a:solidFill>
      <a:srgbClr val="FFFFCC"/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prosinci </a:t>
            </a:r>
            <a:r>
              <a:rPr lang="en-US" sz="1200"/>
              <a:t>201</a:t>
            </a:r>
            <a:r>
              <a:rPr lang="cs-CZ" sz="1200"/>
              <a:t>1</a:t>
            </a:r>
            <a:r>
              <a:rPr lang="en-US" sz="1200"/>
              <a:t> a 201</a:t>
            </a:r>
            <a:r>
              <a:rPr lang="cs-CZ" sz="1200"/>
              <a:t>2</a:t>
            </a:r>
            <a:r>
              <a:rPr lang="en-US" sz="1200"/>
              <a:t> </a:t>
            </a:r>
            <a:r>
              <a:rPr lang="en-US" sz="900"/>
              <a:t>(Pramen: Evropská komise</a:t>
            </a:r>
            <a:r>
              <a:rPr lang="cs-CZ" sz="900"/>
              <a:t>)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6.6996899411370089E-2"/>
          <c:y val="0.14047001471670345"/>
          <c:w val="0.92123597203172669"/>
          <c:h val="0.63370632459187948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Malta</c:v>
                </c:pt>
                <c:pt idx="1">
                  <c:v>Kypr</c:v>
                </c:pt>
                <c:pt idx="2">
                  <c:v>Finsko</c:v>
                </c:pt>
                <c:pt idx="3">
                  <c:v>Řecko</c:v>
                </c:pt>
                <c:pt idx="4">
                  <c:v>Švédsko</c:v>
                </c:pt>
                <c:pt idx="5">
                  <c:v>Nizozemsko</c:v>
                </c:pt>
                <c:pt idx="6">
                  <c:v>Itálie</c:v>
                </c:pt>
                <c:pt idx="7">
                  <c:v>Spojené království</c:v>
                </c:pt>
                <c:pt idx="8">
                  <c:v>Německo</c:v>
                </c:pt>
                <c:pt idx="9">
                  <c:v>Rakousko</c:v>
                </c:pt>
                <c:pt idx="10">
                  <c:v>Belgie</c:v>
                </c:pt>
                <c:pt idx="11">
                  <c:v>Lucembursko</c:v>
                </c:pt>
                <c:pt idx="12">
                  <c:v>Vážený průměr EU-27</c:v>
                </c:pt>
                <c:pt idx="13">
                  <c:v>Irsko</c:v>
                </c:pt>
                <c:pt idx="14">
                  <c:v>Dánsko</c:v>
                </c:pt>
                <c:pt idx="15">
                  <c:v>Bulharsko</c:v>
                </c:pt>
                <c:pt idx="16">
                  <c:v>Španělsko</c:v>
                </c:pt>
                <c:pt idx="17">
                  <c:v>Maďarsko</c:v>
                </c:pt>
                <c:pt idx="18">
                  <c:v>Estonsko</c:v>
                </c:pt>
                <c:pt idx="19">
                  <c:v>Portugalsko</c:v>
                </c:pt>
                <c:pt idx="20">
                  <c:v>Slovensko</c:v>
                </c:pt>
                <c:pt idx="21">
                  <c:v>Slovinsko</c:v>
                </c:pt>
                <c:pt idx="22">
                  <c:v>Francie</c:v>
                </c:pt>
                <c:pt idx="23">
                  <c:v>Litva</c:v>
                </c:pt>
                <c:pt idx="24">
                  <c:v>Polsko</c:v>
                </c:pt>
                <c:pt idx="25">
                  <c:v>Česká republika</c:v>
                </c:pt>
                <c:pt idx="26">
                  <c:v>Rumunsko</c:v>
                </c:pt>
                <c:pt idx="27">
                  <c:v>Lotyšsko</c:v>
                </c:pt>
              </c:strCache>
            </c:strRef>
          </c:cat>
          <c:val>
            <c:numRef>
              <c:f>List1!$P$6:$P$33</c:f>
              <c:numCache>
                <c:formatCode>0.00</c:formatCode>
                <c:ptCount val="28"/>
                <c:pt idx="0" formatCode="General">
                  <c:v>46.61</c:v>
                </c:pt>
                <c:pt idx="1">
                  <c:v>53.720000000000013</c:v>
                </c:pt>
                <c:pt idx="2">
                  <c:v>44.839999999999996</c:v>
                </c:pt>
                <c:pt idx="3" formatCode="General">
                  <c:v>47.39</c:v>
                </c:pt>
                <c:pt idx="4">
                  <c:v>37.57</c:v>
                </c:pt>
                <c:pt idx="5">
                  <c:v>37.5</c:v>
                </c:pt>
                <c:pt idx="6">
                  <c:v>39.050000000000004</c:v>
                </c:pt>
                <c:pt idx="7">
                  <c:v>33.74</c:v>
                </c:pt>
                <c:pt idx="8">
                  <c:v>35.71</c:v>
                </c:pt>
                <c:pt idx="9">
                  <c:v>38.120000000000012</c:v>
                </c:pt>
                <c:pt idx="10">
                  <c:v>33.65</c:v>
                </c:pt>
                <c:pt idx="11">
                  <c:v>34.53</c:v>
                </c:pt>
                <c:pt idx="12">
                  <c:v>34.700000000000003</c:v>
                </c:pt>
                <c:pt idx="13">
                  <c:v>35.839999999999996</c:v>
                </c:pt>
                <c:pt idx="14">
                  <c:v>36.5</c:v>
                </c:pt>
                <c:pt idx="15">
                  <c:v>33.9</c:v>
                </c:pt>
                <c:pt idx="16">
                  <c:v>32.82</c:v>
                </c:pt>
                <c:pt idx="17">
                  <c:v>30.05</c:v>
                </c:pt>
                <c:pt idx="18">
                  <c:v>32</c:v>
                </c:pt>
                <c:pt idx="19">
                  <c:v>32.17</c:v>
                </c:pt>
                <c:pt idx="20">
                  <c:v>32.21</c:v>
                </c:pt>
                <c:pt idx="21">
                  <c:v>32.700000000000003</c:v>
                </c:pt>
                <c:pt idx="22">
                  <c:v>32.33</c:v>
                </c:pt>
                <c:pt idx="23">
                  <c:v>30.1</c:v>
                </c:pt>
                <c:pt idx="24">
                  <c:v>28.74</c:v>
                </c:pt>
                <c:pt idx="25" formatCode="#,##0.00">
                  <c:v>31.979999999999986</c:v>
                </c:pt>
                <c:pt idx="26">
                  <c:v>30.04</c:v>
                </c:pt>
                <c:pt idx="27">
                  <c:v>30.21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C00000"/>
            </a:solidFill>
          </c:spPr>
          <c:dPt>
            <c:idx val="12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Malta</c:v>
                </c:pt>
                <c:pt idx="1">
                  <c:v>Kypr</c:v>
                </c:pt>
                <c:pt idx="2">
                  <c:v>Finsko</c:v>
                </c:pt>
                <c:pt idx="3">
                  <c:v>Řecko</c:v>
                </c:pt>
                <c:pt idx="4">
                  <c:v>Švédsko</c:v>
                </c:pt>
                <c:pt idx="5">
                  <c:v>Nizozemsko</c:v>
                </c:pt>
                <c:pt idx="6">
                  <c:v>Itálie</c:v>
                </c:pt>
                <c:pt idx="7">
                  <c:v>Spojené království</c:v>
                </c:pt>
                <c:pt idx="8">
                  <c:v>Německo</c:v>
                </c:pt>
                <c:pt idx="9">
                  <c:v>Rakousko</c:v>
                </c:pt>
                <c:pt idx="10">
                  <c:v>Belgie</c:v>
                </c:pt>
                <c:pt idx="11">
                  <c:v>Lucembursko</c:v>
                </c:pt>
                <c:pt idx="12">
                  <c:v>Vážený průměr EU-27</c:v>
                </c:pt>
                <c:pt idx="13">
                  <c:v>Irsko</c:v>
                </c:pt>
                <c:pt idx="14">
                  <c:v>Dánsko</c:v>
                </c:pt>
                <c:pt idx="15">
                  <c:v>Bulharsko</c:v>
                </c:pt>
                <c:pt idx="16">
                  <c:v>Španělsko</c:v>
                </c:pt>
                <c:pt idx="17">
                  <c:v>Maďarsko</c:v>
                </c:pt>
                <c:pt idx="18">
                  <c:v>Estonsko</c:v>
                </c:pt>
                <c:pt idx="19">
                  <c:v>Portugalsko</c:v>
                </c:pt>
                <c:pt idx="20">
                  <c:v>Slovensko</c:v>
                </c:pt>
                <c:pt idx="21">
                  <c:v>Slovinsko</c:v>
                </c:pt>
                <c:pt idx="22">
                  <c:v>Francie</c:v>
                </c:pt>
                <c:pt idx="23">
                  <c:v>Litva</c:v>
                </c:pt>
                <c:pt idx="24">
                  <c:v>Polsko</c:v>
                </c:pt>
                <c:pt idx="25">
                  <c:v>Česká republika</c:v>
                </c:pt>
                <c:pt idx="26">
                  <c:v>Rumunsko</c:v>
                </c:pt>
                <c:pt idx="27">
                  <c:v>Lotyšsko</c:v>
                </c:pt>
              </c:strCache>
            </c:strRef>
          </c:cat>
          <c:val>
            <c:numRef>
              <c:f>List1!$Q$6:$Q$33</c:f>
              <c:numCache>
                <c:formatCode>0.00</c:formatCode>
                <c:ptCount val="28"/>
                <c:pt idx="0" formatCode="#,##0.00">
                  <c:v>55.5</c:v>
                </c:pt>
                <c:pt idx="1">
                  <c:v>53.220000000000013</c:v>
                </c:pt>
                <c:pt idx="2">
                  <c:v>45.04</c:v>
                </c:pt>
                <c:pt idx="3">
                  <c:v>44.98</c:v>
                </c:pt>
                <c:pt idx="4">
                  <c:v>38.04</c:v>
                </c:pt>
                <c:pt idx="5">
                  <c:v>36.9</c:v>
                </c:pt>
                <c:pt idx="6">
                  <c:v>36.809999999999995</c:v>
                </c:pt>
                <c:pt idx="7">
                  <c:v>35.97</c:v>
                </c:pt>
                <c:pt idx="8">
                  <c:v>35.020000000000003</c:v>
                </c:pt>
                <c:pt idx="9">
                  <c:v>34.86</c:v>
                </c:pt>
                <c:pt idx="10">
                  <c:v>34.56</c:v>
                </c:pt>
                <c:pt idx="11">
                  <c:v>34.090000000000003</c:v>
                </c:pt>
                <c:pt idx="12" formatCode="#,##0.00">
                  <c:v>34.04</c:v>
                </c:pt>
                <c:pt idx="13">
                  <c:v>33.700000000000003</c:v>
                </c:pt>
                <c:pt idx="14">
                  <c:v>33.370000000000005</c:v>
                </c:pt>
                <c:pt idx="15">
                  <c:v>33.020000000000003</c:v>
                </c:pt>
                <c:pt idx="16">
                  <c:v>32.14</c:v>
                </c:pt>
                <c:pt idx="17">
                  <c:v>31.979999999999986</c:v>
                </c:pt>
                <c:pt idx="18">
                  <c:v>31.71</c:v>
                </c:pt>
                <c:pt idx="19">
                  <c:v>31.5</c:v>
                </c:pt>
                <c:pt idx="20">
                  <c:v>31.03</c:v>
                </c:pt>
                <c:pt idx="21">
                  <c:v>30.71</c:v>
                </c:pt>
                <c:pt idx="22">
                  <c:v>30.59</c:v>
                </c:pt>
                <c:pt idx="23">
                  <c:v>30.25</c:v>
                </c:pt>
                <c:pt idx="24">
                  <c:v>30.1</c:v>
                </c:pt>
                <c:pt idx="25" formatCode="#,##0.00">
                  <c:v>30.1</c:v>
                </c:pt>
                <c:pt idx="26" formatCode="General">
                  <c:v>29.84</c:v>
                </c:pt>
                <c:pt idx="27">
                  <c:v>28.51</c:v>
                </c:pt>
              </c:numCache>
            </c:numRef>
          </c:val>
        </c:ser>
        <c:axId val="99999744"/>
        <c:axId val="100001280"/>
      </c:barChart>
      <c:catAx>
        <c:axId val="9999974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00001280"/>
        <c:crosses val="autoZero"/>
        <c:auto val="1"/>
        <c:lblAlgn val="ctr"/>
        <c:lblOffset val="100"/>
      </c:catAx>
      <c:valAx>
        <c:axId val="100001280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999997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442"/>
          <c:y val="0.95997482110680565"/>
          <c:w val="0.67299731559290465"/>
          <c:h val="3.5339189098690452E-2"/>
        </c:manualLayout>
      </c:layout>
    </c:legend>
    <c:plotVisOnly val="1"/>
  </c:chart>
  <c:spPr>
    <a:solidFill>
      <a:srgbClr val="F3F4BE"/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0.14907690015252484"/>
          <c:y val="0.15237042976142248"/>
          <c:w val="0.74857161034755981"/>
          <c:h val="0.67980487880699525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numRef>
              <c:f>List1!$G$41:$G$145</c:f>
              <c:numCache>
                <c:formatCode>mmm/yy</c:formatCode>
                <c:ptCount val="105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</c:numCache>
            </c:numRef>
          </c:cat>
          <c:val>
            <c:numRef>
              <c:f>List1!$H$41:$H$145</c:f>
              <c:numCache>
                <c:formatCode>General</c:formatCode>
                <c:ptCount val="105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52095</c:v>
                </c:pt>
                <c:pt idx="99" formatCode="#,##0.00">
                  <c:v>54361</c:v>
                </c:pt>
                <c:pt idx="100" formatCode="#,##0.00">
                  <c:v>48544</c:v>
                </c:pt>
                <c:pt idx="101" formatCode="#,##0.00">
                  <c:v>46427</c:v>
                </c:pt>
                <c:pt idx="102" formatCode="#,##0.00">
                  <c:v>39729</c:v>
                </c:pt>
                <c:pt idx="103" formatCode="#,##0.00">
                  <c:v>37742</c:v>
                </c:pt>
                <c:pt idx="104" formatCode="#,##0.00">
                  <c:v>42422</c:v>
                </c:pt>
              </c:numCache>
            </c:numRef>
          </c:val>
        </c:ser>
        <c:axId val="100038912"/>
        <c:axId val="100049280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accent2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2">
                  <a:lumMod val="5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</c:spPr>
          </c:marker>
          <c:cat>
            <c:numRef>
              <c:f>List1!$G$41:$G$145</c:f>
              <c:numCache>
                <c:formatCode>mmm/yy</c:formatCode>
                <c:ptCount val="105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</c:numCache>
            </c:numRef>
          </c:cat>
          <c:val>
            <c:numRef>
              <c:f>List1!$I$41:$I$145</c:f>
              <c:numCache>
                <c:formatCode>General</c:formatCode>
                <c:ptCount val="105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8.2200000000000006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  <c:pt idx="99" formatCode="#,##0.00">
                  <c:v>7.72</c:v>
                </c:pt>
                <c:pt idx="100" formatCode="#,##0.00">
                  <c:v>7.9700000000000024</c:v>
                </c:pt>
                <c:pt idx="101" formatCode="#,##0.00">
                  <c:v>8.15</c:v>
                </c:pt>
                <c:pt idx="102" formatCode="#,##0.00">
                  <c:v>8.4700000000000006</c:v>
                </c:pt>
                <c:pt idx="103" formatCode="#,##0.00">
                  <c:v>8.629999999999999</c:v>
                </c:pt>
                <c:pt idx="104" formatCode="#,##0.00">
                  <c:v>8.5400000000000009</c:v>
                </c:pt>
              </c:numCache>
            </c:numRef>
          </c:val>
        </c:ser>
        <c:marker val="1"/>
        <c:axId val="100053376"/>
        <c:axId val="100051200"/>
      </c:lineChart>
      <c:dateAx>
        <c:axId val="100038912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00049280"/>
        <c:crosses val="autoZero"/>
        <c:auto val="1"/>
        <c:lblOffset val="100"/>
      </c:dateAx>
      <c:valAx>
        <c:axId val="1000492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0038912"/>
        <c:crosses val="autoZero"/>
        <c:crossBetween val="between"/>
      </c:valAx>
      <c:valAx>
        <c:axId val="100051200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0053376"/>
        <c:crosses val="max"/>
        <c:crossBetween val="between"/>
      </c:valAx>
      <c:dateAx>
        <c:axId val="100053376"/>
        <c:scaling>
          <c:orientation val="minMax"/>
        </c:scaling>
        <c:delete val="1"/>
        <c:axPos val="b"/>
        <c:numFmt formatCode="mmm/yy" sourceLinked="1"/>
        <c:tickLblPos val="none"/>
        <c:crossAx val="100051200"/>
        <c:crosses val="autoZero"/>
        <c:auto val="1"/>
        <c:lblOffset val="100"/>
      </c:dateAx>
    </c:plotArea>
    <c:legend>
      <c:legendPos val="b"/>
      <c:layout>
        <c:manualLayout>
          <c:xMode val="edge"/>
          <c:yMode val="edge"/>
          <c:x val="0.38343325824760982"/>
          <c:y val="0.92607569883670771"/>
          <c:w val="0.24405910691397675"/>
          <c:h val="4.6451382259566631E-2"/>
        </c:manualLayout>
      </c:layout>
    </c:legend>
    <c:plotVisOnly val="1"/>
    <c:dispBlanksAs val="gap"/>
  </c:chart>
  <c:spPr>
    <a:solidFill>
      <a:srgbClr val="F3F4BE"/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2308</Words>
  <Characters>13623</Characters>
  <Application>Microsoft Office Word</Application>
  <DocSecurity>0</DocSecurity>
  <Lines>113</Lines>
  <Paragraphs>31</Paragraphs>
  <ScaleCrop>false</ScaleCrop>
  <Company>MZe</Company>
  <LinksUpToDate>false</LinksUpToDate>
  <CharactersWithSpaces>15900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10000178</dc:creator>
  <cp:keywords/>
  <dc:description/>
  <cp:lastModifiedBy>10000178</cp:lastModifiedBy>
  <cp:revision>2</cp:revision>
  <dcterms:created xsi:type="dcterms:W3CDTF">2013-03-18T09:29:00Z</dcterms:created>
  <dcterms:modified xsi:type="dcterms:W3CDTF">2013-03-18T09:29:00Z</dcterms:modified>
</cp:coreProperties>
</file>